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444" w:rsidRPr="00B16444" w:rsidRDefault="00B16444" w:rsidP="00B16444">
      <w:pPr>
        <w:rPr>
          <w:rFonts w:ascii="仿宋" w:eastAsia="仿宋" w:hAnsi="仿宋" w:cs="黑体"/>
          <w:bCs/>
          <w:sz w:val="32"/>
          <w:szCs w:val="32"/>
        </w:rPr>
      </w:pPr>
      <w:r w:rsidRPr="00B16444">
        <w:rPr>
          <w:rFonts w:ascii="仿宋" w:eastAsia="仿宋" w:hAnsi="仿宋" w:cs="黑体" w:hint="eastAsia"/>
          <w:bCs/>
          <w:sz w:val="32"/>
          <w:szCs w:val="32"/>
        </w:rPr>
        <w:t>附件1</w:t>
      </w:r>
    </w:p>
    <w:p w:rsidR="00803D19" w:rsidRPr="00D96A74" w:rsidRDefault="00E900E6" w:rsidP="00120293">
      <w:pPr>
        <w:jc w:val="center"/>
        <w:rPr>
          <w:rFonts w:asciiTheme="minorEastAsia" w:eastAsiaTheme="minorEastAsia" w:hAnsiTheme="minorEastAsia" w:cs="黑体"/>
          <w:b/>
          <w:bCs/>
          <w:sz w:val="44"/>
          <w:szCs w:val="44"/>
        </w:rPr>
      </w:pPr>
      <w:r w:rsidRPr="00D96A74">
        <w:rPr>
          <w:rFonts w:asciiTheme="minorEastAsia" w:eastAsiaTheme="minorEastAsia" w:hAnsiTheme="minorEastAsia" w:cs="黑体" w:hint="eastAsia"/>
          <w:b/>
          <w:bCs/>
          <w:sz w:val="44"/>
          <w:szCs w:val="44"/>
        </w:rPr>
        <w:t>广</w:t>
      </w:r>
      <w:r w:rsidR="00120293" w:rsidRPr="00D96A74">
        <w:rPr>
          <w:rFonts w:asciiTheme="minorEastAsia" w:eastAsiaTheme="minorEastAsia" w:hAnsiTheme="minorEastAsia" w:cs="黑体" w:hint="eastAsia"/>
          <w:b/>
          <w:bCs/>
          <w:sz w:val="44"/>
          <w:szCs w:val="44"/>
        </w:rPr>
        <w:t>东科学中心科学探究营地活动介绍</w:t>
      </w:r>
    </w:p>
    <w:p w:rsidR="005C0E11" w:rsidRDefault="00803D19">
      <w:pPr>
        <w:tabs>
          <w:tab w:val="left" w:pos="5655"/>
        </w:tabs>
        <w:rPr>
          <w:rFonts w:cs="Times New Roman"/>
          <w:b/>
          <w:bCs/>
          <w:sz w:val="36"/>
          <w:szCs w:val="36"/>
        </w:rPr>
      </w:pPr>
      <w:r>
        <w:rPr>
          <w:rFonts w:cs="Times New Roman"/>
          <w:b/>
          <w:bCs/>
          <w:sz w:val="36"/>
          <w:szCs w:val="36"/>
        </w:rPr>
        <w:tab/>
      </w:r>
    </w:p>
    <w:p w:rsidR="00120293" w:rsidRDefault="00E900E6" w:rsidP="00B16444">
      <w:pPr>
        <w:numPr>
          <w:ilvl w:val="0"/>
          <w:numId w:val="1"/>
        </w:numPr>
        <w:spacing w:line="590" w:lineRule="exact"/>
        <w:ind w:firstLineChars="200" w:firstLine="640"/>
        <w:rPr>
          <w:rFonts w:ascii="黑体" w:eastAsia="黑体" w:hAnsi="黑体" w:cs="仿宋_GB2312"/>
          <w:bCs/>
          <w:sz w:val="32"/>
          <w:szCs w:val="32"/>
        </w:rPr>
      </w:pPr>
      <w:r>
        <w:rPr>
          <w:rFonts w:ascii="黑体" w:eastAsia="黑体" w:hAnsi="黑体" w:cs="仿宋_GB2312" w:hint="eastAsia"/>
          <w:bCs/>
          <w:sz w:val="32"/>
          <w:szCs w:val="32"/>
        </w:rPr>
        <w:t>活动</w:t>
      </w:r>
      <w:r w:rsidR="00120293">
        <w:rPr>
          <w:rFonts w:ascii="黑体" w:eastAsia="黑体" w:hAnsi="黑体" w:cs="仿宋_GB2312" w:hint="eastAsia"/>
          <w:bCs/>
          <w:sz w:val="32"/>
          <w:szCs w:val="32"/>
        </w:rPr>
        <w:t>名称</w:t>
      </w:r>
    </w:p>
    <w:p w:rsidR="00120293" w:rsidRPr="00D96A74" w:rsidRDefault="00120293" w:rsidP="00120293">
      <w:pPr>
        <w:spacing w:line="590" w:lineRule="exact"/>
        <w:ind w:left="640"/>
        <w:rPr>
          <w:rFonts w:ascii="仿宋" w:eastAsia="仿宋" w:hAnsi="仿宋" w:cs="仿宋_GB2312"/>
          <w:bCs/>
          <w:sz w:val="32"/>
          <w:szCs w:val="32"/>
        </w:rPr>
      </w:pPr>
      <w:r w:rsidRPr="00D96A74">
        <w:rPr>
          <w:rFonts w:ascii="仿宋" w:eastAsia="仿宋" w:hAnsi="仿宋" w:cs="仿宋_GB2312" w:hint="eastAsia"/>
          <w:bCs/>
          <w:sz w:val="32"/>
          <w:szCs w:val="32"/>
        </w:rPr>
        <w:t>广东科学中心科学探究营地</w:t>
      </w:r>
      <w:r w:rsidR="002023DD">
        <w:rPr>
          <w:rFonts w:ascii="仿宋" w:eastAsia="仿宋" w:hAnsi="仿宋" w:cs="仿宋_GB2312" w:hint="eastAsia"/>
          <w:bCs/>
          <w:sz w:val="32"/>
          <w:szCs w:val="32"/>
        </w:rPr>
        <w:t>。</w:t>
      </w:r>
    </w:p>
    <w:p w:rsidR="00803D19" w:rsidRDefault="00120293" w:rsidP="00401155">
      <w:pPr>
        <w:numPr>
          <w:ilvl w:val="0"/>
          <w:numId w:val="1"/>
        </w:numPr>
        <w:spacing w:line="590" w:lineRule="exact"/>
        <w:ind w:firstLineChars="200" w:firstLine="640"/>
        <w:rPr>
          <w:rFonts w:ascii="黑体" w:eastAsia="黑体" w:hAnsi="黑体" w:cs="仿宋_GB2312"/>
          <w:bCs/>
          <w:sz w:val="32"/>
          <w:szCs w:val="32"/>
        </w:rPr>
      </w:pPr>
      <w:r>
        <w:rPr>
          <w:rFonts w:ascii="黑体" w:eastAsia="黑体" w:hAnsi="黑体" w:cs="仿宋_GB2312" w:hint="eastAsia"/>
          <w:bCs/>
          <w:sz w:val="32"/>
          <w:szCs w:val="32"/>
        </w:rPr>
        <w:t>活动地点</w:t>
      </w:r>
    </w:p>
    <w:p w:rsidR="00D96A74" w:rsidRPr="00D96A74" w:rsidRDefault="00120293" w:rsidP="001039BE">
      <w:pPr>
        <w:spacing w:line="590" w:lineRule="exact"/>
        <w:ind w:left="640"/>
        <w:rPr>
          <w:rFonts w:ascii="仿宋" w:eastAsia="仿宋" w:hAnsi="仿宋" w:cs="仿宋_GB2312"/>
          <w:bCs/>
          <w:sz w:val="32"/>
          <w:szCs w:val="32"/>
        </w:rPr>
      </w:pPr>
      <w:r w:rsidRPr="00D96A74">
        <w:rPr>
          <w:rFonts w:ascii="仿宋" w:eastAsia="仿宋" w:hAnsi="仿宋" w:cs="仿宋_GB2312" w:hint="eastAsia"/>
          <w:bCs/>
          <w:sz w:val="32"/>
          <w:szCs w:val="32"/>
        </w:rPr>
        <w:t>广东科学中心展馆及开放实验室</w:t>
      </w:r>
      <w:r w:rsidR="002023DD">
        <w:rPr>
          <w:rFonts w:ascii="仿宋" w:eastAsia="仿宋" w:hAnsi="仿宋" w:cs="仿宋_GB2312" w:hint="eastAsia"/>
          <w:bCs/>
          <w:sz w:val="32"/>
          <w:szCs w:val="32"/>
        </w:rPr>
        <w:t>等。</w:t>
      </w:r>
    </w:p>
    <w:p w:rsidR="00E900E6" w:rsidRDefault="00E900E6" w:rsidP="00120293">
      <w:pPr>
        <w:numPr>
          <w:ilvl w:val="0"/>
          <w:numId w:val="1"/>
        </w:numPr>
        <w:spacing w:line="590" w:lineRule="exact"/>
        <w:ind w:firstLineChars="200" w:firstLine="640"/>
        <w:rPr>
          <w:rFonts w:ascii="黑体" w:eastAsia="黑体" w:hAnsi="黑体" w:cs="仿宋_GB2312"/>
          <w:bCs/>
          <w:sz w:val="32"/>
          <w:szCs w:val="32"/>
        </w:rPr>
      </w:pPr>
      <w:r>
        <w:rPr>
          <w:rFonts w:ascii="黑体" w:eastAsia="黑体" w:hAnsi="黑体" w:cs="仿宋_GB2312" w:hint="eastAsia"/>
          <w:bCs/>
          <w:sz w:val="32"/>
          <w:szCs w:val="32"/>
        </w:rPr>
        <w:t>活动时间</w:t>
      </w:r>
    </w:p>
    <w:p w:rsidR="00E900E6" w:rsidRDefault="00E900E6" w:rsidP="00E900E6">
      <w:pPr>
        <w:spacing w:line="590" w:lineRule="exact"/>
        <w:ind w:left="640"/>
        <w:rPr>
          <w:rFonts w:ascii="仿宋" w:eastAsia="仿宋" w:hAnsi="仿宋" w:cs="仿宋_GB2312"/>
          <w:bCs/>
          <w:sz w:val="32"/>
          <w:szCs w:val="32"/>
        </w:rPr>
      </w:pPr>
      <w:r w:rsidRPr="00D96A74">
        <w:rPr>
          <w:rFonts w:ascii="仿宋" w:eastAsia="仿宋" w:hAnsi="仿宋" w:cs="仿宋_GB2312" w:hint="eastAsia"/>
          <w:bCs/>
          <w:sz w:val="32"/>
          <w:szCs w:val="32"/>
        </w:rPr>
        <w:t>2018年全年（逢周一闭馆</w:t>
      </w:r>
      <w:r w:rsidR="00B7125F">
        <w:rPr>
          <w:rFonts w:ascii="仿宋" w:eastAsia="仿宋" w:hAnsi="仿宋" w:cs="仿宋_GB2312" w:hint="eastAsia"/>
          <w:bCs/>
          <w:sz w:val="32"/>
          <w:szCs w:val="32"/>
        </w:rPr>
        <w:t>日和法定节假日除外</w:t>
      </w:r>
      <w:r w:rsidRPr="00D96A74">
        <w:rPr>
          <w:rFonts w:ascii="仿宋" w:eastAsia="仿宋" w:hAnsi="仿宋" w:cs="仿宋_GB2312" w:hint="eastAsia"/>
          <w:bCs/>
          <w:sz w:val="32"/>
          <w:szCs w:val="32"/>
        </w:rPr>
        <w:t>）</w:t>
      </w:r>
    </w:p>
    <w:p w:rsidR="002F63E2" w:rsidRPr="002F63E2" w:rsidRDefault="002F63E2" w:rsidP="00E900E6">
      <w:pPr>
        <w:spacing w:line="590" w:lineRule="exact"/>
        <w:ind w:left="640"/>
        <w:rPr>
          <w:rFonts w:ascii="黑体" w:eastAsia="黑体" w:hAnsi="黑体" w:cs="仿宋_GB2312"/>
          <w:bCs/>
          <w:sz w:val="32"/>
          <w:szCs w:val="32"/>
        </w:rPr>
      </w:pPr>
      <w:r w:rsidRPr="002F63E2">
        <w:rPr>
          <w:rFonts w:ascii="黑体" w:eastAsia="黑体" w:hAnsi="黑体" w:cs="仿宋_GB2312" w:hint="eastAsia"/>
          <w:bCs/>
          <w:sz w:val="32"/>
          <w:szCs w:val="32"/>
        </w:rPr>
        <w:t>五、活动时长</w:t>
      </w:r>
    </w:p>
    <w:p w:rsidR="002F63E2" w:rsidRPr="00D96A74" w:rsidRDefault="002F63E2" w:rsidP="00E900E6">
      <w:pPr>
        <w:spacing w:line="590" w:lineRule="exact"/>
        <w:ind w:left="640"/>
        <w:rPr>
          <w:rFonts w:ascii="仿宋" w:eastAsia="仿宋" w:hAnsi="仿宋" w:cs="仿宋_GB2312"/>
          <w:bCs/>
          <w:sz w:val="32"/>
          <w:szCs w:val="32"/>
        </w:rPr>
      </w:pPr>
      <w:r>
        <w:rPr>
          <w:rFonts w:ascii="仿宋" w:eastAsia="仿宋" w:hAnsi="仿宋" w:cs="仿宋_GB2312" w:hint="eastAsia"/>
          <w:bCs/>
          <w:sz w:val="32"/>
          <w:szCs w:val="32"/>
        </w:rPr>
        <w:t>1天/批次。</w:t>
      </w:r>
    </w:p>
    <w:p w:rsidR="00E900E6" w:rsidRDefault="002F63E2" w:rsidP="002F63E2">
      <w:pPr>
        <w:spacing w:line="590" w:lineRule="exact"/>
        <w:ind w:left="640"/>
        <w:rPr>
          <w:rFonts w:ascii="黑体" w:eastAsia="黑体" w:hAnsi="黑体" w:cs="仿宋_GB2312"/>
          <w:bCs/>
          <w:sz w:val="32"/>
          <w:szCs w:val="32"/>
        </w:rPr>
      </w:pPr>
      <w:r>
        <w:rPr>
          <w:rFonts w:ascii="黑体" w:eastAsia="黑体" w:hAnsi="黑体" w:cs="仿宋_GB2312" w:hint="eastAsia"/>
          <w:bCs/>
          <w:sz w:val="32"/>
          <w:szCs w:val="32"/>
        </w:rPr>
        <w:t>六、</w:t>
      </w:r>
      <w:r w:rsidR="00E900E6">
        <w:rPr>
          <w:rFonts w:ascii="黑体" w:eastAsia="黑体" w:hAnsi="黑体" w:cs="仿宋_GB2312" w:hint="eastAsia"/>
          <w:bCs/>
          <w:sz w:val="32"/>
          <w:szCs w:val="32"/>
        </w:rPr>
        <w:t>面向对象</w:t>
      </w:r>
    </w:p>
    <w:p w:rsidR="00D96A74" w:rsidRPr="002023DD" w:rsidRDefault="002023DD" w:rsidP="002023DD">
      <w:pPr>
        <w:spacing w:line="590" w:lineRule="exact"/>
        <w:ind w:firstLineChars="200" w:firstLine="640"/>
        <w:rPr>
          <w:rFonts w:ascii="仿宋" w:eastAsia="仿宋" w:hAnsi="仿宋" w:cs="仿宋_GB2312"/>
          <w:bCs/>
          <w:sz w:val="32"/>
          <w:szCs w:val="32"/>
        </w:rPr>
      </w:pPr>
      <w:r w:rsidRPr="002023DD">
        <w:rPr>
          <w:rFonts w:ascii="仿宋" w:eastAsia="仿宋" w:hAnsi="仿宋" w:cs="仿宋_GB2312"/>
          <w:bCs/>
          <w:sz w:val="32"/>
          <w:szCs w:val="32"/>
        </w:rPr>
        <w:t>以广州市中小学生为主，适当向市外和省外辐射</w:t>
      </w:r>
      <w:r w:rsidR="00D96A74" w:rsidRPr="002023DD">
        <w:rPr>
          <w:rFonts w:ascii="仿宋" w:eastAsia="仿宋" w:hAnsi="仿宋" w:cs="仿宋_GB2312" w:hint="eastAsia"/>
          <w:bCs/>
          <w:sz w:val="32"/>
          <w:szCs w:val="32"/>
        </w:rPr>
        <w:t>。</w:t>
      </w:r>
    </w:p>
    <w:p w:rsidR="00D96A74" w:rsidRPr="00D96A74" w:rsidRDefault="002F63E2" w:rsidP="002F63E2">
      <w:pPr>
        <w:spacing w:line="590" w:lineRule="exact"/>
        <w:ind w:left="640"/>
        <w:rPr>
          <w:rFonts w:ascii="黑体" w:eastAsia="黑体" w:hAnsi="黑体" w:cs="仿宋_GB2312"/>
          <w:bCs/>
          <w:sz w:val="32"/>
          <w:szCs w:val="32"/>
        </w:rPr>
      </w:pPr>
      <w:r>
        <w:rPr>
          <w:rFonts w:ascii="黑体" w:eastAsia="黑体" w:hAnsi="黑体" w:cs="仿宋_GB2312" w:hint="eastAsia"/>
          <w:bCs/>
          <w:sz w:val="32"/>
          <w:szCs w:val="32"/>
        </w:rPr>
        <w:t>七、</w:t>
      </w:r>
      <w:r w:rsidR="00120293">
        <w:rPr>
          <w:rFonts w:ascii="黑体" w:eastAsia="黑体" w:hAnsi="黑体" w:cs="仿宋_GB2312" w:hint="eastAsia"/>
          <w:bCs/>
          <w:sz w:val="32"/>
          <w:szCs w:val="32"/>
        </w:rPr>
        <w:t>项目</w:t>
      </w:r>
      <w:r w:rsidR="00D96A74">
        <w:rPr>
          <w:rFonts w:ascii="黑体" w:eastAsia="黑体" w:hAnsi="黑体" w:cs="仿宋_GB2312" w:hint="eastAsia"/>
          <w:bCs/>
          <w:sz w:val="32"/>
          <w:szCs w:val="32"/>
        </w:rPr>
        <w:t>概况</w:t>
      </w:r>
    </w:p>
    <w:p w:rsidR="00120293" w:rsidRDefault="00803D19" w:rsidP="00401155">
      <w:pPr>
        <w:adjustRightInd w:val="0"/>
        <w:snapToGrid w:val="0"/>
        <w:spacing w:line="560" w:lineRule="exact"/>
        <w:ind w:firstLineChars="200" w:firstLine="640"/>
        <w:rPr>
          <w:rFonts w:ascii="仿宋" w:eastAsia="仿宋" w:hAnsi="仿宋" w:cs="仿宋"/>
          <w:sz w:val="32"/>
          <w:szCs w:val="32"/>
        </w:rPr>
      </w:pPr>
      <w:r w:rsidRPr="0085041F">
        <w:rPr>
          <w:rFonts w:ascii="仿宋" w:eastAsia="仿宋" w:hAnsi="仿宋" w:cs="仿宋" w:hint="eastAsia"/>
          <w:sz w:val="32"/>
          <w:szCs w:val="32"/>
        </w:rPr>
        <w:t>广东科学中心科学探究营地以“在科学中心对青少年开展非正规教育，提高青少年的科学探究和创新能力”为教育目标，依托展馆教育资源开展各项教育活动，适合不同规模的</w:t>
      </w:r>
      <w:r w:rsidRPr="0085041F">
        <w:rPr>
          <w:rFonts w:ascii="仿宋" w:eastAsia="仿宋" w:hAnsi="仿宋" w:cs="仿宋"/>
          <w:sz w:val="32"/>
          <w:szCs w:val="32"/>
        </w:rPr>
        <w:t>6</w:t>
      </w:r>
      <w:r w:rsidRPr="0085041F">
        <w:rPr>
          <w:rFonts w:ascii="仿宋" w:eastAsia="仿宋" w:hAnsi="仿宋" w:cs="仿宋" w:hint="eastAsia"/>
          <w:sz w:val="32"/>
          <w:szCs w:val="32"/>
        </w:rPr>
        <w:t>～</w:t>
      </w:r>
      <w:r w:rsidRPr="0085041F">
        <w:rPr>
          <w:rFonts w:ascii="仿宋" w:eastAsia="仿宋" w:hAnsi="仿宋" w:cs="仿宋"/>
          <w:sz w:val="32"/>
          <w:szCs w:val="32"/>
        </w:rPr>
        <w:t>18</w:t>
      </w:r>
      <w:r w:rsidRPr="0085041F">
        <w:rPr>
          <w:rFonts w:ascii="仿宋" w:eastAsia="仿宋" w:hAnsi="仿宋" w:cs="仿宋" w:hint="eastAsia"/>
          <w:sz w:val="32"/>
          <w:szCs w:val="32"/>
        </w:rPr>
        <w:t>岁青少年学生团队或亲子团队。</w:t>
      </w:r>
    </w:p>
    <w:p w:rsidR="00803D19" w:rsidRPr="0085041F" w:rsidRDefault="00120293" w:rsidP="00401155">
      <w:pPr>
        <w:adjustRightInd w:val="0"/>
        <w:snapToGrid w:val="0"/>
        <w:spacing w:line="560" w:lineRule="exact"/>
        <w:ind w:firstLineChars="200" w:firstLine="640"/>
        <w:rPr>
          <w:rFonts w:ascii="仿宋" w:eastAsia="仿宋" w:hAnsi="仿宋" w:cs="Times New Roman"/>
          <w:sz w:val="32"/>
          <w:szCs w:val="32"/>
        </w:rPr>
      </w:pPr>
      <w:r>
        <w:rPr>
          <w:rFonts w:ascii="仿宋" w:eastAsia="仿宋" w:hAnsi="仿宋" w:cs="仿宋" w:hint="eastAsia"/>
          <w:sz w:val="32"/>
          <w:szCs w:val="32"/>
        </w:rPr>
        <w:t>旨在通过营地活动，</w:t>
      </w:r>
      <w:r w:rsidRPr="0085041F">
        <w:rPr>
          <w:rFonts w:ascii="仿宋" w:eastAsia="仿宋" w:hAnsi="仿宋" w:hint="eastAsia"/>
          <w:sz w:val="32"/>
          <w:szCs w:val="32"/>
        </w:rPr>
        <w:t>努力</w:t>
      </w:r>
      <w:r w:rsidRPr="0085041F">
        <w:rPr>
          <w:rFonts w:ascii="仿宋" w:eastAsia="仿宋" w:hAnsi="仿宋" w:cs="仿宋" w:hint="eastAsia"/>
          <w:sz w:val="32"/>
          <w:szCs w:val="32"/>
        </w:rPr>
        <w:t>将科技馆优质科技教育资源</w:t>
      </w:r>
      <w:r w:rsidR="00B7125F">
        <w:rPr>
          <w:rFonts w:ascii="仿宋" w:eastAsia="仿宋" w:hAnsi="仿宋" w:cs="仿宋" w:hint="eastAsia"/>
          <w:sz w:val="32"/>
          <w:szCs w:val="32"/>
        </w:rPr>
        <w:t>与学校科学教育相结合</w:t>
      </w:r>
      <w:r w:rsidRPr="0085041F">
        <w:rPr>
          <w:rFonts w:ascii="仿宋" w:eastAsia="仿宋" w:hAnsi="仿宋" w:cs="仿宋" w:hint="eastAsia"/>
          <w:sz w:val="32"/>
          <w:szCs w:val="32"/>
        </w:rPr>
        <w:t>，</w:t>
      </w:r>
      <w:r w:rsidRPr="0085041F">
        <w:rPr>
          <w:rFonts w:ascii="仿宋" w:eastAsia="仿宋" w:hAnsi="仿宋" w:hint="eastAsia"/>
          <w:sz w:val="32"/>
          <w:szCs w:val="32"/>
        </w:rPr>
        <w:t>探索科技教育校内外有效衔接的模式，充分发挥科普主阵地的科学教育作用。借此</w:t>
      </w:r>
      <w:r w:rsidRPr="0085041F">
        <w:rPr>
          <w:rFonts w:ascii="仿宋" w:eastAsia="仿宋" w:hAnsi="仿宋" w:cs="仿宋" w:hint="eastAsia"/>
          <w:sz w:val="32"/>
          <w:szCs w:val="32"/>
        </w:rPr>
        <w:t>加快培养学生科学素质和创新精神，提高青少年的科学探究和创新能力。</w:t>
      </w:r>
    </w:p>
    <w:p w:rsidR="00803D19" w:rsidRDefault="002F63E2" w:rsidP="002F63E2">
      <w:pPr>
        <w:spacing w:line="590" w:lineRule="exact"/>
        <w:ind w:firstLineChars="200" w:firstLine="640"/>
        <w:rPr>
          <w:rFonts w:ascii="黑体" w:eastAsia="黑体" w:hAnsi="黑体" w:cs="仿宋_GB2312"/>
          <w:bCs/>
          <w:sz w:val="32"/>
          <w:szCs w:val="32"/>
        </w:rPr>
      </w:pPr>
      <w:r>
        <w:rPr>
          <w:rFonts w:ascii="黑体" w:eastAsia="黑体" w:hAnsi="黑体" w:cs="仿宋_GB2312" w:hint="eastAsia"/>
          <w:bCs/>
          <w:sz w:val="32"/>
          <w:szCs w:val="32"/>
        </w:rPr>
        <w:lastRenderedPageBreak/>
        <w:t>八、</w:t>
      </w:r>
      <w:r w:rsidR="00AB6C8D">
        <w:rPr>
          <w:rFonts w:ascii="黑体" w:eastAsia="黑体" w:hAnsi="黑体" w:cs="仿宋_GB2312" w:hint="eastAsia"/>
          <w:bCs/>
          <w:sz w:val="32"/>
          <w:szCs w:val="32"/>
        </w:rPr>
        <w:t>活动</w:t>
      </w:r>
      <w:r>
        <w:rPr>
          <w:rFonts w:ascii="黑体" w:eastAsia="黑体" w:hAnsi="黑体" w:cs="仿宋_GB2312" w:hint="eastAsia"/>
          <w:bCs/>
          <w:sz w:val="32"/>
          <w:szCs w:val="32"/>
        </w:rPr>
        <w:t>课程</w:t>
      </w:r>
    </w:p>
    <w:p w:rsidR="00B7125F" w:rsidRPr="00B7125F" w:rsidRDefault="00B7125F" w:rsidP="002F63E2">
      <w:pPr>
        <w:spacing w:line="590" w:lineRule="exact"/>
        <w:ind w:firstLineChars="200" w:firstLine="640"/>
        <w:rPr>
          <w:rFonts w:ascii="仿宋" w:eastAsia="仿宋" w:hAnsi="仿宋" w:cs="仿宋"/>
          <w:sz w:val="32"/>
          <w:szCs w:val="32"/>
        </w:rPr>
      </w:pPr>
      <w:r w:rsidRPr="00B7125F">
        <w:rPr>
          <w:rFonts w:ascii="仿宋" w:eastAsia="仿宋" w:hAnsi="仿宋" w:cs="仿宋" w:hint="eastAsia"/>
          <w:sz w:val="32"/>
          <w:szCs w:val="32"/>
        </w:rPr>
        <w:t>广东科学中心科学探究营地教育内容丰富。2018年</w:t>
      </w:r>
      <w:proofErr w:type="gramStart"/>
      <w:r w:rsidRPr="00B7125F">
        <w:rPr>
          <w:rFonts w:ascii="仿宋" w:eastAsia="仿宋" w:hAnsi="仿宋" w:cs="仿宋" w:hint="eastAsia"/>
          <w:sz w:val="32"/>
          <w:szCs w:val="32"/>
        </w:rPr>
        <w:t>研</w:t>
      </w:r>
      <w:proofErr w:type="gramEnd"/>
      <w:r w:rsidRPr="00B7125F">
        <w:rPr>
          <w:rFonts w:ascii="仿宋" w:eastAsia="仿宋" w:hAnsi="仿宋" w:cs="仿宋" w:hint="eastAsia"/>
          <w:sz w:val="32"/>
          <w:szCs w:val="32"/>
        </w:rPr>
        <w:t>学活动内容以科学之旅工作纸/展项</w:t>
      </w:r>
      <w:r>
        <w:rPr>
          <w:rFonts w:ascii="仿宋" w:eastAsia="仿宋" w:hAnsi="仿宋" w:cs="仿宋" w:hint="eastAsia"/>
          <w:sz w:val="32"/>
          <w:szCs w:val="32"/>
        </w:rPr>
        <w:t>专项</w:t>
      </w:r>
      <w:r w:rsidRPr="00B7125F">
        <w:rPr>
          <w:rFonts w:ascii="仿宋" w:eastAsia="仿宋" w:hAnsi="仿宋" w:cs="仿宋" w:hint="eastAsia"/>
          <w:sz w:val="32"/>
          <w:szCs w:val="32"/>
        </w:rPr>
        <w:t>探究活动和科技影院为主，并根据每批次团队实际情况，组合其他教育内容。相关活动课程简介如下：</w:t>
      </w:r>
    </w:p>
    <w:p w:rsidR="00B7125F" w:rsidRPr="00C35D9D" w:rsidRDefault="00B709F7" w:rsidP="00B7125F">
      <w:pPr>
        <w:spacing w:line="590" w:lineRule="exact"/>
        <w:ind w:firstLineChars="147" w:firstLine="472"/>
        <w:rPr>
          <w:rFonts w:ascii="楷体" w:eastAsia="楷体" w:hAnsi="楷体"/>
          <w:b/>
          <w:sz w:val="32"/>
          <w:szCs w:val="32"/>
        </w:rPr>
      </w:pPr>
      <w:r>
        <w:rPr>
          <w:rFonts w:ascii="楷体" w:eastAsia="楷体" w:hAnsi="楷体" w:hint="eastAsia"/>
          <w:b/>
          <w:sz w:val="32"/>
          <w:szCs w:val="32"/>
        </w:rPr>
        <w:t>（一）</w:t>
      </w:r>
      <w:r w:rsidR="00B7125F">
        <w:rPr>
          <w:rFonts w:ascii="仿宋" w:eastAsia="仿宋" w:hAnsi="仿宋" w:cs="仿宋" w:hint="eastAsia"/>
          <w:b/>
          <w:bCs/>
          <w:sz w:val="32"/>
          <w:szCs w:val="32"/>
        </w:rPr>
        <w:t>科学之旅工作纸</w:t>
      </w:r>
    </w:p>
    <w:p w:rsidR="00B7125F" w:rsidRDefault="00B7125F" w:rsidP="00B7125F">
      <w:pPr>
        <w:tabs>
          <w:tab w:val="left" w:pos="360"/>
          <w:tab w:val="left" w:pos="540"/>
          <w:tab w:val="left" w:pos="720"/>
        </w:tabs>
        <w:adjustRightInd w:val="0"/>
        <w:snapToGrid w:val="0"/>
        <w:spacing w:line="560" w:lineRule="exact"/>
        <w:ind w:firstLineChars="200" w:firstLine="643"/>
        <w:rPr>
          <w:rFonts w:ascii="仿宋" w:eastAsia="仿宋" w:hAnsi="仿宋" w:cs="Times New Roman"/>
          <w:sz w:val="32"/>
          <w:szCs w:val="32"/>
        </w:rPr>
      </w:pPr>
      <w:r w:rsidRPr="00B7125F">
        <w:rPr>
          <w:rFonts w:ascii="仿宋" w:eastAsia="仿宋" w:hAnsi="仿宋" w:hint="eastAsia"/>
          <w:b/>
          <w:sz w:val="32"/>
          <w:szCs w:val="32"/>
        </w:rPr>
        <w:t>1.</w:t>
      </w:r>
      <w:r>
        <w:rPr>
          <w:rFonts w:ascii="仿宋" w:eastAsia="仿宋" w:hAnsi="仿宋" w:cs="仿宋" w:hint="eastAsia"/>
          <w:sz w:val="32"/>
          <w:szCs w:val="32"/>
        </w:rPr>
        <w:t>资源简介：学生工作纸是为了加强对学生的非正规教育，有组织有计划地引导学生有效地参观体验展项，以不同年龄层次的中小学生为对象，主要围绕常设展品展项进行延伸拓展设计的主题式学习单。</w:t>
      </w:r>
    </w:p>
    <w:p w:rsidR="00B7125F" w:rsidRDefault="00B7125F" w:rsidP="00B7125F">
      <w:pPr>
        <w:adjustRightInd w:val="0"/>
        <w:snapToGrid w:val="0"/>
        <w:spacing w:line="560" w:lineRule="exact"/>
        <w:ind w:firstLineChars="200" w:firstLine="643"/>
        <w:rPr>
          <w:rFonts w:ascii="仿宋" w:eastAsia="仿宋" w:hAnsi="仿宋" w:cs="Times New Roman"/>
          <w:sz w:val="32"/>
          <w:szCs w:val="32"/>
        </w:rPr>
      </w:pPr>
      <w:r w:rsidRPr="00B7125F">
        <w:rPr>
          <w:rFonts w:ascii="仿宋" w:eastAsia="仿宋" w:hAnsi="仿宋" w:hint="eastAsia"/>
          <w:b/>
          <w:sz w:val="32"/>
          <w:szCs w:val="32"/>
        </w:rPr>
        <w:t>2.</w:t>
      </w:r>
      <w:r>
        <w:rPr>
          <w:rFonts w:ascii="仿宋" w:eastAsia="仿宋" w:hAnsi="仿宋" w:cs="仿宋" w:hint="eastAsia"/>
          <w:sz w:val="32"/>
          <w:szCs w:val="32"/>
        </w:rPr>
        <w:t>资源特点：学生工作</w:t>
      </w:r>
      <w:proofErr w:type="gramStart"/>
      <w:r>
        <w:rPr>
          <w:rFonts w:ascii="仿宋" w:eastAsia="仿宋" w:hAnsi="仿宋" w:cs="仿宋" w:hint="eastAsia"/>
          <w:sz w:val="32"/>
          <w:szCs w:val="32"/>
        </w:rPr>
        <w:t>纸用于</w:t>
      </w:r>
      <w:proofErr w:type="gramEnd"/>
      <w:r>
        <w:rPr>
          <w:rFonts w:ascii="仿宋" w:eastAsia="仿宋" w:hAnsi="仿宋" w:cs="仿宋" w:hint="eastAsia"/>
          <w:sz w:val="32"/>
          <w:szCs w:val="32"/>
        </w:rPr>
        <w:t>引导学生与展项互动，引发思考和互动体验，是学校组织中小学生到科学中心开展校外科技创新实践活动的基本教育内容。</w:t>
      </w:r>
    </w:p>
    <w:p w:rsidR="00B7125F" w:rsidRDefault="00B7125F" w:rsidP="00B7125F">
      <w:pPr>
        <w:adjustRightInd w:val="0"/>
        <w:snapToGrid w:val="0"/>
        <w:spacing w:line="560" w:lineRule="exact"/>
        <w:ind w:firstLineChars="200" w:firstLine="643"/>
        <w:rPr>
          <w:rFonts w:ascii="仿宋" w:eastAsia="仿宋" w:hAnsi="仿宋" w:cs="Times New Roman"/>
          <w:sz w:val="32"/>
          <w:szCs w:val="32"/>
        </w:rPr>
      </w:pPr>
      <w:r w:rsidRPr="00B7125F">
        <w:rPr>
          <w:rFonts w:ascii="仿宋" w:eastAsia="仿宋" w:hAnsi="仿宋" w:hint="eastAsia"/>
          <w:b/>
          <w:sz w:val="32"/>
          <w:szCs w:val="32"/>
        </w:rPr>
        <w:t>3.</w:t>
      </w:r>
      <w:r>
        <w:rPr>
          <w:rFonts w:ascii="仿宋" w:eastAsia="仿宋" w:hAnsi="仿宋" w:cs="仿宋" w:hint="eastAsia"/>
          <w:sz w:val="32"/>
          <w:szCs w:val="32"/>
        </w:rPr>
        <w:t>所需时间：每款学生工作</w:t>
      </w:r>
      <w:proofErr w:type="gramStart"/>
      <w:r>
        <w:rPr>
          <w:rFonts w:ascii="仿宋" w:eastAsia="仿宋" w:hAnsi="仿宋" w:cs="仿宋" w:hint="eastAsia"/>
          <w:sz w:val="32"/>
          <w:szCs w:val="32"/>
        </w:rPr>
        <w:t>纸活动</w:t>
      </w:r>
      <w:proofErr w:type="gramEnd"/>
      <w:r>
        <w:rPr>
          <w:rFonts w:ascii="仿宋" w:eastAsia="仿宋" w:hAnsi="仿宋" w:cs="仿宋" w:hint="eastAsia"/>
          <w:sz w:val="32"/>
          <w:szCs w:val="32"/>
        </w:rPr>
        <w:t>时间约为</w:t>
      </w:r>
      <w:r>
        <w:rPr>
          <w:rFonts w:ascii="仿宋" w:eastAsia="仿宋" w:hAnsi="仿宋" w:cs="仿宋"/>
          <w:sz w:val="32"/>
          <w:szCs w:val="32"/>
        </w:rPr>
        <w:t>40</w:t>
      </w:r>
      <w:r>
        <w:rPr>
          <w:rFonts w:ascii="仿宋" w:eastAsia="仿宋" w:hAnsi="仿宋" w:cs="仿宋" w:hint="eastAsia"/>
          <w:sz w:val="32"/>
          <w:szCs w:val="32"/>
        </w:rPr>
        <w:t>分钟。</w:t>
      </w:r>
    </w:p>
    <w:p w:rsidR="00B7125F" w:rsidRDefault="00B7125F" w:rsidP="00B7125F">
      <w:pPr>
        <w:tabs>
          <w:tab w:val="left" w:pos="360"/>
          <w:tab w:val="left" w:pos="540"/>
        </w:tabs>
        <w:adjustRightInd w:val="0"/>
        <w:snapToGrid w:val="0"/>
        <w:spacing w:line="560" w:lineRule="exact"/>
        <w:ind w:firstLineChars="200" w:firstLine="643"/>
        <w:rPr>
          <w:rFonts w:ascii="仿宋" w:eastAsia="仿宋" w:hAnsi="仿宋" w:cs="Times New Roman"/>
          <w:sz w:val="32"/>
          <w:szCs w:val="32"/>
        </w:rPr>
      </w:pPr>
      <w:r w:rsidRPr="00B7125F">
        <w:rPr>
          <w:rFonts w:ascii="仿宋" w:eastAsia="仿宋" w:hAnsi="仿宋" w:hint="eastAsia"/>
          <w:b/>
          <w:sz w:val="32"/>
          <w:szCs w:val="32"/>
        </w:rPr>
        <w:t>4.</w:t>
      </w:r>
      <w:r>
        <w:rPr>
          <w:rFonts w:ascii="仿宋" w:eastAsia="仿宋" w:hAnsi="仿宋" w:cs="仿宋" w:hint="eastAsia"/>
          <w:sz w:val="32"/>
          <w:szCs w:val="32"/>
        </w:rPr>
        <w:t>提供材料：学生工作纸、笔。</w:t>
      </w:r>
    </w:p>
    <w:p w:rsidR="00B7125F" w:rsidRDefault="00B7125F" w:rsidP="00B7125F">
      <w:pPr>
        <w:adjustRightInd w:val="0"/>
        <w:snapToGrid w:val="0"/>
        <w:spacing w:line="560" w:lineRule="exact"/>
        <w:ind w:firstLineChars="200" w:firstLine="643"/>
        <w:jc w:val="left"/>
        <w:rPr>
          <w:rFonts w:ascii="仿宋" w:eastAsia="仿宋" w:hAnsi="仿宋" w:cs="Times New Roman"/>
          <w:b/>
          <w:bCs/>
          <w:sz w:val="32"/>
          <w:szCs w:val="32"/>
        </w:rPr>
      </w:pPr>
      <w:r>
        <w:rPr>
          <w:rFonts w:ascii="楷体" w:eastAsia="楷体" w:hAnsi="楷体" w:hint="eastAsia"/>
          <w:b/>
          <w:sz w:val="32"/>
          <w:szCs w:val="32"/>
        </w:rPr>
        <w:t>（二）</w:t>
      </w:r>
      <w:r>
        <w:rPr>
          <w:rFonts w:ascii="仿宋" w:eastAsia="仿宋" w:hAnsi="仿宋" w:cs="仿宋" w:hint="eastAsia"/>
          <w:b/>
          <w:bCs/>
          <w:sz w:val="32"/>
          <w:szCs w:val="32"/>
        </w:rPr>
        <w:t>展项专项探究活动</w:t>
      </w:r>
    </w:p>
    <w:p w:rsidR="00B7125F" w:rsidRDefault="00B7125F" w:rsidP="00B7125F">
      <w:pPr>
        <w:adjustRightInd w:val="0"/>
        <w:snapToGrid w:val="0"/>
        <w:spacing w:line="560" w:lineRule="exact"/>
        <w:ind w:firstLineChars="200" w:firstLine="643"/>
        <w:jc w:val="left"/>
        <w:rPr>
          <w:rFonts w:ascii="仿宋" w:eastAsia="仿宋" w:hAnsi="仿宋" w:cs="仿宋"/>
          <w:sz w:val="32"/>
          <w:szCs w:val="32"/>
        </w:rPr>
      </w:pPr>
      <w:r w:rsidRPr="00B7125F">
        <w:rPr>
          <w:rFonts w:ascii="仿宋" w:eastAsia="仿宋" w:hAnsi="仿宋" w:hint="eastAsia"/>
          <w:b/>
          <w:sz w:val="32"/>
          <w:szCs w:val="32"/>
        </w:rPr>
        <w:t>1.</w:t>
      </w:r>
      <w:r>
        <w:rPr>
          <w:rFonts w:ascii="仿宋" w:eastAsia="仿宋" w:hAnsi="仿宋" w:cs="仿宋" w:hint="eastAsia"/>
          <w:sz w:val="32"/>
          <w:szCs w:val="32"/>
        </w:rPr>
        <w:t>资源简介：活动围绕设定的探究主题，利用科学中心相关展项，在辅导员的指导下进行探究式学习。在探究活动中，学生对自然现象或科学现象进行观察、提出问题、进行猜想或做出假设，设计方案并进行实践、搜集证据，并对结果进行分析论证；老师对探究的过程进行评估，最后进行总结交流。</w:t>
      </w:r>
    </w:p>
    <w:p w:rsidR="00B7125F" w:rsidRDefault="00B7125F" w:rsidP="00B7125F">
      <w:pPr>
        <w:adjustRightInd w:val="0"/>
        <w:snapToGrid w:val="0"/>
        <w:spacing w:line="560" w:lineRule="exact"/>
        <w:ind w:firstLineChars="200" w:firstLine="643"/>
        <w:jc w:val="left"/>
        <w:rPr>
          <w:rFonts w:ascii="仿宋" w:eastAsia="仿宋" w:hAnsi="仿宋" w:cs="Times New Roman"/>
          <w:sz w:val="32"/>
          <w:szCs w:val="32"/>
        </w:rPr>
      </w:pPr>
      <w:r w:rsidRPr="00B7125F">
        <w:rPr>
          <w:rFonts w:ascii="仿宋" w:eastAsia="仿宋" w:hAnsi="仿宋" w:hint="eastAsia"/>
          <w:b/>
          <w:sz w:val="32"/>
          <w:szCs w:val="32"/>
        </w:rPr>
        <w:t>2.</w:t>
      </w:r>
      <w:r>
        <w:rPr>
          <w:rFonts w:ascii="仿宋" w:eastAsia="仿宋" w:hAnsi="仿宋" w:cs="仿宋" w:hint="eastAsia"/>
          <w:sz w:val="32"/>
          <w:szCs w:val="32"/>
        </w:rPr>
        <w:t>资源特点：专项探究活动不仅关注学生对科学知识的获取，还引导他们学习和掌握一些基本的科学方法，启迪他们的科学思维。</w:t>
      </w:r>
    </w:p>
    <w:p w:rsidR="00B7125F" w:rsidRDefault="00B7125F" w:rsidP="00B7125F">
      <w:pPr>
        <w:adjustRightInd w:val="0"/>
        <w:snapToGrid w:val="0"/>
        <w:spacing w:line="560" w:lineRule="exact"/>
        <w:ind w:firstLineChars="200" w:firstLine="643"/>
        <w:jc w:val="left"/>
        <w:rPr>
          <w:rFonts w:ascii="仿宋" w:eastAsia="仿宋" w:hAnsi="仿宋" w:cs="Times New Roman"/>
          <w:sz w:val="32"/>
          <w:szCs w:val="32"/>
        </w:rPr>
      </w:pPr>
      <w:r w:rsidRPr="00B7125F">
        <w:rPr>
          <w:rFonts w:ascii="仿宋" w:eastAsia="仿宋" w:hAnsi="仿宋" w:hint="eastAsia"/>
          <w:b/>
          <w:sz w:val="32"/>
          <w:szCs w:val="32"/>
        </w:rPr>
        <w:t>3.</w:t>
      </w:r>
      <w:r>
        <w:rPr>
          <w:rFonts w:ascii="仿宋" w:eastAsia="仿宋" w:hAnsi="仿宋" w:cs="仿宋" w:hint="eastAsia"/>
          <w:sz w:val="32"/>
          <w:szCs w:val="32"/>
        </w:rPr>
        <w:t>所需时间：每款专项探究活动时间约为</w:t>
      </w:r>
      <w:r>
        <w:rPr>
          <w:rFonts w:ascii="仿宋" w:eastAsia="仿宋" w:hAnsi="仿宋" w:cs="仿宋"/>
          <w:sz w:val="32"/>
          <w:szCs w:val="32"/>
        </w:rPr>
        <w:t>40</w:t>
      </w:r>
      <w:r>
        <w:rPr>
          <w:rFonts w:ascii="仿宋" w:eastAsia="仿宋" w:hAnsi="仿宋" w:cs="仿宋" w:hint="eastAsia"/>
          <w:sz w:val="32"/>
          <w:szCs w:val="32"/>
        </w:rPr>
        <w:t>分钟。</w:t>
      </w:r>
    </w:p>
    <w:p w:rsidR="00B7125F" w:rsidRPr="00B7125F" w:rsidRDefault="00B7125F" w:rsidP="00B7125F">
      <w:pPr>
        <w:spacing w:line="590" w:lineRule="exact"/>
        <w:ind w:firstLineChars="197" w:firstLine="633"/>
        <w:rPr>
          <w:rFonts w:ascii="楷体" w:eastAsia="楷体" w:hAnsi="楷体"/>
          <w:b/>
          <w:sz w:val="32"/>
          <w:szCs w:val="32"/>
        </w:rPr>
      </w:pPr>
      <w:r w:rsidRPr="00B7125F">
        <w:rPr>
          <w:rFonts w:ascii="仿宋" w:eastAsia="仿宋" w:hAnsi="仿宋" w:hint="eastAsia"/>
          <w:b/>
          <w:sz w:val="32"/>
          <w:szCs w:val="32"/>
        </w:rPr>
        <w:t>4.</w:t>
      </w:r>
      <w:r>
        <w:rPr>
          <w:rFonts w:ascii="仿宋" w:eastAsia="仿宋" w:hAnsi="仿宋" w:cs="仿宋" w:hint="eastAsia"/>
          <w:sz w:val="32"/>
          <w:szCs w:val="32"/>
        </w:rPr>
        <w:t>提供材料：专项探究工作纸、笔。</w:t>
      </w:r>
    </w:p>
    <w:p w:rsidR="00B7125F" w:rsidRPr="009658BA" w:rsidRDefault="00B7125F" w:rsidP="00B7125F">
      <w:pPr>
        <w:spacing w:line="590" w:lineRule="exact"/>
        <w:ind w:firstLineChars="200" w:firstLine="643"/>
        <w:rPr>
          <w:rFonts w:ascii="楷体" w:eastAsia="楷体" w:hAnsi="楷体"/>
          <w:b/>
          <w:sz w:val="32"/>
          <w:szCs w:val="32"/>
        </w:rPr>
      </w:pPr>
      <w:r>
        <w:rPr>
          <w:rFonts w:ascii="楷体" w:eastAsia="楷体" w:hAnsi="楷体"/>
          <w:b/>
          <w:sz w:val="32"/>
          <w:szCs w:val="32"/>
        </w:rPr>
        <w:t>(</w:t>
      </w:r>
      <w:r>
        <w:rPr>
          <w:rFonts w:ascii="楷体" w:eastAsia="楷体" w:hAnsi="楷体" w:hint="eastAsia"/>
          <w:b/>
          <w:sz w:val="32"/>
          <w:szCs w:val="32"/>
        </w:rPr>
        <w:t>三</w:t>
      </w:r>
      <w:r>
        <w:rPr>
          <w:rFonts w:ascii="楷体" w:eastAsia="楷体" w:hAnsi="楷体"/>
          <w:b/>
          <w:sz w:val="32"/>
          <w:szCs w:val="32"/>
        </w:rPr>
        <w:t>)</w:t>
      </w:r>
      <w:r w:rsidRPr="009658BA">
        <w:rPr>
          <w:rFonts w:ascii="楷体" w:eastAsia="楷体" w:hAnsi="楷体" w:hint="eastAsia"/>
          <w:b/>
          <w:sz w:val="32"/>
          <w:szCs w:val="32"/>
        </w:rPr>
        <w:t>科技影院</w:t>
      </w:r>
    </w:p>
    <w:p w:rsidR="00B7125F" w:rsidRDefault="00B7125F" w:rsidP="00B7125F">
      <w:pPr>
        <w:adjustRightInd w:val="0"/>
        <w:snapToGrid w:val="0"/>
        <w:spacing w:line="560" w:lineRule="exact"/>
        <w:ind w:firstLineChars="223" w:firstLine="716"/>
        <w:jc w:val="left"/>
        <w:rPr>
          <w:rFonts w:ascii="仿宋" w:eastAsia="仿宋" w:hAnsi="仿宋" w:cs="Times New Roman"/>
          <w:sz w:val="32"/>
          <w:szCs w:val="32"/>
        </w:rPr>
      </w:pPr>
      <w:r w:rsidRPr="00147606">
        <w:rPr>
          <w:rFonts w:ascii="仿宋" w:eastAsia="仿宋" w:hAnsi="仿宋" w:cs="仿宋"/>
          <w:b/>
          <w:sz w:val="32"/>
          <w:szCs w:val="32"/>
        </w:rPr>
        <w:t>1.</w:t>
      </w:r>
      <w:r>
        <w:rPr>
          <w:rFonts w:ascii="仿宋" w:eastAsia="仿宋" w:hAnsi="仿宋" w:cs="仿宋" w:hint="eastAsia"/>
          <w:sz w:val="32"/>
          <w:szCs w:val="32"/>
        </w:rPr>
        <w:t>资源简介：广东科学中心有</w:t>
      </w:r>
      <w:r>
        <w:rPr>
          <w:rFonts w:ascii="仿宋" w:eastAsia="仿宋" w:hAnsi="仿宋" w:cs="仿宋"/>
          <w:sz w:val="32"/>
          <w:szCs w:val="32"/>
        </w:rPr>
        <w:t>4</w:t>
      </w:r>
      <w:r>
        <w:rPr>
          <w:rFonts w:ascii="仿宋" w:eastAsia="仿宋" w:hAnsi="仿宋" w:cs="仿宋" w:hint="eastAsia"/>
          <w:sz w:val="32"/>
          <w:szCs w:val="32"/>
        </w:rPr>
        <w:t>个世界水平的科技影院，播放引进的科普电影，为公众提供科普视听大餐。</w:t>
      </w:r>
    </w:p>
    <w:p w:rsidR="00B7125F" w:rsidRDefault="00B7125F" w:rsidP="00B7125F">
      <w:pPr>
        <w:adjustRightInd w:val="0"/>
        <w:snapToGrid w:val="0"/>
        <w:spacing w:line="560" w:lineRule="exact"/>
        <w:ind w:firstLineChars="223" w:firstLine="716"/>
        <w:jc w:val="left"/>
        <w:rPr>
          <w:rFonts w:ascii="仿宋" w:eastAsia="仿宋" w:hAnsi="仿宋" w:cs="Times New Roman"/>
          <w:sz w:val="32"/>
          <w:szCs w:val="32"/>
        </w:rPr>
      </w:pPr>
      <w:r w:rsidRPr="00147606">
        <w:rPr>
          <w:rFonts w:ascii="仿宋" w:eastAsia="仿宋" w:hAnsi="仿宋" w:cs="仿宋"/>
          <w:b/>
          <w:sz w:val="32"/>
          <w:szCs w:val="32"/>
        </w:rPr>
        <w:t>2.</w:t>
      </w:r>
      <w:r>
        <w:rPr>
          <w:rFonts w:ascii="仿宋" w:eastAsia="仿宋" w:hAnsi="仿宋" w:cs="仿宋" w:hint="eastAsia"/>
          <w:sz w:val="32"/>
          <w:szCs w:val="32"/>
        </w:rPr>
        <w:t>资源特色：青少年通过视听享受获得科普知识。</w:t>
      </w:r>
    </w:p>
    <w:p w:rsidR="00B7125F" w:rsidRDefault="00B7125F" w:rsidP="00B7125F">
      <w:pPr>
        <w:spacing w:line="590" w:lineRule="exact"/>
        <w:ind w:firstLineChars="220" w:firstLine="707"/>
        <w:rPr>
          <w:rFonts w:ascii="楷体" w:eastAsia="楷体" w:hAnsi="楷体"/>
          <w:b/>
          <w:sz w:val="32"/>
          <w:szCs w:val="32"/>
        </w:rPr>
      </w:pPr>
      <w:r w:rsidRPr="00147606">
        <w:rPr>
          <w:rFonts w:ascii="仿宋" w:eastAsia="仿宋" w:hAnsi="仿宋" w:cs="仿宋"/>
          <w:b/>
          <w:sz w:val="32"/>
          <w:szCs w:val="32"/>
        </w:rPr>
        <w:t>3.</w:t>
      </w:r>
      <w:r>
        <w:rPr>
          <w:rFonts w:ascii="仿宋" w:eastAsia="仿宋" w:hAnsi="仿宋" w:cs="仿宋" w:hint="eastAsia"/>
          <w:sz w:val="32"/>
          <w:szCs w:val="32"/>
        </w:rPr>
        <w:t>所需时间：时间视影片而定。</w:t>
      </w:r>
    </w:p>
    <w:p w:rsidR="00B709F7" w:rsidRDefault="00B7125F" w:rsidP="00B7125F">
      <w:pPr>
        <w:spacing w:line="590" w:lineRule="exact"/>
        <w:ind w:firstLineChars="176" w:firstLine="565"/>
        <w:rPr>
          <w:rFonts w:ascii="楷体" w:eastAsia="楷体" w:hAnsi="楷体"/>
          <w:b/>
          <w:sz w:val="32"/>
          <w:szCs w:val="32"/>
        </w:rPr>
      </w:pPr>
      <w:r>
        <w:rPr>
          <w:rFonts w:ascii="楷体" w:eastAsia="楷体" w:hAnsi="楷体"/>
          <w:b/>
          <w:sz w:val="32"/>
          <w:szCs w:val="32"/>
        </w:rPr>
        <w:t>(</w:t>
      </w:r>
      <w:r>
        <w:rPr>
          <w:rFonts w:ascii="楷体" w:eastAsia="楷体" w:hAnsi="楷体" w:hint="eastAsia"/>
          <w:b/>
          <w:sz w:val="32"/>
          <w:szCs w:val="32"/>
        </w:rPr>
        <w:t>四</w:t>
      </w:r>
      <w:r>
        <w:rPr>
          <w:rFonts w:ascii="楷体" w:eastAsia="楷体" w:hAnsi="楷体"/>
          <w:b/>
          <w:sz w:val="32"/>
          <w:szCs w:val="32"/>
        </w:rPr>
        <w:t>)</w:t>
      </w:r>
      <w:r>
        <w:rPr>
          <w:rFonts w:ascii="仿宋" w:eastAsia="仿宋" w:hAnsi="仿宋" w:cs="仿宋"/>
          <w:sz w:val="32"/>
          <w:szCs w:val="32"/>
        </w:rPr>
        <w:t xml:space="preserve"> </w:t>
      </w:r>
      <w:r w:rsidR="00B709F7">
        <w:rPr>
          <w:rFonts w:ascii="楷体" w:eastAsia="楷体" w:hAnsi="楷体" w:hint="eastAsia"/>
          <w:b/>
          <w:sz w:val="32"/>
          <w:szCs w:val="32"/>
        </w:rPr>
        <w:t>AR</w:t>
      </w:r>
      <w:r w:rsidR="00876773">
        <w:rPr>
          <w:rFonts w:ascii="楷体" w:eastAsia="楷体" w:hAnsi="楷体" w:hint="eastAsia"/>
          <w:b/>
          <w:sz w:val="32"/>
          <w:szCs w:val="32"/>
        </w:rPr>
        <w:t>（增强现实</w:t>
      </w:r>
      <w:r w:rsidR="00301DFA">
        <w:rPr>
          <w:rFonts w:ascii="楷体" w:eastAsia="楷体" w:hAnsi="楷体" w:hint="eastAsia"/>
          <w:b/>
          <w:sz w:val="32"/>
          <w:szCs w:val="32"/>
        </w:rPr>
        <w:t>）技术体验</w:t>
      </w:r>
    </w:p>
    <w:p w:rsidR="00B709F7" w:rsidRDefault="00B709F7" w:rsidP="00B709F7">
      <w:pPr>
        <w:spacing w:line="520" w:lineRule="exact"/>
        <w:ind w:firstLineChars="200" w:firstLine="643"/>
        <w:rPr>
          <w:rFonts w:ascii="仿宋" w:eastAsia="仿宋" w:hAnsi="仿宋" w:cs="仿宋"/>
          <w:sz w:val="32"/>
          <w:szCs w:val="32"/>
        </w:rPr>
      </w:pPr>
      <w:r w:rsidRPr="00F3670A">
        <w:rPr>
          <w:rFonts w:ascii="仿宋" w:eastAsia="仿宋" w:hAnsi="仿宋"/>
          <w:b/>
          <w:sz w:val="32"/>
          <w:szCs w:val="32"/>
        </w:rPr>
        <w:t>1.</w:t>
      </w:r>
      <w:r>
        <w:rPr>
          <w:rFonts w:ascii="仿宋" w:eastAsia="仿宋" w:hAnsi="仿宋" w:cs="仿宋" w:hint="eastAsia"/>
          <w:sz w:val="32"/>
          <w:szCs w:val="32"/>
        </w:rPr>
        <w:t>资源简介：</w:t>
      </w:r>
      <w:r w:rsidRPr="00015E07">
        <w:rPr>
          <w:rFonts w:ascii="仿宋" w:eastAsia="仿宋" w:hAnsi="仿宋" w:cs="仿宋" w:hint="eastAsia"/>
          <w:sz w:val="32"/>
          <w:szCs w:val="32"/>
        </w:rPr>
        <w:t>AR（增强现实）工作室</w:t>
      </w:r>
      <w:r>
        <w:rPr>
          <w:rFonts w:ascii="仿宋" w:eastAsia="仿宋" w:hAnsi="仿宋" w:cs="仿宋" w:hint="eastAsia"/>
          <w:sz w:val="32"/>
          <w:szCs w:val="32"/>
        </w:rPr>
        <w:t>包含多个AR课程，有单课时的体验课程及半日、一日、多日的进阶课程可供选择。</w:t>
      </w:r>
      <w:r w:rsidR="00876773">
        <w:rPr>
          <w:rFonts w:ascii="仿宋" w:eastAsia="仿宋" w:hAnsi="仿宋" w:cs="仿宋" w:hint="eastAsia"/>
          <w:sz w:val="32"/>
          <w:szCs w:val="32"/>
        </w:rPr>
        <w:t>课程内容包括</w:t>
      </w:r>
      <w:r w:rsidR="00876773">
        <w:rPr>
          <w:rFonts w:ascii="仿宋" w:eastAsia="仿宋" w:hAnsi="仿宋" w:cs="微软雅黑" w:hint="eastAsia"/>
          <w:color w:val="070000"/>
          <w:kern w:val="0"/>
          <w:sz w:val="32"/>
          <w:szCs w:val="32"/>
          <w:lang w:val="x-none"/>
        </w:rPr>
        <w:t>初识AR、蝴蝶“</w:t>
      </w:r>
      <w:proofErr w:type="spellStart"/>
      <w:r w:rsidR="00876773">
        <w:rPr>
          <w:rFonts w:ascii="仿宋" w:eastAsia="仿宋" w:hAnsi="仿宋" w:cs="微软雅黑" w:hint="eastAsia"/>
          <w:color w:val="070000"/>
          <w:kern w:val="0"/>
          <w:sz w:val="32"/>
          <w:szCs w:val="32"/>
          <w:lang w:val="x-none"/>
        </w:rPr>
        <w:t>探秘</w:t>
      </w:r>
      <w:proofErr w:type="spellEnd"/>
      <w:r w:rsidR="00876773">
        <w:rPr>
          <w:rFonts w:ascii="仿宋" w:eastAsia="仿宋" w:hAnsi="仿宋" w:cs="微软雅黑" w:hint="eastAsia"/>
          <w:color w:val="070000"/>
          <w:kern w:val="0"/>
          <w:sz w:val="32"/>
          <w:szCs w:val="32"/>
          <w:lang w:val="x-none"/>
        </w:rPr>
        <w:t>”、“窥视”地球、“</w:t>
      </w:r>
      <w:proofErr w:type="spellStart"/>
      <w:r w:rsidR="00876773">
        <w:rPr>
          <w:rFonts w:ascii="仿宋" w:eastAsia="仿宋" w:hAnsi="仿宋" w:cs="微软雅黑" w:hint="eastAsia"/>
          <w:color w:val="070000"/>
          <w:kern w:val="0"/>
          <w:sz w:val="32"/>
          <w:szCs w:val="32"/>
          <w:lang w:val="x-none"/>
        </w:rPr>
        <w:t>心动”体验等。</w:t>
      </w:r>
      <w:r w:rsidR="00876773">
        <w:rPr>
          <w:rFonts w:ascii="仿宋" w:eastAsia="仿宋" w:hAnsi="仿宋" w:cs="仿宋" w:hint="eastAsia"/>
          <w:sz w:val="32"/>
          <w:szCs w:val="32"/>
        </w:rPr>
        <w:t>适合</w:t>
      </w:r>
      <w:r w:rsidR="00876773" w:rsidRPr="00210FEE">
        <w:rPr>
          <w:rFonts w:ascii="仿宋" w:eastAsia="仿宋" w:hAnsi="仿宋" w:cs="仿宋" w:hint="eastAsia"/>
          <w:sz w:val="32"/>
          <w:szCs w:val="32"/>
        </w:rPr>
        <w:t>小学至</w:t>
      </w:r>
      <w:r w:rsidR="00876773">
        <w:rPr>
          <w:rFonts w:ascii="仿宋" w:eastAsia="仿宋" w:hAnsi="仿宋" w:cs="仿宋" w:hint="eastAsia"/>
          <w:sz w:val="32"/>
          <w:szCs w:val="32"/>
        </w:rPr>
        <w:t>初</w:t>
      </w:r>
      <w:r w:rsidR="00876773" w:rsidRPr="00210FEE">
        <w:rPr>
          <w:rFonts w:ascii="仿宋" w:eastAsia="仿宋" w:hAnsi="仿宋" w:cs="仿宋" w:hint="eastAsia"/>
          <w:sz w:val="32"/>
          <w:szCs w:val="32"/>
        </w:rPr>
        <w:t>高中学生</w:t>
      </w:r>
      <w:proofErr w:type="spellEnd"/>
      <w:r w:rsidR="00876773">
        <w:rPr>
          <w:rFonts w:ascii="仿宋" w:eastAsia="仿宋" w:hAnsi="仿宋" w:cs="仿宋" w:hint="eastAsia"/>
          <w:sz w:val="32"/>
          <w:szCs w:val="32"/>
        </w:rPr>
        <w:t>。</w:t>
      </w:r>
      <w:r w:rsidR="00876773">
        <w:rPr>
          <w:rFonts w:ascii="仿宋" w:eastAsia="仿宋" w:hAnsi="仿宋" w:cs="仿宋"/>
          <w:sz w:val="32"/>
          <w:szCs w:val="32"/>
        </w:rPr>
        <w:t xml:space="preserve"> </w:t>
      </w:r>
    </w:p>
    <w:p w:rsidR="00B709F7" w:rsidRDefault="00B709F7" w:rsidP="00C469CC">
      <w:pPr>
        <w:adjustRightInd w:val="0"/>
        <w:snapToGrid w:val="0"/>
        <w:spacing w:line="560" w:lineRule="exact"/>
        <w:ind w:leftChars="50" w:left="140" w:firstLineChars="150" w:firstLine="482"/>
        <w:jc w:val="left"/>
        <w:rPr>
          <w:rFonts w:ascii="仿宋" w:eastAsia="仿宋" w:hAnsi="仿宋" w:cs="仿宋"/>
          <w:sz w:val="32"/>
          <w:szCs w:val="32"/>
        </w:rPr>
      </w:pPr>
      <w:r w:rsidRPr="00C469CC">
        <w:rPr>
          <w:rFonts w:ascii="仿宋" w:eastAsia="仿宋" w:hAnsi="仿宋" w:cs="仿宋"/>
          <w:b/>
          <w:sz w:val="32"/>
          <w:szCs w:val="32"/>
        </w:rPr>
        <w:t>2.</w:t>
      </w:r>
      <w:r>
        <w:rPr>
          <w:rFonts w:ascii="仿宋" w:eastAsia="仿宋" w:hAnsi="仿宋" w:cs="仿宋" w:hint="eastAsia"/>
          <w:sz w:val="32"/>
          <w:szCs w:val="32"/>
        </w:rPr>
        <w:t>资源特点：</w:t>
      </w:r>
      <w:r w:rsidRPr="00015E07">
        <w:rPr>
          <w:rFonts w:ascii="仿宋" w:eastAsia="仿宋" w:hAnsi="仿宋" w:cs="仿宋" w:hint="eastAsia"/>
          <w:sz w:val="32"/>
          <w:szCs w:val="32"/>
        </w:rPr>
        <w:t>AR</w:t>
      </w:r>
      <w:r>
        <w:rPr>
          <w:rFonts w:ascii="仿宋" w:eastAsia="仿宋" w:hAnsi="仿宋" w:cs="仿宋" w:hint="eastAsia"/>
          <w:sz w:val="32"/>
          <w:szCs w:val="32"/>
        </w:rPr>
        <w:t>是</w:t>
      </w:r>
      <w:r w:rsidRPr="00B709F7">
        <w:rPr>
          <w:rFonts w:ascii="仿宋" w:eastAsia="仿宋" w:hAnsi="仿宋" w:cs="仿宋" w:hint="eastAsia"/>
          <w:sz w:val="32"/>
          <w:szCs w:val="32"/>
        </w:rPr>
        <w:t>近期才出现在人们视野内的新技术，</w:t>
      </w:r>
      <w:r w:rsidR="00876773">
        <w:rPr>
          <w:rFonts w:ascii="仿宋" w:eastAsia="仿宋" w:hAnsi="仿宋" w:cs="仿宋" w:hint="eastAsia"/>
          <w:sz w:val="32"/>
          <w:szCs w:val="32"/>
        </w:rPr>
        <w:t>该技术</w:t>
      </w:r>
      <w:r w:rsidR="00926612">
        <w:rPr>
          <w:rFonts w:ascii="仿宋" w:eastAsia="仿宋" w:hAnsi="仿宋" w:cs="仿宋" w:hint="eastAsia"/>
          <w:sz w:val="32"/>
          <w:szCs w:val="32"/>
        </w:rPr>
        <w:t>能为</w:t>
      </w:r>
      <w:r w:rsidR="00876773">
        <w:rPr>
          <w:rFonts w:ascii="仿宋" w:eastAsia="仿宋" w:hAnsi="仿宋" w:cs="仿宋" w:hint="eastAsia"/>
          <w:sz w:val="32"/>
          <w:szCs w:val="32"/>
        </w:rPr>
        <w:t>学生</w:t>
      </w:r>
      <w:r w:rsidR="00EE6804">
        <w:rPr>
          <w:rFonts w:ascii="仿宋" w:eastAsia="仿宋" w:hAnsi="仿宋" w:cs="仿宋" w:hint="eastAsia"/>
          <w:sz w:val="32"/>
          <w:szCs w:val="32"/>
        </w:rPr>
        <w:t>提供差异化的科普教育体验和学习，能让学生完成</w:t>
      </w:r>
      <w:r w:rsidR="00876773" w:rsidRPr="002D2FC0">
        <w:rPr>
          <w:rFonts w:ascii="仿宋" w:eastAsia="仿宋" w:hAnsi="仿宋" w:cs="仿宋" w:hint="eastAsia"/>
          <w:sz w:val="32"/>
          <w:szCs w:val="32"/>
        </w:rPr>
        <w:t>现实世界很难或不可能完成的实验</w:t>
      </w:r>
      <w:r w:rsidR="00876773">
        <w:rPr>
          <w:rFonts w:ascii="仿宋" w:eastAsia="仿宋" w:hAnsi="仿宋" w:cs="仿宋" w:hint="eastAsia"/>
          <w:sz w:val="32"/>
          <w:szCs w:val="32"/>
        </w:rPr>
        <w:t>，通过</w:t>
      </w:r>
      <w:r>
        <w:rPr>
          <w:rFonts w:ascii="仿宋" w:eastAsia="仿宋" w:hAnsi="仿宋" w:cs="仿宋" w:hint="eastAsia"/>
          <w:sz w:val="32"/>
          <w:szCs w:val="32"/>
        </w:rPr>
        <w:t>体验</w:t>
      </w:r>
      <w:r w:rsidR="00EE6804">
        <w:rPr>
          <w:rFonts w:ascii="仿宋" w:eastAsia="仿宋" w:hAnsi="仿宋" w:cs="仿宋" w:hint="eastAsia"/>
          <w:sz w:val="32"/>
          <w:szCs w:val="32"/>
        </w:rPr>
        <w:t>和学习</w:t>
      </w:r>
      <w:r>
        <w:rPr>
          <w:rFonts w:ascii="仿宋" w:eastAsia="仿宋" w:hAnsi="仿宋" w:cs="仿宋" w:hint="eastAsia"/>
          <w:sz w:val="32"/>
          <w:szCs w:val="32"/>
        </w:rPr>
        <w:t>，</w:t>
      </w:r>
      <w:r w:rsidR="00876773">
        <w:rPr>
          <w:rFonts w:ascii="仿宋" w:eastAsia="仿宋" w:hAnsi="仿宋" w:cs="仿宋" w:hint="eastAsia"/>
          <w:sz w:val="32"/>
          <w:szCs w:val="32"/>
        </w:rPr>
        <w:t>提高学生的自主学习、和</w:t>
      </w:r>
      <w:r w:rsidR="00E57203">
        <w:rPr>
          <w:rFonts w:ascii="仿宋" w:eastAsia="仿宋" w:hAnsi="仿宋" w:cs="仿宋" w:hint="eastAsia"/>
          <w:sz w:val="32"/>
          <w:szCs w:val="32"/>
        </w:rPr>
        <w:t>解决问题</w:t>
      </w:r>
      <w:r w:rsidR="00876773">
        <w:rPr>
          <w:rFonts w:ascii="仿宋" w:eastAsia="仿宋" w:hAnsi="仿宋" w:cs="仿宋" w:hint="eastAsia"/>
          <w:sz w:val="32"/>
          <w:szCs w:val="32"/>
        </w:rPr>
        <w:t>能力</w:t>
      </w:r>
      <w:r w:rsidR="00E57203">
        <w:rPr>
          <w:rFonts w:ascii="仿宋" w:eastAsia="仿宋" w:hAnsi="仿宋" w:cs="仿宋" w:hint="eastAsia"/>
          <w:sz w:val="32"/>
          <w:szCs w:val="32"/>
        </w:rPr>
        <w:t>。</w:t>
      </w:r>
    </w:p>
    <w:p w:rsidR="00B709F7" w:rsidRDefault="00B709F7" w:rsidP="00B709F7">
      <w:pPr>
        <w:adjustRightInd w:val="0"/>
        <w:snapToGrid w:val="0"/>
        <w:spacing w:line="560" w:lineRule="exact"/>
        <w:ind w:firstLineChars="200" w:firstLine="643"/>
        <w:jc w:val="left"/>
        <w:rPr>
          <w:rFonts w:ascii="仿宋" w:eastAsia="仿宋" w:hAnsi="仿宋" w:cs="Times New Roman"/>
          <w:sz w:val="32"/>
          <w:szCs w:val="32"/>
        </w:rPr>
      </w:pPr>
      <w:r w:rsidRPr="00F3670A">
        <w:rPr>
          <w:rFonts w:ascii="仿宋" w:eastAsia="仿宋" w:hAnsi="仿宋" w:cs="仿宋"/>
          <w:b/>
          <w:sz w:val="32"/>
          <w:szCs w:val="32"/>
        </w:rPr>
        <w:t>3.</w:t>
      </w:r>
      <w:r>
        <w:rPr>
          <w:rFonts w:ascii="仿宋" w:eastAsia="仿宋" w:hAnsi="仿宋" w:cs="仿宋" w:hint="eastAsia"/>
          <w:sz w:val="32"/>
          <w:szCs w:val="32"/>
        </w:rPr>
        <w:t>所需时间：</w:t>
      </w:r>
      <w:r w:rsidRPr="00015E07">
        <w:rPr>
          <w:rFonts w:ascii="仿宋" w:eastAsia="仿宋" w:hAnsi="仿宋" w:cs="仿宋" w:hint="eastAsia"/>
          <w:sz w:val="32"/>
          <w:szCs w:val="32"/>
        </w:rPr>
        <w:t>AR体验</w:t>
      </w:r>
      <w:r>
        <w:rPr>
          <w:rFonts w:ascii="仿宋" w:eastAsia="仿宋" w:hAnsi="仿宋" w:cs="仿宋" w:hint="eastAsia"/>
          <w:sz w:val="32"/>
          <w:szCs w:val="32"/>
        </w:rPr>
        <w:t>课程约为</w:t>
      </w:r>
      <w:r>
        <w:rPr>
          <w:rFonts w:ascii="仿宋" w:eastAsia="仿宋" w:hAnsi="仿宋" w:cs="仿宋"/>
          <w:sz w:val="32"/>
          <w:szCs w:val="32"/>
        </w:rPr>
        <w:t>45</w:t>
      </w:r>
      <w:r>
        <w:rPr>
          <w:rFonts w:ascii="仿宋" w:eastAsia="仿宋" w:hAnsi="仿宋" w:cs="仿宋" w:hint="eastAsia"/>
          <w:sz w:val="32"/>
          <w:szCs w:val="32"/>
        </w:rPr>
        <w:t>分钟，进阶课程为半日至多日不等。</w:t>
      </w:r>
    </w:p>
    <w:p w:rsidR="00B709F7" w:rsidRDefault="00B709F7" w:rsidP="00B709F7">
      <w:pPr>
        <w:adjustRightInd w:val="0"/>
        <w:snapToGrid w:val="0"/>
        <w:spacing w:line="560" w:lineRule="exact"/>
        <w:ind w:firstLineChars="200" w:firstLine="643"/>
        <w:jc w:val="left"/>
        <w:rPr>
          <w:rFonts w:ascii="仿宋" w:eastAsia="仿宋" w:hAnsi="仿宋" w:cs="仿宋"/>
          <w:sz w:val="32"/>
          <w:szCs w:val="32"/>
        </w:rPr>
      </w:pPr>
      <w:r w:rsidRPr="00F3670A">
        <w:rPr>
          <w:rFonts w:ascii="仿宋" w:eastAsia="仿宋" w:hAnsi="仿宋"/>
          <w:b/>
          <w:sz w:val="32"/>
          <w:szCs w:val="32"/>
        </w:rPr>
        <w:t>4.</w:t>
      </w:r>
      <w:r>
        <w:rPr>
          <w:rFonts w:ascii="仿宋" w:eastAsia="仿宋" w:hAnsi="仿宋" w:cs="仿宋" w:hint="eastAsia"/>
          <w:sz w:val="32"/>
          <w:szCs w:val="32"/>
        </w:rPr>
        <w:t>提供材料：</w:t>
      </w:r>
      <w:r w:rsidRPr="002D2FC0">
        <w:rPr>
          <w:rFonts w:ascii="仿宋" w:eastAsia="仿宋" w:hAnsi="仿宋" w:cs="仿宋"/>
          <w:sz w:val="32"/>
          <w:szCs w:val="32"/>
        </w:rPr>
        <w:t>AR</w:t>
      </w:r>
      <w:r>
        <w:rPr>
          <w:rFonts w:ascii="仿宋" w:eastAsia="仿宋" w:hAnsi="仿宋" w:cs="仿宋" w:hint="eastAsia"/>
          <w:sz w:val="32"/>
          <w:szCs w:val="32"/>
        </w:rPr>
        <w:t>教学</w:t>
      </w:r>
      <w:r w:rsidRPr="002D2FC0">
        <w:rPr>
          <w:rFonts w:ascii="仿宋" w:eastAsia="仿宋" w:hAnsi="仿宋" w:cs="仿宋" w:hint="eastAsia"/>
          <w:sz w:val="32"/>
          <w:szCs w:val="32"/>
        </w:rPr>
        <w:t>系统</w:t>
      </w:r>
      <w:r>
        <w:rPr>
          <w:rFonts w:ascii="仿宋" w:eastAsia="仿宋" w:hAnsi="仿宋" w:cs="仿宋" w:hint="eastAsia"/>
          <w:sz w:val="32"/>
          <w:szCs w:val="32"/>
        </w:rPr>
        <w:t>、电脑、AR眼镜等全套学习用具。</w:t>
      </w:r>
    </w:p>
    <w:p w:rsidR="00B7125F" w:rsidRDefault="00B709F7" w:rsidP="00B7125F">
      <w:pPr>
        <w:adjustRightInd w:val="0"/>
        <w:snapToGrid w:val="0"/>
        <w:spacing w:line="560" w:lineRule="exact"/>
        <w:ind w:firstLineChars="200" w:firstLine="643"/>
        <w:jc w:val="left"/>
        <w:rPr>
          <w:rFonts w:ascii="仿宋" w:eastAsia="仿宋" w:hAnsi="仿宋" w:cs="Times New Roman"/>
          <w:b/>
          <w:bCs/>
          <w:sz w:val="32"/>
          <w:szCs w:val="32"/>
        </w:rPr>
      </w:pPr>
      <w:r>
        <w:rPr>
          <w:rFonts w:ascii="楷体" w:eastAsia="楷体" w:hAnsi="楷体" w:hint="eastAsia"/>
          <w:b/>
          <w:sz w:val="32"/>
          <w:szCs w:val="32"/>
        </w:rPr>
        <w:t>（</w:t>
      </w:r>
      <w:r w:rsidR="00C35D9D">
        <w:rPr>
          <w:rFonts w:ascii="楷体" w:eastAsia="楷体" w:hAnsi="楷体" w:hint="eastAsia"/>
          <w:b/>
          <w:sz w:val="32"/>
          <w:szCs w:val="32"/>
        </w:rPr>
        <w:t>五</w:t>
      </w:r>
      <w:r w:rsidR="00803D19">
        <w:rPr>
          <w:rFonts w:ascii="楷体" w:eastAsia="楷体" w:hAnsi="楷体" w:hint="eastAsia"/>
          <w:b/>
          <w:sz w:val="32"/>
          <w:szCs w:val="32"/>
        </w:rPr>
        <w:t>）</w:t>
      </w:r>
      <w:r w:rsidR="00B7125F">
        <w:rPr>
          <w:rFonts w:ascii="仿宋" w:eastAsia="仿宋" w:hAnsi="仿宋" w:cs="仿宋" w:hint="eastAsia"/>
          <w:b/>
          <w:bCs/>
          <w:sz w:val="32"/>
          <w:szCs w:val="32"/>
        </w:rPr>
        <w:t>帆船制作实验</w:t>
      </w:r>
    </w:p>
    <w:p w:rsidR="00B7125F" w:rsidRDefault="00B7125F" w:rsidP="00B7125F">
      <w:pPr>
        <w:adjustRightInd w:val="0"/>
        <w:snapToGrid w:val="0"/>
        <w:spacing w:line="560" w:lineRule="exact"/>
        <w:ind w:firstLineChars="200" w:firstLine="643"/>
        <w:jc w:val="left"/>
        <w:rPr>
          <w:rFonts w:ascii="仿宋" w:eastAsia="仿宋" w:hAnsi="仿宋" w:cs="Times New Roman"/>
          <w:sz w:val="32"/>
          <w:szCs w:val="32"/>
        </w:rPr>
      </w:pPr>
      <w:r w:rsidRPr="00B7125F">
        <w:rPr>
          <w:rFonts w:ascii="仿宋" w:eastAsia="仿宋" w:hAnsi="仿宋" w:hint="eastAsia"/>
          <w:b/>
          <w:sz w:val="32"/>
          <w:szCs w:val="32"/>
        </w:rPr>
        <w:t>1.</w:t>
      </w:r>
      <w:r>
        <w:rPr>
          <w:rFonts w:ascii="仿宋" w:eastAsia="仿宋" w:hAnsi="仿宋" w:cs="仿宋" w:hint="eastAsia"/>
          <w:sz w:val="32"/>
          <w:szCs w:val="32"/>
        </w:rPr>
        <w:t>资源简介：学生在老师的指导下利用简单工具制作帆船模型，并在侧风吹动的比赛池中进行横渡比赛。适合小学高年级至高中的学生。</w:t>
      </w:r>
    </w:p>
    <w:p w:rsidR="00B7125F" w:rsidRDefault="00B7125F" w:rsidP="00B7125F">
      <w:pPr>
        <w:adjustRightInd w:val="0"/>
        <w:snapToGrid w:val="0"/>
        <w:spacing w:line="560" w:lineRule="exact"/>
        <w:ind w:firstLineChars="200" w:firstLine="643"/>
        <w:jc w:val="left"/>
        <w:rPr>
          <w:rFonts w:ascii="仿宋" w:eastAsia="仿宋" w:hAnsi="仿宋" w:cs="Times New Roman"/>
          <w:sz w:val="32"/>
          <w:szCs w:val="32"/>
        </w:rPr>
      </w:pPr>
      <w:r w:rsidRPr="00B7125F">
        <w:rPr>
          <w:rFonts w:ascii="仿宋" w:eastAsia="仿宋" w:hAnsi="仿宋" w:hint="eastAsia"/>
          <w:b/>
          <w:sz w:val="32"/>
          <w:szCs w:val="32"/>
        </w:rPr>
        <w:t>2.</w:t>
      </w:r>
      <w:r>
        <w:rPr>
          <w:rFonts w:ascii="仿宋" w:eastAsia="仿宋" w:hAnsi="仿宋" w:cs="仿宋" w:hint="eastAsia"/>
          <w:sz w:val="32"/>
          <w:szCs w:val="32"/>
        </w:rPr>
        <w:t>资源特色：帆船制作实验使用的材料简单，学生在制作活动中极易掌握帆船航行的原理。</w:t>
      </w:r>
      <w:r>
        <w:rPr>
          <w:rFonts w:ascii="仿宋" w:eastAsia="仿宋" w:hAnsi="仿宋" w:cs="仿宋"/>
          <w:sz w:val="32"/>
          <w:szCs w:val="32"/>
        </w:rPr>
        <w:t xml:space="preserve">      </w:t>
      </w:r>
    </w:p>
    <w:p w:rsidR="00B7125F" w:rsidRDefault="00B7125F" w:rsidP="00B7125F">
      <w:pPr>
        <w:adjustRightInd w:val="0"/>
        <w:snapToGrid w:val="0"/>
        <w:spacing w:line="560" w:lineRule="exact"/>
        <w:ind w:firstLineChars="200" w:firstLine="643"/>
        <w:jc w:val="left"/>
        <w:rPr>
          <w:rFonts w:ascii="仿宋" w:eastAsia="仿宋" w:hAnsi="仿宋" w:cs="Times New Roman"/>
          <w:sz w:val="32"/>
          <w:szCs w:val="32"/>
        </w:rPr>
      </w:pPr>
      <w:r w:rsidRPr="00B7125F">
        <w:rPr>
          <w:rFonts w:ascii="仿宋" w:eastAsia="仿宋" w:hAnsi="仿宋" w:hint="eastAsia"/>
          <w:b/>
          <w:sz w:val="32"/>
          <w:szCs w:val="32"/>
        </w:rPr>
        <w:t>3.</w:t>
      </w:r>
      <w:r>
        <w:rPr>
          <w:rFonts w:ascii="仿宋" w:eastAsia="仿宋" w:hAnsi="仿宋" w:cs="仿宋" w:hint="eastAsia"/>
          <w:sz w:val="32"/>
          <w:szCs w:val="32"/>
        </w:rPr>
        <w:t>所需时间：约</w:t>
      </w:r>
      <w:r>
        <w:rPr>
          <w:rFonts w:ascii="仿宋" w:eastAsia="仿宋" w:hAnsi="仿宋" w:cs="仿宋"/>
          <w:sz w:val="32"/>
          <w:szCs w:val="32"/>
        </w:rPr>
        <w:t>1</w:t>
      </w:r>
      <w:r>
        <w:rPr>
          <w:rFonts w:ascii="仿宋" w:eastAsia="仿宋" w:hAnsi="仿宋" w:cs="仿宋" w:hint="eastAsia"/>
          <w:sz w:val="32"/>
          <w:szCs w:val="32"/>
        </w:rPr>
        <w:t>个小时。</w:t>
      </w:r>
    </w:p>
    <w:p w:rsidR="00B7125F" w:rsidRDefault="00B7125F" w:rsidP="00B7125F">
      <w:pPr>
        <w:spacing w:line="590" w:lineRule="exact"/>
        <w:ind w:firstLineChars="197" w:firstLine="633"/>
        <w:rPr>
          <w:rFonts w:ascii="楷体" w:eastAsia="楷体" w:hAnsi="楷体"/>
          <w:b/>
          <w:sz w:val="32"/>
          <w:szCs w:val="32"/>
        </w:rPr>
      </w:pPr>
      <w:r w:rsidRPr="00B7125F">
        <w:rPr>
          <w:rFonts w:ascii="仿宋" w:eastAsia="仿宋" w:hAnsi="仿宋" w:hint="eastAsia"/>
          <w:b/>
          <w:sz w:val="32"/>
          <w:szCs w:val="32"/>
        </w:rPr>
        <w:t>4.</w:t>
      </w:r>
      <w:r>
        <w:rPr>
          <w:rFonts w:ascii="仿宋" w:eastAsia="仿宋" w:hAnsi="仿宋" w:cs="仿宋" w:hint="eastAsia"/>
          <w:sz w:val="32"/>
          <w:szCs w:val="32"/>
        </w:rPr>
        <w:t>提供材料：</w:t>
      </w:r>
      <w:r>
        <w:rPr>
          <w:rFonts w:ascii="仿宋" w:eastAsia="仿宋" w:hAnsi="仿宋" w:cs="仿宋"/>
          <w:sz w:val="32"/>
          <w:szCs w:val="32"/>
        </w:rPr>
        <w:t>KT</w:t>
      </w:r>
      <w:r>
        <w:rPr>
          <w:rFonts w:ascii="仿宋" w:eastAsia="仿宋" w:hAnsi="仿宋" w:cs="仿宋" w:hint="eastAsia"/>
          <w:sz w:val="32"/>
          <w:szCs w:val="32"/>
        </w:rPr>
        <w:t>板、竹签、双面胶、剪刀等材料和工具。</w:t>
      </w:r>
    </w:p>
    <w:p w:rsidR="00803D19" w:rsidRDefault="00C35D9D" w:rsidP="00B7125F">
      <w:pPr>
        <w:adjustRightInd w:val="0"/>
        <w:snapToGrid w:val="0"/>
        <w:spacing w:line="560" w:lineRule="exact"/>
        <w:ind w:firstLineChars="176" w:firstLine="565"/>
        <w:jc w:val="left"/>
        <w:rPr>
          <w:rFonts w:ascii="仿宋" w:eastAsia="仿宋" w:hAnsi="仿宋" w:cs="Times New Roman"/>
          <w:b/>
          <w:bCs/>
          <w:sz w:val="32"/>
          <w:szCs w:val="32"/>
        </w:rPr>
      </w:pPr>
      <w:r>
        <w:rPr>
          <w:rFonts w:ascii="仿宋" w:eastAsia="仿宋" w:hAnsi="仿宋" w:cs="仿宋" w:hint="eastAsia"/>
          <w:b/>
          <w:bCs/>
          <w:sz w:val="32"/>
          <w:szCs w:val="32"/>
        </w:rPr>
        <w:t>（六）</w:t>
      </w:r>
      <w:r w:rsidR="00B7125F">
        <w:rPr>
          <w:rFonts w:ascii="仿宋" w:eastAsia="仿宋" w:hAnsi="仿宋" w:cs="仿宋" w:hint="eastAsia"/>
          <w:b/>
          <w:bCs/>
          <w:sz w:val="32"/>
          <w:szCs w:val="32"/>
        </w:rPr>
        <w:t>其他内容</w:t>
      </w:r>
    </w:p>
    <w:p w:rsidR="00B7125F" w:rsidRPr="00B7125F" w:rsidRDefault="00B7125F" w:rsidP="00B709F7">
      <w:pPr>
        <w:spacing w:line="590" w:lineRule="exact"/>
        <w:ind w:left="704"/>
        <w:rPr>
          <w:rFonts w:ascii="仿宋" w:eastAsia="仿宋" w:hAnsi="仿宋" w:cs="仿宋"/>
          <w:sz w:val="32"/>
          <w:szCs w:val="32"/>
        </w:rPr>
      </w:pPr>
      <w:r w:rsidRPr="00B7125F">
        <w:rPr>
          <w:rFonts w:ascii="仿宋" w:eastAsia="仿宋" w:hAnsi="仿宋" w:cs="仿宋" w:hint="eastAsia"/>
          <w:sz w:val="32"/>
          <w:szCs w:val="32"/>
        </w:rPr>
        <w:t>包括科学剧场表演、3D打印体验和益智思维训练等。</w:t>
      </w:r>
    </w:p>
    <w:p w:rsidR="00803D19" w:rsidRPr="00147606" w:rsidRDefault="002F63E2" w:rsidP="00B709F7">
      <w:pPr>
        <w:spacing w:line="590" w:lineRule="exact"/>
        <w:ind w:left="704"/>
        <w:rPr>
          <w:rFonts w:ascii="黑体" w:eastAsia="黑体" w:hAnsi="黑体" w:cs="仿宋_GB2312"/>
          <w:bCs/>
          <w:sz w:val="32"/>
          <w:szCs w:val="32"/>
        </w:rPr>
      </w:pPr>
      <w:r>
        <w:rPr>
          <w:rFonts w:ascii="黑体" w:eastAsia="黑体" w:hAnsi="黑体" w:cs="仿宋_GB2312" w:hint="eastAsia"/>
          <w:bCs/>
          <w:sz w:val="32"/>
          <w:szCs w:val="32"/>
        </w:rPr>
        <w:t>九、</w:t>
      </w:r>
      <w:r w:rsidR="00803D19" w:rsidRPr="00147606">
        <w:rPr>
          <w:rFonts w:ascii="黑体" w:eastAsia="黑体" w:hAnsi="黑体" w:cs="仿宋_GB2312" w:hint="eastAsia"/>
          <w:bCs/>
          <w:sz w:val="32"/>
          <w:szCs w:val="32"/>
        </w:rPr>
        <w:t>活动形式</w:t>
      </w:r>
    </w:p>
    <w:p w:rsidR="00803D19" w:rsidRDefault="00803D19" w:rsidP="00B7125F">
      <w:pPr>
        <w:tabs>
          <w:tab w:val="left" w:pos="560"/>
          <w:tab w:val="left" w:pos="840"/>
        </w:tabs>
        <w:adjustRightInd w:val="0"/>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以</w:t>
      </w:r>
      <w:r w:rsidR="00B16444" w:rsidRPr="00B16444">
        <w:rPr>
          <w:rFonts w:ascii="仿宋" w:eastAsia="仿宋" w:hAnsi="仿宋" w:cs="仿宋"/>
          <w:sz w:val="32"/>
          <w:szCs w:val="32"/>
        </w:rPr>
        <w:t>广东科学中心定向组织和学校主动申请的方式组织开展</w:t>
      </w:r>
      <w:r w:rsidR="00B7125F">
        <w:rPr>
          <w:rFonts w:ascii="仿宋" w:eastAsia="仿宋" w:hAnsi="仿宋" w:cs="仿宋" w:hint="eastAsia"/>
          <w:sz w:val="32"/>
          <w:szCs w:val="32"/>
        </w:rPr>
        <w:t>，具体文件另行发文</w:t>
      </w:r>
      <w:r>
        <w:rPr>
          <w:rFonts w:ascii="仿宋" w:eastAsia="仿宋" w:hAnsi="仿宋" w:cs="仿宋" w:hint="eastAsia"/>
          <w:sz w:val="32"/>
          <w:szCs w:val="32"/>
        </w:rPr>
        <w:t>。</w:t>
      </w:r>
    </w:p>
    <w:p w:rsidR="0093699C" w:rsidRDefault="002F63E2" w:rsidP="00B7125F">
      <w:pPr>
        <w:spacing w:line="590" w:lineRule="exact"/>
        <w:ind w:firstLineChars="200" w:firstLine="640"/>
        <w:rPr>
          <w:rFonts w:ascii="黑体" w:eastAsia="黑体" w:hAnsi="黑体" w:cs="仿宋_GB2312"/>
          <w:bCs/>
          <w:sz w:val="32"/>
          <w:szCs w:val="32"/>
        </w:rPr>
      </w:pPr>
      <w:r>
        <w:rPr>
          <w:rFonts w:ascii="黑体" w:eastAsia="黑体" w:hAnsi="黑体" w:cs="仿宋_GB2312" w:hint="eastAsia"/>
          <w:bCs/>
          <w:sz w:val="32"/>
          <w:szCs w:val="32"/>
        </w:rPr>
        <w:t>十、</w:t>
      </w:r>
      <w:r w:rsidR="00B7125F">
        <w:rPr>
          <w:rFonts w:ascii="黑体" w:eastAsia="黑体" w:hAnsi="黑体" w:cs="仿宋_GB2312" w:hint="eastAsia"/>
          <w:bCs/>
          <w:sz w:val="32"/>
          <w:szCs w:val="32"/>
        </w:rPr>
        <w:t>活动门票减免等优惠条件</w:t>
      </w:r>
    </w:p>
    <w:p w:rsidR="00B7125F" w:rsidRDefault="00B7125F" w:rsidP="00B7125F">
      <w:pPr>
        <w:spacing w:line="590" w:lineRule="exact"/>
        <w:ind w:firstLineChars="200" w:firstLine="640"/>
        <w:rPr>
          <w:rFonts w:ascii="仿宋" w:eastAsia="仿宋" w:hAnsi="仿宋" w:cs="仿宋" w:hint="eastAsia"/>
          <w:sz w:val="32"/>
          <w:szCs w:val="32"/>
        </w:rPr>
      </w:pPr>
      <w:proofErr w:type="gramStart"/>
      <w:r w:rsidRPr="00B7125F">
        <w:rPr>
          <w:rFonts w:ascii="仿宋" w:eastAsia="仿宋" w:hAnsi="仿宋" w:cs="仿宋" w:hint="eastAsia"/>
          <w:sz w:val="32"/>
          <w:szCs w:val="32"/>
        </w:rPr>
        <w:t>研</w:t>
      </w:r>
      <w:proofErr w:type="gramEnd"/>
      <w:r w:rsidRPr="00B7125F">
        <w:rPr>
          <w:rFonts w:ascii="仿宋" w:eastAsia="仿宋" w:hAnsi="仿宋" w:cs="仿宋" w:hint="eastAsia"/>
          <w:sz w:val="32"/>
          <w:szCs w:val="32"/>
        </w:rPr>
        <w:t>学活动所涉及的门票、电影票按科学中心常规科学探究营地优惠票制票价执行。其中2500人次的门票、电影票和教学用品等费用由</w:t>
      </w:r>
      <w:proofErr w:type="gramStart"/>
      <w:r w:rsidRPr="00B7125F">
        <w:rPr>
          <w:rFonts w:ascii="仿宋" w:eastAsia="仿宋" w:hAnsi="仿宋" w:cs="仿宋" w:hint="eastAsia"/>
          <w:sz w:val="32"/>
          <w:szCs w:val="32"/>
        </w:rPr>
        <w:t>研</w:t>
      </w:r>
      <w:proofErr w:type="gramEnd"/>
      <w:r w:rsidRPr="00B7125F">
        <w:rPr>
          <w:rFonts w:ascii="仿宋" w:eastAsia="仿宋" w:hAnsi="仿宋" w:cs="仿宋" w:hint="eastAsia"/>
          <w:sz w:val="32"/>
          <w:szCs w:val="32"/>
        </w:rPr>
        <w:t>学项目支持，其余人次的该类费用由组团单位支付。</w:t>
      </w:r>
    </w:p>
    <w:p w:rsidR="00422ADE" w:rsidRPr="00422ADE" w:rsidRDefault="00422ADE" w:rsidP="00B7125F">
      <w:pPr>
        <w:spacing w:line="590" w:lineRule="exact"/>
        <w:ind w:firstLineChars="200" w:firstLine="640"/>
        <w:rPr>
          <w:rFonts w:ascii="黑体" w:eastAsia="黑体" w:hAnsi="黑体" w:cs="仿宋_GB2312" w:hint="eastAsia"/>
          <w:bCs/>
          <w:sz w:val="32"/>
          <w:szCs w:val="32"/>
        </w:rPr>
      </w:pPr>
      <w:r w:rsidRPr="00422ADE">
        <w:rPr>
          <w:rFonts w:ascii="黑体" w:eastAsia="黑体" w:hAnsi="黑体" w:cs="仿宋_GB2312" w:hint="eastAsia"/>
          <w:bCs/>
          <w:sz w:val="32"/>
          <w:szCs w:val="32"/>
        </w:rPr>
        <w:t>十一、活动花絮</w:t>
      </w:r>
    </w:p>
    <w:p w:rsidR="00422ADE" w:rsidRDefault="00422ADE" w:rsidP="00B7125F">
      <w:pPr>
        <w:spacing w:line="590" w:lineRule="exact"/>
        <w:ind w:firstLineChars="200" w:firstLine="640"/>
        <w:rPr>
          <w:rFonts w:ascii="仿宋" w:eastAsia="仿宋" w:hAnsi="仿宋" w:cs="仿宋" w:hint="eastAsia"/>
          <w:sz w:val="32"/>
          <w:szCs w:val="32"/>
        </w:rPr>
      </w:pPr>
      <w:r>
        <w:rPr>
          <w:rFonts w:ascii="仿宋" w:eastAsia="仿宋" w:hAnsi="仿宋" w:hint="eastAsia"/>
          <w:noProof/>
          <w:sz w:val="32"/>
          <w:szCs w:val="32"/>
        </w:rPr>
        <w:drawing>
          <wp:anchor distT="0" distB="0" distL="114300" distR="114300" simplePos="0" relativeHeight="251658240" behindDoc="1" locked="0" layoutInCell="1" allowOverlap="1" wp14:anchorId="63BF6AC1" wp14:editId="416F6AA5">
            <wp:simplePos x="0" y="0"/>
            <wp:positionH relativeFrom="column">
              <wp:posOffset>363220</wp:posOffset>
            </wp:positionH>
            <wp:positionV relativeFrom="paragraph">
              <wp:posOffset>69215</wp:posOffset>
            </wp:positionV>
            <wp:extent cx="5029201" cy="335280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辅导员讲解.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4146" cy="3356097"/>
                    </a:xfrm>
                    <a:prstGeom prst="rect">
                      <a:avLst/>
                    </a:prstGeom>
                  </pic:spPr>
                </pic:pic>
              </a:graphicData>
            </a:graphic>
            <wp14:sizeRelH relativeFrom="page">
              <wp14:pctWidth>0</wp14:pctWidth>
            </wp14:sizeRelH>
            <wp14:sizeRelV relativeFrom="page">
              <wp14:pctHeight>0</wp14:pctHeight>
            </wp14:sizeRelV>
          </wp:anchor>
        </w:drawing>
      </w:r>
    </w:p>
    <w:p w:rsidR="00422ADE" w:rsidRDefault="00422ADE" w:rsidP="00B7125F">
      <w:pPr>
        <w:spacing w:line="590" w:lineRule="exact"/>
        <w:ind w:firstLineChars="200" w:firstLine="640"/>
        <w:rPr>
          <w:rFonts w:ascii="仿宋" w:eastAsia="仿宋" w:hAnsi="仿宋" w:cs="仿宋" w:hint="eastAsia"/>
          <w:sz w:val="32"/>
          <w:szCs w:val="32"/>
        </w:rPr>
      </w:pPr>
    </w:p>
    <w:p w:rsidR="00422ADE" w:rsidRDefault="00422ADE" w:rsidP="00B7125F">
      <w:pPr>
        <w:spacing w:line="590" w:lineRule="exact"/>
        <w:ind w:firstLineChars="200" w:firstLine="640"/>
        <w:rPr>
          <w:rFonts w:ascii="仿宋" w:eastAsia="仿宋" w:hAnsi="仿宋" w:cs="仿宋" w:hint="eastAsia"/>
          <w:sz w:val="32"/>
          <w:szCs w:val="32"/>
        </w:rPr>
      </w:pPr>
    </w:p>
    <w:p w:rsidR="00422ADE" w:rsidRDefault="00422ADE" w:rsidP="00B7125F">
      <w:pPr>
        <w:spacing w:line="590" w:lineRule="exact"/>
        <w:ind w:firstLineChars="200" w:firstLine="640"/>
        <w:rPr>
          <w:rFonts w:ascii="仿宋" w:eastAsia="仿宋" w:hAnsi="仿宋" w:cs="仿宋" w:hint="eastAsia"/>
          <w:sz w:val="32"/>
          <w:szCs w:val="32"/>
        </w:rPr>
      </w:pPr>
    </w:p>
    <w:p w:rsidR="00422ADE" w:rsidRDefault="00422ADE" w:rsidP="00B7125F">
      <w:pPr>
        <w:spacing w:line="590" w:lineRule="exact"/>
        <w:ind w:firstLineChars="200" w:firstLine="640"/>
        <w:rPr>
          <w:rFonts w:ascii="仿宋" w:eastAsia="仿宋" w:hAnsi="仿宋" w:cs="仿宋" w:hint="eastAsia"/>
          <w:sz w:val="32"/>
          <w:szCs w:val="32"/>
        </w:rPr>
      </w:pPr>
    </w:p>
    <w:p w:rsidR="00422ADE" w:rsidRDefault="00422ADE" w:rsidP="00B7125F">
      <w:pPr>
        <w:spacing w:line="590" w:lineRule="exact"/>
        <w:ind w:firstLineChars="200" w:firstLine="640"/>
        <w:rPr>
          <w:rFonts w:ascii="仿宋" w:eastAsia="仿宋" w:hAnsi="仿宋" w:cs="仿宋" w:hint="eastAsia"/>
          <w:sz w:val="32"/>
          <w:szCs w:val="32"/>
        </w:rPr>
      </w:pPr>
    </w:p>
    <w:p w:rsidR="00422ADE" w:rsidRDefault="00422ADE" w:rsidP="00B7125F">
      <w:pPr>
        <w:spacing w:line="590" w:lineRule="exact"/>
        <w:ind w:firstLineChars="200" w:firstLine="640"/>
        <w:rPr>
          <w:rFonts w:ascii="仿宋" w:eastAsia="仿宋" w:hAnsi="仿宋" w:cs="仿宋" w:hint="eastAsia"/>
          <w:sz w:val="32"/>
          <w:szCs w:val="32"/>
        </w:rPr>
      </w:pPr>
    </w:p>
    <w:p w:rsidR="00422ADE" w:rsidRDefault="00422ADE" w:rsidP="00B7125F">
      <w:pPr>
        <w:spacing w:line="590" w:lineRule="exact"/>
        <w:ind w:firstLineChars="200" w:firstLine="640"/>
        <w:rPr>
          <w:rFonts w:ascii="仿宋" w:eastAsia="仿宋" w:hAnsi="仿宋" w:cs="仿宋" w:hint="eastAsia"/>
          <w:sz w:val="32"/>
          <w:szCs w:val="32"/>
        </w:rPr>
      </w:pPr>
    </w:p>
    <w:p w:rsidR="00422ADE" w:rsidRDefault="00422ADE" w:rsidP="00B7125F">
      <w:pPr>
        <w:spacing w:line="590" w:lineRule="exact"/>
        <w:ind w:firstLineChars="200" w:firstLine="640"/>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r>
        <w:rPr>
          <w:rFonts w:ascii="仿宋" w:eastAsia="仿宋" w:hAnsi="仿宋" w:cs="仿宋" w:hint="eastAsia"/>
          <w:sz w:val="32"/>
          <w:szCs w:val="32"/>
        </w:rPr>
        <w:t>科学之旅工作纸</w:t>
      </w:r>
    </w:p>
    <w:p w:rsidR="00422ADE" w:rsidRDefault="00422ADE" w:rsidP="00422ADE">
      <w:pPr>
        <w:spacing w:line="590" w:lineRule="exact"/>
        <w:ind w:firstLineChars="200" w:firstLine="640"/>
        <w:jc w:val="center"/>
        <w:rPr>
          <w:rFonts w:ascii="仿宋" w:eastAsia="仿宋" w:hAnsi="仿宋" w:cs="仿宋" w:hint="eastAsia"/>
          <w:sz w:val="32"/>
          <w:szCs w:val="32"/>
        </w:rPr>
      </w:pPr>
      <w:r>
        <w:rPr>
          <w:rFonts w:ascii="仿宋" w:eastAsia="仿宋" w:hAnsi="仿宋"/>
          <w:noProof/>
          <w:sz w:val="32"/>
          <w:szCs w:val="32"/>
        </w:rPr>
        <w:drawing>
          <wp:anchor distT="0" distB="0" distL="114300" distR="114300" simplePos="0" relativeHeight="251659264" behindDoc="1" locked="0" layoutInCell="1" allowOverlap="1" wp14:anchorId="544220E5" wp14:editId="07F4D96C">
            <wp:simplePos x="0" y="0"/>
            <wp:positionH relativeFrom="column">
              <wp:posOffset>77470</wp:posOffset>
            </wp:positionH>
            <wp:positionV relativeFrom="paragraph">
              <wp:posOffset>59690</wp:posOffset>
            </wp:positionV>
            <wp:extent cx="5608955" cy="3743325"/>
            <wp:effectExtent l="0" t="0" r="0" b="952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955" cy="3743325"/>
                    </a:xfrm>
                    <a:prstGeom prst="rect">
                      <a:avLst/>
                    </a:prstGeom>
                    <a:noFill/>
                  </pic:spPr>
                </pic:pic>
              </a:graphicData>
            </a:graphic>
            <wp14:sizeRelH relativeFrom="page">
              <wp14:pctWidth>0</wp14:pctWidth>
            </wp14:sizeRelH>
            <wp14:sizeRelV relativeFrom="page">
              <wp14:pctHeight>0</wp14:pctHeight>
            </wp14:sizeRelV>
          </wp:anchor>
        </w:drawing>
      </w: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r>
        <w:rPr>
          <w:rFonts w:ascii="仿宋" w:eastAsia="仿宋" w:hAnsi="仿宋" w:cs="仿宋" w:hint="eastAsia"/>
          <w:sz w:val="32"/>
          <w:szCs w:val="32"/>
        </w:rPr>
        <w:t>科学之旅工作纸</w:t>
      </w:r>
    </w:p>
    <w:p w:rsidR="00422ADE" w:rsidRDefault="00422ADE" w:rsidP="00422ADE">
      <w:pPr>
        <w:spacing w:line="590" w:lineRule="exact"/>
        <w:ind w:firstLineChars="200" w:firstLine="640"/>
        <w:jc w:val="center"/>
        <w:rPr>
          <w:rFonts w:ascii="仿宋" w:eastAsia="仿宋" w:hAnsi="仿宋" w:cs="仿宋" w:hint="eastAsia"/>
          <w:sz w:val="32"/>
          <w:szCs w:val="32"/>
        </w:rPr>
      </w:pPr>
      <w:r>
        <w:rPr>
          <w:rFonts w:ascii="仿宋" w:eastAsia="仿宋" w:hAnsi="仿宋" w:hint="eastAsia"/>
          <w:noProof/>
          <w:sz w:val="32"/>
          <w:szCs w:val="32"/>
        </w:rPr>
        <w:drawing>
          <wp:anchor distT="0" distB="0" distL="114300" distR="114300" simplePos="0" relativeHeight="251660288" behindDoc="1" locked="0" layoutInCell="1" allowOverlap="1" wp14:anchorId="64D96400" wp14:editId="02DE4539">
            <wp:simplePos x="0" y="0"/>
            <wp:positionH relativeFrom="column">
              <wp:posOffset>77470</wp:posOffset>
            </wp:positionH>
            <wp:positionV relativeFrom="paragraph">
              <wp:posOffset>46990</wp:posOffset>
            </wp:positionV>
            <wp:extent cx="5723890" cy="3815715"/>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探究活动.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3890" cy="3815715"/>
                    </a:xfrm>
                    <a:prstGeom prst="rect">
                      <a:avLst/>
                    </a:prstGeom>
                  </pic:spPr>
                </pic:pic>
              </a:graphicData>
            </a:graphic>
            <wp14:sizeRelH relativeFrom="page">
              <wp14:pctWidth>0</wp14:pctWidth>
            </wp14:sizeRelH>
            <wp14:sizeRelV relativeFrom="page">
              <wp14:pctHeight>0</wp14:pctHeight>
            </wp14:sizeRelV>
          </wp:anchor>
        </w:drawing>
      </w: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r>
        <w:rPr>
          <w:rFonts w:ascii="仿宋" w:eastAsia="仿宋" w:hAnsi="仿宋" w:cs="仿宋" w:hint="eastAsia"/>
          <w:sz w:val="32"/>
          <w:szCs w:val="32"/>
        </w:rPr>
        <w:t>展项专项探究活动</w:t>
      </w: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r>
        <w:rPr>
          <w:rFonts w:ascii="仿宋" w:eastAsia="仿宋" w:hAnsi="仿宋"/>
          <w:noProof/>
          <w:sz w:val="32"/>
          <w:szCs w:val="32"/>
        </w:rPr>
        <w:drawing>
          <wp:anchor distT="0" distB="0" distL="114300" distR="114300" simplePos="0" relativeHeight="251661312" behindDoc="0" locked="0" layoutInCell="1" allowOverlap="1">
            <wp:simplePos x="0" y="0"/>
            <wp:positionH relativeFrom="column">
              <wp:posOffset>48895</wp:posOffset>
            </wp:positionH>
            <wp:positionV relativeFrom="paragraph">
              <wp:posOffset>24765</wp:posOffset>
            </wp:positionV>
            <wp:extent cx="5723890" cy="3806481"/>
            <wp:effectExtent l="0" t="0" r="0" b="381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3890" cy="3806481"/>
                    </a:xfrm>
                    <a:prstGeom prst="rect">
                      <a:avLst/>
                    </a:prstGeom>
                    <a:noFill/>
                  </pic:spPr>
                </pic:pic>
              </a:graphicData>
            </a:graphic>
            <wp14:sizeRelH relativeFrom="page">
              <wp14:pctWidth>0</wp14:pctWidth>
            </wp14:sizeRelH>
            <wp14:sizeRelV relativeFrom="page">
              <wp14:pctHeight>0</wp14:pctHeight>
            </wp14:sizeRelV>
          </wp:anchor>
        </w:drawing>
      </w: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r>
        <w:rPr>
          <w:rFonts w:ascii="仿宋" w:eastAsia="仿宋" w:hAnsi="仿宋" w:cs="仿宋" w:hint="eastAsia"/>
          <w:sz w:val="32"/>
          <w:szCs w:val="32"/>
        </w:rPr>
        <w:t>展项专项探究活动</w:t>
      </w:r>
    </w:p>
    <w:p w:rsidR="00422ADE" w:rsidRDefault="00422ADE" w:rsidP="00422ADE">
      <w:pPr>
        <w:spacing w:line="590" w:lineRule="exact"/>
        <w:ind w:firstLineChars="200" w:firstLine="640"/>
        <w:jc w:val="center"/>
        <w:rPr>
          <w:rFonts w:ascii="仿宋" w:eastAsia="仿宋" w:hAnsi="仿宋" w:cs="仿宋" w:hint="eastAsia"/>
          <w:sz w:val="32"/>
          <w:szCs w:val="32"/>
        </w:rPr>
      </w:pPr>
      <w:r>
        <w:rPr>
          <w:rFonts w:ascii="仿宋" w:eastAsia="仿宋" w:hAnsi="仿宋" w:hint="eastAsia"/>
          <w:noProof/>
          <w:sz w:val="32"/>
          <w:szCs w:val="32"/>
        </w:rPr>
        <w:drawing>
          <wp:anchor distT="0" distB="0" distL="114300" distR="114300" simplePos="0" relativeHeight="251662336" behindDoc="0" locked="0" layoutInCell="1" allowOverlap="1" wp14:anchorId="2EAC53A5" wp14:editId="24119BE9">
            <wp:simplePos x="0" y="0"/>
            <wp:positionH relativeFrom="column">
              <wp:posOffset>48895</wp:posOffset>
            </wp:positionH>
            <wp:positionV relativeFrom="paragraph">
              <wp:posOffset>332740</wp:posOffset>
            </wp:positionV>
            <wp:extent cx="5723890" cy="3815715"/>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帆船竞赛.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3890" cy="3815715"/>
                    </a:xfrm>
                    <a:prstGeom prst="rect">
                      <a:avLst/>
                    </a:prstGeom>
                  </pic:spPr>
                </pic:pic>
              </a:graphicData>
            </a:graphic>
            <wp14:sizeRelH relativeFrom="page">
              <wp14:pctWidth>0</wp14:pctWidth>
            </wp14:sizeRelH>
            <wp14:sizeRelV relativeFrom="page">
              <wp14:pctHeight>0</wp14:pctHeight>
            </wp14:sizeRelV>
          </wp:anchor>
        </w:drawing>
      </w: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P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hint="eastAsia"/>
          <w:sz w:val="32"/>
          <w:szCs w:val="32"/>
        </w:rPr>
      </w:pPr>
      <w:r>
        <w:rPr>
          <w:rFonts w:ascii="仿宋" w:eastAsia="仿宋" w:hAnsi="仿宋" w:hint="eastAsia"/>
          <w:sz w:val="32"/>
          <w:szCs w:val="32"/>
        </w:rPr>
        <w:t>帆船制作实验</w:t>
      </w:r>
    </w:p>
    <w:p w:rsidR="00422ADE" w:rsidRDefault="00422ADE" w:rsidP="00422ADE">
      <w:pPr>
        <w:spacing w:line="590" w:lineRule="exact"/>
        <w:ind w:firstLineChars="200" w:firstLine="640"/>
        <w:jc w:val="center"/>
        <w:rPr>
          <w:rFonts w:ascii="仿宋" w:eastAsia="仿宋" w:hAnsi="仿宋" w:hint="eastAsia"/>
          <w:noProof/>
          <w:sz w:val="32"/>
          <w:szCs w:val="32"/>
        </w:rPr>
      </w:pPr>
      <w:r>
        <w:rPr>
          <w:rFonts w:ascii="仿宋" w:eastAsia="仿宋" w:hAnsi="仿宋" w:hint="eastAsia"/>
          <w:noProof/>
          <w:sz w:val="32"/>
          <w:szCs w:val="32"/>
        </w:rPr>
        <w:drawing>
          <wp:anchor distT="0" distB="0" distL="114300" distR="114300" simplePos="0" relativeHeight="251663360" behindDoc="0" locked="0" layoutInCell="1" allowOverlap="1" wp14:anchorId="1B6D3881" wp14:editId="481D76D1">
            <wp:simplePos x="0" y="0"/>
            <wp:positionH relativeFrom="column">
              <wp:posOffset>-17780</wp:posOffset>
            </wp:positionH>
            <wp:positionV relativeFrom="paragraph">
              <wp:posOffset>53340</wp:posOffset>
            </wp:positionV>
            <wp:extent cx="5723890" cy="3815715"/>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电磁舞台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3890" cy="3815715"/>
                    </a:xfrm>
                    <a:prstGeom prst="rect">
                      <a:avLst/>
                    </a:prstGeom>
                  </pic:spPr>
                </pic:pic>
              </a:graphicData>
            </a:graphic>
            <wp14:sizeRelH relativeFrom="page">
              <wp14:pctWidth>0</wp14:pctWidth>
            </wp14:sizeRelH>
            <wp14:sizeRelV relativeFrom="page">
              <wp14:pctHeight>0</wp14:pctHeight>
            </wp14:sizeRelV>
          </wp:anchor>
        </w:drawing>
      </w:r>
    </w:p>
    <w:p w:rsidR="00422ADE" w:rsidRDefault="00422ADE" w:rsidP="00422ADE">
      <w:pPr>
        <w:spacing w:line="590" w:lineRule="exact"/>
        <w:ind w:firstLineChars="200" w:firstLine="640"/>
        <w:jc w:val="center"/>
        <w:rPr>
          <w:rFonts w:ascii="仿宋" w:eastAsia="仿宋" w:hAnsi="仿宋" w:hint="eastAsia"/>
          <w:noProof/>
          <w:sz w:val="32"/>
          <w:szCs w:val="32"/>
        </w:rPr>
      </w:pPr>
    </w:p>
    <w:p w:rsidR="00422ADE" w:rsidRDefault="00422ADE" w:rsidP="00422ADE">
      <w:pPr>
        <w:spacing w:line="590" w:lineRule="exact"/>
        <w:ind w:firstLineChars="200" w:firstLine="640"/>
        <w:jc w:val="center"/>
        <w:rPr>
          <w:rFonts w:ascii="仿宋" w:eastAsia="仿宋" w:hAnsi="仿宋" w:hint="eastAsia"/>
          <w:noProof/>
          <w:sz w:val="32"/>
          <w:szCs w:val="32"/>
        </w:rPr>
      </w:pPr>
    </w:p>
    <w:p w:rsidR="00422ADE" w:rsidRDefault="00422ADE" w:rsidP="00422ADE">
      <w:pPr>
        <w:spacing w:line="590" w:lineRule="exact"/>
        <w:ind w:firstLineChars="200" w:firstLine="640"/>
        <w:jc w:val="center"/>
        <w:rPr>
          <w:rFonts w:ascii="仿宋" w:eastAsia="仿宋" w:hAnsi="仿宋" w:hint="eastAsia"/>
          <w:noProof/>
          <w:sz w:val="32"/>
          <w:szCs w:val="32"/>
        </w:rPr>
      </w:pPr>
    </w:p>
    <w:p w:rsidR="00422ADE" w:rsidRDefault="00422ADE" w:rsidP="00422ADE">
      <w:pPr>
        <w:spacing w:line="590" w:lineRule="exact"/>
        <w:ind w:firstLineChars="200" w:firstLine="640"/>
        <w:jc w:val="center"/>
        <w:rPr>
          <w:rFonts w:ascii="仿宋" w:eastAsia="仿宋" w:hAnsi="仿宋" w:hint="eastAsia"/>
          <w:noProof/>
          <w:sz w:val="32"/>
          <w:szCs w:val="32"/>
        </w:rPr>
      </w:pPr>
    </w:p>
    <w:p w:rsidR="00422ADE" w:rsidRDefault="00422ADE" w:rsidP="00422ADE">
      <w:pPr>
        <w:spacing w:line="590" w:lineRule="exact"/>
        <w:ind w:firstLineChars="200" w:firstLine="640"/>
        <w:jc w:val="center"/>
        <w:rPr>
          <w:rFonts w:ascii="仿宋" w:eastAsia="仿宋" w:hAnsi="仿宋" w:hint="eastAsia"/>
          <w:noProof/>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r>
        <w:rPr>
          <w:rFonts w:ascii="仿宋" w:eastAsia="仿宋" w:hAnsi="仿宋" w:hint="eastAsia"/>
          <w:sz w:val="32"/>
          <w:szCs w:val="32"/>
        </w:rPr>
        <w:t>科学剧场之</w:t>
      </w:r>
      <w:r>
        <w:rPr>
          <w:rFonts w:ascii="仿宋" w:eastAsia="仿宋" w:hAnsi="仿宋" w:hint="eastAsia"/>
          <w:sz w:val="32"/>
          <w:szCs w:val="32"/>
        </w:rPr>
        <w:t>电池舞台表演</w:t>
      </w:r>
    </w:p>
    <w:p w:rsidR="00422ADE" w:rsidRDefault="00422ADE" w:rsidP="00422ADE">
      <w:pPr>
        <w:spacing w:line="590" w:lineRule="exact"/>
        <w:ind w:firstLineChars="200" w:firstLine="640"/>
        <w:jc w:val="center"/>
        <w:rPr>
          <w:rFonts w:ascii="仿宋" w:eastAsia="仿宋" w:hAnsi="仿宋" w:cs="仿宋" w:hint="eastAsia"/>
          <w:sz w:val="32"/>
          <w:szCs w:val="32"/>
        </w:rPr>
      </w:pPr>
      <w:r>
        <w:rPr>
          <w:rFonts w:ascii="仿宋" w:eastAsia="仿宋" w:hAnsi="仿宋" w:hint="eastAsia"/>
          <w:noProof/>
          <w:sz w:val="32"/>
          <w:szCs w:val="32"/>
        </w:rPr>
        <w:drawing>
          <wp:anchor distT="0" distB="0" distL="114300" distR="114300" simplePos="0" relativeHeight="251664384" behindDoc="0" locked="0" layoutInCell="1" allowOverlap="1" wp14:anchorId="4ED747B0" wp14:editId="33E5F7F7">
            <wp:simplePos x="0" y="0"/>
            <wp:positionH relativeFrom="column">
              <wp:posOffset>-17780</wp:posOffset>
            </wp:positionH>
            <wp:positionV relativeFrom="paragraph">
              <wp:posOffset>256540</wp:posOffset>
            </wp:positionV>
            <wp:extent cx="5723890" cy="3815715"/>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科学表演.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3890" cy="3815715"/>
                    </a:xfrm>
                    <a:prstGeom prst="rect">
                      <a:avLst/>
                    </a:prstGeom>
                  </pic:spPr>
                </pic:pic>
              </a:graphicData>
            </a:graphic>
            <wp14:sizeRelH relativeFrom="page">
              <wp14:pctWidth>0</wp14:pctWidth>
            </wp14:sizeRelH>
            <wp14:sizeRelV relativeFrom="page">
              <wp14:pctHeight>0</wp14:pctHeight>
            </wp14:sizeRelV>
          </wp:anchor>
        </w:drawing>
      </w: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bookmarkStart w:id="0" w:name="_GoBack"/>
      <w:bookmarkEnd w:id="0"/>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Default="00422ADE" w:rsidP="00422ADE">
      <w:pPr>
        <w:spacing w:line="590" w:lineRule="exact"/>
        <w:ind w:firstLineChars="200" w:firstLine="640"/>
        <w:jc w:val="center"/>
        <w:rPr>
          <w:rFonts w:ascii="仿宋" w:eastAsia="仿宋" w:hAnsi="仿宋" w:cs="仿宋" w:hint="eastAsia"/>
          <w:sz w:val="32"/>
          <w:szCs w:val="32"/>
        </w:rPr>
      </w:pPr>
    </w:p>
    <w:p w:rsidR="00422ADE" w:rsidRPr="00B7125F" w:rsidRDefault="00422ADE" w:rsidP="00422ADE">
      <w:pPr>
        <w:spacing w:line="590" w:lineRule="exact"/>
        <w:ind w:firstLineChars="200" w:firstLine="640"/>
        <w:jc w:val="center"/>
        <w:rPr>
          <w:rFonts w:ascii="仿宋" w:eastAsia="仿宋" w:hAnsi="仿宋" w:cs="仿宋"/>
          <w:sz w:val="32"/>
          <w:szCs w:val="32"/>
        </w:rPr>
      </w:pPr>
      <w:r>
        <w:rPr>
          <w:rFonts w:ascii="仿宋" w:eastAsia="仿宋" w:hAnsi="仿宋" w:hint="eastAsia"/>
          <w:sz w:val="32"/>
          <w:szCs w:val="32"/>
        </w:rPr>
        <w:t>科学表演</w:t>
      </w:r>
      <w:r>
        <w:rPr>
          <w:rFonts w:ascii="仿宋" w:eastAsia="仿宋" w:hAnsi="仿宋" w:hint="eastAsia"/>
          <w:sz w:val="32"/>
          <w:szCs w:val="32"/>
        </w:rPr>
        <w:t>台表演</w:t>
      </w:r>
    </w:p>
    <w:sectPr w:rsidR="00422ADE" w:rsidRPr="00B7125F" w:rsidSect="007B19F4">
      <w:headerReference w:type="default" r:id="rId15"/>
      <w:pgSz w:w="11906" w:h="16838"/>
      <w:pgMar w:top="1701" w:right="1304" w:bottom="1418" w:left="1588" w:header="851" w:footer="992" w:gutter="0"/>
      <w:pgNumType w:fmt="numberInDash"/>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51B" w:rsidRDefault="002A251B" w:rsidP="00DC5052">
      <w:r>
        <w:separator/>
      </w:r>
    </w:p>
  </w:endnote>
  <w:endnote w:type="continuationSeparator" w:id="0">
    <w:p w:rsidR="002A251B" w:rsidRDefault="002A251B" w:rsidP="00DC5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auto"/>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51B" w:rsidRDefault="002A251B" w:rsidP="00DC5052">
      <w:r>
        <w:separator/>
      </w:r>
    </w:p>
  </w:footnote>
  <w:footnote w:type="continuationSeparator" w:id="0">
    <w:p w:rsidR="002A251B" w:rsidRDefault="002A251B" w:rsidP="00DC50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D19" w:rsidRDefault="00803D19" w:rsidP="009F71CA">
    <w:pPr>
      <w:pStyle w:val="a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1F045792"/>
    <w:lvl w:ilvl="0">
      <w:start w:val="1"/>
      <w:numFmt w:val="chineseCounting"/>
      <w:suff w:val="nothing"/>
      <w:lvlText w:val="%1、"/>
      <w:lvlJc w:val="left"/>
      <w:rPr>
        <w:rFonts w:cs="Times New Roman"/>
        <w:lang w:val="en-US"/>
      </w:rPr>
    </w:lvl>
  </w:abstractNum>
  <w:abstractNum w:abstractNumId="1">
    <w:nsid w:val="61C87188"/>
    <w:multiLevelType w:val="hybridMultilevel"/>
    <w:tmpl w:val="1F28C2F4"/>
    <w:lvl w:ilvl="0" w:tplc="B688EF18">
      <w:start w:val="1"/>
      <w:numFmt w:val="decimal"/>
      <w:lvlText w:val="%1、"/>
      <w:lvlJc w:val="left"/>
      <w:pPr>
        <w:tabs>
          <w:tab w:val="num" w:pos="1750"/>
        </w:tabs>
        <w:ind w:left="1750" w:hanging="1110"/>
      </w:pPr>
      <w:rPr>
        <w:rFonts w:cs="Times New Roman" w:hint="default"/>
      </w:rPr>
    </w:lvl>
    <w:lvl w:ilvl="1" w:tplc="04090019" w:tentative="1">
      <w:start w:val="1"/>
      <w:numFmt w:val="lowerLetter"/>
      <w:lvlText w:val="%2)"/>
      <w:lvlJc w:val="left"/>
      <w:pPr>
        <w:tabs>
          <w:tab w:val="num" w:pos="1480"/>
        </w:tabs>
        <w:ind w:left="1480" w:hanging="420"/>
      </w:pPr>
      <w:rPr>
        <w:rFonts w:cs="Times New Roman"/>
      </w:rPr>
    </w:lvl>
    <w:lvl w:ilvl="2" w:tplc="0409001B" w:tentative="1">
      <w:start w:val="1"/>
      <w:numFmt w:val="lowerRoman"/>
      <w:lvlText w:val="%3."/>
      <w:lvlJc w:val="right"/>
      <w:pPr>
        <w:tabs>
          <w:tab w:val="num" w:pos="1900"/>
        </w:tabs>
        <w:ind w:left="1900" w:hanging="420"/>
      </w:pPr>
      <w:rPr>
        <w:rFonts w:cs="Times New Roman"/>
      </w:rPr>
    </w:lvl>
    <w:lvl w:ilvl="3" w:tplc="0409000F" w:tentative="1">
      <w:start w:val="1"/>
      <w:numFmt w:val="decimal"/>
      <w:lvlText w:val="%4."/>
      <w:lvlJc w:val="left"/>
      <w:pPr>
        <w:tabs>
          <w:tab w:val="num" w:pos="2320"/>
        </w:tabs>
        <w:ind w:left="2320" w:hanging="420"/>
      </w:pPr>
      <w:rPr>
        <w:rFonts w:cs="Times New Roman"/>
      </w:rPr>
    </w:lvl>
    <w:lvl w:ilvl="4" w:tplc="04090019" w:tentative="1">
      <w:start w:val="1"/>
      <w:numFmt w:val="lowerLetter"/>
      <w:lvlText w:val="%5)"/>
      <w:lvlJc w:val="left"/>
      <w:pPr>
        <w:tabs>
          <w:tab w:val="num" w:pos="2740"/>
        </w:tabs>
        <w:ind w:left="2740" w:hanging="420"/>
      </w:pPr>
      <w:rPr>
        <w:rFonts w:cs="Times New Roman"/>
      </w:rPr>
    </w:lvl>
    <w:lvl w:ilvl="5" w:tplc="0409001B" w:tentative="1">
      <w:start w:val="1"/>
      <w:numFmt w:val="lowerRoman"/>
      <w:lvlText w:val="%6."/>
      <w:lvlJc w:val="right"/>
      <w:pPr>
        <w:tabs>
          <w:tab w:val="num" w:pos="3160"/>
        </w:tabs>
        <w:ind w:left="3160" w:hanging="420"/>
      </w:pPr>
      <w:rPr>
        <w:rFonts w:cs="Times New Roman"/>
      </w:rPr>
    </w:lvl>
    <w:lvl w:ilvl="6" w:tplc="0409000F" w:tentative="1">
      <w:start w:val="1"/>
      <w:numFmt w:val="decimal"/>
      <w:lvlText w:val="%7."/>
      <w:lvlJc w:val="left"/>
      <w:pPr>
        <w:tabs>
          <w:tab w:val="num" w:pos="3580"/>
        </w:tabs>
        <w:ind w:left="3580" w:hanging="420"/>
      </w:pPr>
      <w:rPr>
        <w:rFonts w:cs="Times New Roman"/>
      </w:rPr>
    </w:lvl>
    <w:lvl w:ilvl="7" w:tplc="04090019" w:tentative="1">
      <w:start w:val="1"/>
      <w:numFmt w:val="lowerLetter"/>
      <w:lvlText w:val="%8)"/>
      <w:lvlJc w:val="left"/>
      <w:pPr>
        <w:tabs>
          <w:tab w:val="num" w:pos="4000"/>
        </w:tabs>
        <w:ind w:left="4000" w:hanging="420"/>
      </w:pPr>
      <w:rPr>
        <w:rFonts w:cs="Times New Roman"/>
      </w:rPr>
    </w:lvl>
    <w:lvl w:ilvl="8" w:tplc="0409001B" w:tentative="1">
      <w:start w:val="1"/>
      <w:numFmt w:val="lowerRoman"/>
      <w:lvlText w:val="%9."/>
      <w:lvlJc w:val="right"/>
      <w:pPr>
        <w:tabs>
          <w:tab w:val="num" w:pos="4420"/>
        </w:tabs>
        <w:ind w:left="442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evenAndOddHeaders/>
  <w:drawingGridHorizontalSpacing w:val="140"/>
  <w:drawingGridVerticalSpacing w:val="381"/>
  <w:displayHorizontalDrawingGridEvery w:val="0"/>
  <w:characterSpacingControl w:val="compressPunctuation"/>
  <w:noLineBreaksAfter w:lang="zh-CN" w:val="$([{£¥·‘“〈《「『【〔〖〝﹙﹛﹝＄（．［｛￡￥"/>
  <w:noLineBreaksBefore w:lang="zh-CN" w:val="!%),.:;&gt;?]}¢¨°·ˇˉ―‖’”…‰′″›℃∶、。〃〉》」』】〕〗〞︶︺︾﹀﹄﹚﹜﹞！＂％＇），．：；？］｀｜｝～￠"/>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F20"/>
    <w:rsid w:val="00001B28"/>
    <w:rsid w:val="000026F1"/>
    <w:rsid w:val="00015E07"/>
    <w:rsid w:val="00033562"/>
    <w:rsid w:val="00034B95"/>
    <w:rsid w:val="000369C1"/>
    <w:rsid w:val="00040777"/>
    <w:rsid w:val="00043D3D"/>
    <w:rsid w:val="000455F7"/>
    <w:rsid w:val="00055E08"/>
    <w:rsid w:val="00061784"/>
    <w:rsid w:val="000711D7"/>
    <w:rsid w:val="00077D6F"/>
    <w:rsid w:val="000860C3"/>
    <w:rsid w:val="000A4B7D"/>
    <w:rsid w:val="000C4C32"/>
    <w:rsid w:val="000E0879"/>
    <w:rsid w:val="001039BE"/>
    <w:rsid w:val="00107F08"/>
    <w:rsid w:val="00110100"/>
    <w:rsid w:val="00120293"/>
    <w:rsid w:val="001242A7"/>
    <w:rsid w:val="00133D65"/>
    <w:rsid w:val="00147606"/>
    <w:rsid w:val="00153827"/>
    <w:rsid w:val="00166E1C"/>
    <w:rsid w:val="00191563"/>
    <w:rsid w:val="0019544F"/>
    <w:rsid w:val="001A7DCC"/>
    <w:rsid w:val="001B2E5D"/>
    <w:rsid w:val="001B76A5"/>
    <w:rsid w:val="001C6D4D"/>
    <w:rsid w:val="001D35B3"/>
    <w:rsid w:val="001D4151"/>
    <w:rsid w:val="001D4B91"/>
    <w:rsid w:val="002023DD"/>
    <w:rsid w:val="00210FEE"/>
    <w:rsid w:val="00215CFD"/>
    <w:rsid w:val="0022133E"/>
    <w:rsid w:val="002357B5"/>
    <w:rsid w:val="00242384"/>
    <w:rsid w:val="002534AC"/>
    <w:rsid w:val="0028010C"/>
    <w:rsid w:val="002A251B"/>
    <w:rsid w:val="002A3AB0"/>
    <w:rsid w:val="002A4981"/>
    <w:rsid w:val="002A7787"/>
    <w:rsid w:val="002C4C3F"/>
    <w:rsid w:val="002D2FC0"/>
    <w:rsid w:val="002F63E2"/>
    <w:rsid w:val="00301DFA"/>
    <w:rsid w:val="0034159E"/>
    <w:rsid w:val="00347E1C"/>
    <w:rsid w:val="0035760F"/>
    <w:rsid w:val="003618BE"/>
    <w:rsid w:val="003827F6"/>
    <w:rsid w:val="003968FA"/>
    <w:rsid w:val="003B7530"/>
    <w:rsid w:val="003C01FB"/>
    <w:rsid w:val="003C3FF9"/>
    <w:rsid w:val="003D6FC9"/>
    <w:rsid w:val="003E0DD0"/>
    <w:rsid w:val="003E32F0"/>
    <w:rsid w:val="003F2F0B"/>
    <w:rsid w:val="00401155"/>
    <w:rsid w:val="00414B2F"/>
    <w:rsid w:val="00422ADE"/>
    <w:rsid w:val="00433E6A"/>
    <w:rsid w:val="004378E8"/>
    <w:rsid w:val="00441FB5"/>
    <w:rsid w:val="00452A2F"/>
    <w:rsid w:val="00452D4E"/>
    <w:rsid w:val="004562AE"/>
    <w:rsid w:val="00484E49"/>
    <w:rsid w:val="00492D87"/>
    <w:rsid w:val="004C4DBB"/>
    <w:rsid w:val="004C7230"/>
    <w:rsid w:val="004E14D0"/>
    <w:rsid w:val="004F60E7"/>
    <w:rsid w:val="00501504"/>
    <w:rsid w:val="00507722"/>
    <w:rsid w:val="00511DF3"/>
    <w:rsid w:val="0052685D"/>
    <w:rsid w:val="005652A6"/>
    <w:rsid w:val="005669B5"/>
    <w:rsid w:val="00586FC9"/>
    <w:rsid w:val="0059203F"/>
    <w:rsid w:val="00595E67"/>
    <w:rsid w:val="005A4AE7"/>
    <w:rsid w:val="005C0E11"/>
    <w:rsid w:val="005C3C92"/>
    <w:rsid w:val="005C779D"/>
    <w:rsid w:val="005E0F51"/>
    <w:rsid w:val="00614E1E"/>
    <w:rsid w:val="00616DD6"/>
    <w:rsid w:val="00632E27"/>
    <w:rsid w:val="006364AB"/>
    <w:rsid w:val="00657B24"/>
    <w:rsid w:val="0066075C"/>
    <w:rsid w:val="00667760"/>
    <w:rsid w:val="006739EE"/>
    <w:rsid w:val="006A39F1"/>
    <w:rsid w:val="006B3E85"/>
    <w:rsid w:val="006C6A25"/>
    <w:rsid w:val="006D3BA0"/>
    <w:rsid w:val="0070048D"/>
    <w:rsid w:val="00707E04"/>
    <w:rsid w:val="00722ABE"/>
    <w:rsid w:val="0074642E"/>
    <w:rsid w:val="0075641C"/>
    <w:rsid w:val="007724AF"/>
    <w:rsid w:val="007800D6"/>
    <w:rsid w:val="00782069"/>
    <w:rsid w:val="007835B7"/>
    <w:rsid w:val="0078789C"/>
    <w:rsid w:val="00797556"/>
    <w:rsid w:val="007A022F"/>
    <w:rsid w:val="007A149F"/>
    <w:rsid w:val="007A2B6A"/>
    <w:rsid w:val="007B03B0"/>
    <w:rsid w:val="007B19F4"/>
    <w:rsid w:val="007C0F40"/>
    <w:rsid w:val="007C2109"/>
    <w:rsid w:val="007D0087"/>
    <w:rsid w:val="007D1EF1"/>
    <w:rsid w:val="007D5626"/>
    <w:rsid w:val="007D7FB6"/>
    <w:rsid w:val="007E32F2"/>
    <w:rsid w:val="007F76B3"/>
    <w:rsid w:val="008036B3"/>
    <w:rsid w:val="00803D19"/>
    <w:rsid w:val="00804CA0"/>
    <w:rsid w:val="00804D44"/>
    <w:rsid w:val="00837600"/>
    <w:rsid w:val="0085041F"/>
    <w:rsid w:val="00856B94"/>
    <w:rsid w:val="00876773"/>
    <w:rsid w:val="008A2CC2"/>
    <w:rsid w:val="008B3E0A"/>
    <w:rsid w:val="008C7EA1"/>
    <w:rsid w:val="008D166F"/>
    <w:rsid w:val="00902476"/>
    <w:rsid w:val="009110AA"/>
    <w:rsid w:val="00926612"/>
    <w:rsid w:val="0093699C"/>
    <w:rsid w:val="00937CC1"/>
    <w:rsid w:val="00940441"/>
    <w:rsid w:val="009508E1"/>
    <w:rsid w:val="00952E9F"/>
    <w:rsid w:val="009545B2"/>
    <w:rsid w:val="00961E29"/>
    <w:rsid w:val="009658BA"/>
    <w:rsid w:val="0096741A"/>
    <w:rsid w:val="00972805"/>
    <w:rsid w:val="0098562D"/>
    <w:rsid w:val="009A0D7D"/>
    <w:rsid w:val="009A1FB0"/>
    <w:rsid w:val="009B3351"/>
    <w:rsid w:val="009C263D"/>
    <w:rsid w:val="009C7E23"/>
    <w:rsid w:val="009D74DB"/>
    <w:rsid w:val="009F71CA"/>
    <w:rsid w:val="009F7E62"/>
    <w:rsid w:val="00A11944"/>
    <w:rsid w:val="00A12360"/>
    <w:rsid w:val="00A14DD6"/>
    <w:rsid w:val="00A16587"/>
    <w:rsid w:val="00A25071"/>
    <w:rsid w:val="00A268D2"/>
    <w:rsid w:val="00A3796A"/>
    <w:rsid w:val="00A408AB"/>
    <w:rsid w:val="00A418BB"/>
    <w:rsid w:val="00A56ABE"/>
    <w:rsid w:val="00AB6C8D"/>
    <w:rsid w:val="00AB7E7C"/>
    <w:rsid w:val="00AC5883"/>
    <w:rsid w:val="00AD3DC8"/>
    <w:rsid w:val="00AE7B40"/>
    <w:rsid w:val="00AF2A33"/>
    <w:rsid w:val="00B043E3"/>
    <w:rsid w:val="00B16444"/>
    <w:rsid w:val="00B172B9"/>
    <w:rsid w:val="00B17DAB"/>
    <w:rsid w:val="00B427C1"/>
    <w:rsid w:val="00B4653B"/>
    <w:rsid w:val="00B605B8"/>
    <w:rsid w:val="00B67396"/>
    <w:rsid w:val="00B709F7"/>
    <w:rsid w:val="00B7125F"/>
    <w:rsid w:val="00B75ED5"/>
    <w:rsid w:val="00B9317D"/>
    <w:rsid w:val="00BA611C"/>
    <w:rsid w:val="00BB02C4"/>
    <w:rsid w:val="00BD0099"/>
    <w:rsid w:val="00BD5417"/>
    <w:rsid w:val="00BD783E"/>
    <w:rsid w:val="00BF1BFF"/>
    <w:rsid w:val="00C05B2A"/>
    <w:rsid w:val="00C157CD"/>
    <w:rsid w:val="00C17671"/>
    <w:rsid w:val="00C20AB4"/>
    <w:rsid w:val="00C35D9D"/>
    <w:rsid w:val="00C36872"/>
    <w:rsid w:val="00C36975"/>
    <w:rsid w:val="00C36DD2"/>
    <w:rsid w:val="00C44B21"/>
    <w:rsid w:val="00C469CC"/>
    <w:rsid w:val="00C52A89"/>
    <w:rsid w:val="00C56935"/>
    <w:rsid w:val="00C63881"/>
    <w:rsid w:val="00C83B4C"/>
    <w:rsid w:val="00C923A2"/>
    <w:rsid w:val="00C92F5B"/>
    <w:rsid w:val="00CB04B6"/>
    <w:rsid w:val="00CB1B99"/>
    <w:rsid w:val="00CB578B"/>
    <w:rsid w:val="00D02E66"/>
    <w:rsid w:val="00D1199B"/>
    <w:rsid w:val="00D41019"/>
    <w:rsid w:val="00D41C3F"/>
    <w:rsid w:val="00D50287"/>
    <w:rsid w:val="00D51682"/>
    <w:rsid w:val="00D61BC4"/>
    <w:rsid w:val="00D662C8"/>
    <w:rsid w:val="00D6653E"/>
    <w:rsid w:val="00D94F20"/>
    <w:rsid w:val="00D96A74"/>
    <w:rsid w:val="00DA643D"/>
    <w:rsid w:val="00DC0181"/>
    <w:rsid w:val="00DC5052"/>
    <w:rsid w:val="00DF508C"/>
    <w:rsid w:val="00DF548A"/>
    <w:rsid w:val="00DF5F7D"/>
    <w:rsid w:val="00E35220"/>
    <w:rsid w:val="00E37BEB"/>
    <w:rsid w:val="00E500FE"/>
    <w:rsid w:val="00E50FF5"/>
    <w:rsid w:val="00E527F3"/>
    <w:rsid w:val="00E57203"/>
    <w:rsid w:val="00E62EBA"/>
    <w:rsid w:val="00E63560"/>
    <w:rsid w:val="00E643BE"/>
    <w:rsid w:val="00E647E2"/>
    <w:rsid w:val="00E65A11"/>
    <w:rsid w:val="00E75662"/>
    <w:rsid w:val="00E80FF7"/>
    <w:rsid w:val="00E900E6"/>
    <w:rsid w:val="00EB1431"/>
    <w:rsid w:val="00EC7E12"/>
    <w:rsid w:val="00EE648D"/>
    <w:rsid w:val="00EE6804"/>
    <w:rsid w:val="00F07E9C"/>
    <w:rsid w:val="00F15F07"/>
    <w:rsid w:val="00F25E4E"/>
    <w:rsid w:val="00F3670A"/>
    <w:rsid w:val="00F40E12"/>
    <w:rsid w:val="00F41EE6"/>
    <w:rsid w:val="00F431C5"/>
    <w:rsid w:val="00F43F55"/>
    <w:rsid w:val="00F45906"/>
    <w:rsid w:val="00F52C7B"/>
    <w:rsid w:val="00F62EB5"/>
    <w:rsid w:val="00F67481"/>
    <w:rsid w:val="00F76FCF"/>
    <w:rsid w:val="00F90162"/>
    <w:rsid w:val="00F95593"/>
    <w:rsid w:val="00FA784B"/>
    <w:rsid w:val="00FB3987"/>
    <w:rsid w:val="00FB5B2C"/>
    <w:rsid w:val="00FC3FBE"/>
    <w:rsid w:val="00FD4B20"/>
    <w:rsid w:val="00FD7FBC"/>
    <w:rsid w:val="00FF2F81"/>
    <w:rsid w:val="00FF373D"/>
    <w:rsid w:val="14F310A4"/>
    <w:rsid w:val="619736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Calibr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5052"/>
    <w:pPr>
      <w:widowControl w:val="0"/>
      <w:jc w:val="both"/>
    </w:pPr>
    <w:rPr>
      <w:rFonts w:eastAsia="仿宋_GB2312"/>
      <w:kern w:val="2"/>
      <w:sz w:val="28"/>
      <w:szCs w:val="28"/>
    </w:rPr>
  </w:style>
  <w:style w:type="paragraph" w:styleId="1">
    <w:name w:val="heading 1"/>
    <w:basedOn w:val="a"/>
    <w:next w:val="a"/>
    <w:link w:val="1Char"/>
    <w:uiPriority w:val="99"/>
    <w:qFormat/>
    <w:rsid w:val="00DC5052"/>
    <w:pPr>
      <w:keepNext/>
      <w:keepLines/>
      <w:spacing w:before="340" w:after="330" w:line="578" w:lineRule="auto"/>
      <w:outlineLvl w:val="0"/>
    </w:pPr>
    <w:rPr>
      <w:rFonts w:eastAsia="宋体" w:cs="Times New Roman"/>
      <w:b/>
      <w:bCs/>
      <w:kern w:val="44"/>
      <w:sz w:val="44"/>
      <w:szCs w:val="44"/>
    </w:rPr>
  </w:style>
  <w:style w:type="paragraph" w:styleId="2">
    <w:name w:val="heading 2"/>
    <w:basedOn w:val="a"/>
    <w:next w:val="a"/>
    <w:link w:val="2Char"/>
    <w:uiPriority w:val="99"/>
    <w:qFormat/>
    <w:rsid w:val="00DC5052"/>
    <w:pPr>
      <w:keepNext/>
      <w:keepLines/>
      <w:spacing w:before="260" w:after="260" w:line="416" w:lineRule="auto"/>
      <w:outlineLvl w:val="1"/>
    </w:pPr>
    <w:rPr>
      <w:rFonts w:ascii="Cambria" w:eastAsia="宋体" w:hAnsi="Cambria" w:cs="Times New Roman"/>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DC5052"/>
    <w:rPr>
      <w:rFonts w:cs="Times New Roman"/>
      <w:b/>
      <w:kern w:val="44"/>
      <w:sz w:val="44"/>
    </w:rPr>
  </w:style>
  <w:style w:type="character" w:customStyle="1" w:styleId="2Char">
    <w:name w:val="标题 2 Char"/>
    <w:link w:val="2"/>
    <w:uiPriority w:val="99"/>
    <w:locked/>
    <w:rsid w:val="00DC5052"/>
    <w:rPr>
      <w:rFonts w:ascii="Cambria" w:hAnsi="Cambria" w:cs="Times New Roman"/>
      <w:b/>
      <w:sz w:val="32"/>
    </w:rPr>
  </w:style>
  <w:style w:type="paragraph" w:styleId="a3">
    <w:name w:val="Balloon Text"/>
    <w:basedOn w:val="a"/>
    <w:link w:val="Char"/>
    <w:uiPriority w:val="99"/>
    <w:semiHidden/>
    <w:rsid w:val="00DC5052"/>
    <w:rPr>
      <w:rFonts w:cs="Times New Roman"/>
      <w:sz w:val="18"/>
      <w:szCs w:val="18"/>
    </w:rPr>
  </w:style>
  <w:style w:type="character" w:customStyle="1" w:styleId="Char">
    <w:name w:val="批注框文本 Char"/>
    <w:link w:val="a3"/>
    <w:uiPriority w:val="99"/>
    <w:semiHidden/>
    <w:locked/>
    <w:rsid w:val="00DC5052"/>
    <w:rPr>
      <w:rFonts w:eastAsia="仿宋_GB2312" w:cs="Times New Roman"/>
      <w:kern w:val="2"/>
      <w:sz w:val="18"/>
    </w:rPr>
  </w:style>
  <w:style w:type="paragraph" w:styleId="a4">
    <w:name w:val="footer"/>
    <w:basedOn w:val="a"/>
    <w:link w:val="Char0"/>
    <w:uiPriority w:val="99"/>
    <w:rsid w:val="00DC5052"/>
    <w:pPr>
      <w:tabs>
        <w:tab w:val="center" w:pos="4153"/>
        <w:tab w:val="right" w:pos="8306"/>
      </w:tabs>
      <w:snapToGrid w:val="0"/>
      <w:jc w:val="left"/>
    </w:pPr>
    <w:rPr>
      <w:rFonts w:eastAsia="宋体" w:cs="Times New Roman"/>
      <w:sz w:val="18"/>
      <w:szCs w:val="18"/>
    </w:rPr>
  </w:style>
  <w:style w:type="character" w:customStyle="1" w:styleId="Char0">
    <w:name w:val="页脚 Char"/>
    <w:link w:val="a4"/>
    <w:uiPriority w:val="99"/>
    <w:locked/>
    <w:rsid w:val="00DC5052"/>
    <w:rPr>
      <w:rFonts w:cs="Times New Roman"/>
      <w:kern w:val="2"/>
      <w:sz w:val="18"/>
    </w:rPr>
  </w:style>
  <w:style w:type="paragraph" w:styleId="a5">
    <w:name w:val="header"/>
    <w:basedOn w:val="a"/>
    <w:link w:val="Char1"/>
    <w:uiPriority w:val="99"/>
    <w:rsid w:val="00DC5052"/>
    <w:pPr>
      <w:pBdr>
        <w:bottom w:val="single" w:sz="6" w:space="1" w:color="auto"/>
      </w:pBdr>
      <w:tabs>
        <w:tab w:val="center" w:pos="4153"/>
        <w:tab w:val="right" w:pos="8306"/>
      </w:tabs>
      <w:snapToGrid w:val="0"/>
      <w:jc w:val="center"/>
    </w:pPr>
    <w:rPr>
      <w:rFonts w:eastAsia="宋体" w:cs="Times New Roman"/>
      <w:sz w:val="18"/>
      <w:szCs w:val="18"/>
    </w:rPr>
  </w:style>
  <w:style w:type="character" w:customStyle="1" w:styleId="Char1">
    <w:name w:val="页眉 Char"/>
    <w:link w:val="a5"/>
    <w:uiPriority w:val="99"/>
    <w:locked/>
    <w:rsid w:val="00DC5052"/>
    <w:rPr>
      <w:rFonts w:cs="Times New Roman"/>
      <w:kern w:val="2"/>
      <w:sz w:val="18"/>
    </w:rPr>
  </w:style>
  <w:style w:type="character" w:styleId="a6">
    <w:name w:val="Hyperlink"/>
    <w:uiPriority w:val="99"/>
    <w:rsid w:val="00DC5052"/>
    <w:rPr>
      <w:rFonts w:cs="Times New Roman"/>
      <w:color w:val="0000FF"/>
      <w:u w:val="single"/>
    </w:rPr>
  </w:style>
  <w:style w:type="paragraph" w:customStyle="1" w:styleId="10">
    <w:name w:val="样式1"/>
    <w:basedOn w:val="1"/>
    <w:link w:val="1Char0"/>
    <w:uiPriority w:val="99"/>
    <w:rsid w:val="00DC5052"/>
    <w:rPr>
      <w:bCs w:val="0"/>
      <w:szCs w:val="20"/>
    </w:rPr>
  </w:style>
  <w:style w:type="paragraph" w:customStyle="1" w:styleId="20">
    <w:name w:val="样式2"/>
    <w:basedOn w:val="2"/>
    <w:link w:val="2Char0"/>
    <w:uiPriority w:val="99"/>
    <w:rsid w:val="00DC5052"/>
    <w:rPr>
      <w:bCs w:val="0"/>
      <w:szCs w:val="20"/>
    </w:rPr>
  </w:style>
  <w:style w:type="paragraph" w:customStyle="1" w:styleId="ListParagraph1">
    <w:name w:val="List Paragraph1"/>
    <w:basedOn w:val="a"/>
    <w:uiPriority w:val="99"/>
    <w:rsid w:val="00DC5052"/>
    <w:pPr>
      <w:ind w:firstLineChars="200" w:firstLine="420"/>
    </w:pPr>
  </w:style>
  <w:style w:type="character" w:customStyle="1" w:styleId="1Char0">
    <w:name w:val="样式1 Char"/>
    <w:link w:val="10"/>
    <w:uiPriority w:val="99"/>
    <w:locked/>
    <w:rsid w:val="00DC5052"/>
    <w:rPr>
      <w:b/>
      <w:kern w:val="44"/>
      <w:sz w:val="44"/>
    </w:rPr>
  </w:style>
  <w:style w:type="character" w:customStyle="1" w:styleId="2Char0">
    <w:name w:val="样式2 Char"/>
    <w:link w:val="20"/>
    <w:uiPriority w:val="99"/>
    <w:locked/>
    <w:rsid w:val="00DC5052"/>
    <w:rPr>
      <w:rFonts w:ascii="Cambria" w:hAnsi="Cambria"/>
      <w:b/>
      <w:sz w:val="32"/>
    </w:rPr>
  </w:style>
  <w:style w:type="paragraph" w:styleId="a7">
    <w:name w:val="Normal (Web)"/>
    <w:basedOn w:val="a"/>
    <w:uiPriority w:val="99"/>
    <w:locked/>
    <w:rsid w:val="006C6A25"/>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34"/>
    <w:qFormat/>
    <w:rsid w:val="00E900E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Calibr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5052"/>
    <w:pPr>
      <w:widowControl w:val="0"/>
      <w:jc w:val="both"/>
    </w:pPr>
    <w:rPr>
      <w:rFonts w:eastAsia="仿宋_GB2312"/>
      <w:kern w:val="2"/>
      <w:sz w:val="28"/>
      <w:szCs w:val="28"/>
    </w:rPr>
  </w:style>
  <w:style w:type="paragraph" w:styleId="1">
    <w:name w:val="heading 1"/>
    <w:basedOn w:val="a"/>
    <w:next w:val="a"/>
    <w:link w:val="1Char"/>
    <w:uiPriority w:val="99"/>
    <w:qFormat/>
    <w:rsid w:val="00DC5052"/>
    <w:pPr>
      <w:keepNext/>
      <w:keepLines/>
      <w:spacing w:before="340" w:after="330" w:line="578" w:lineRule="auto"/>
      <w:outlineLvl w:val="0"/>
    </w:pPr>
    <w:rPr>
      <w:rFonts w:eastAsia="宋体" w:cs="Times New Roman"/>
      <w:b/>
      <w:bCs/>
      <w:kern w:val="44"/>
      <w:sz w:val="44"/>
      <w:szCs w:val="44"/>
    </w:rPr>
  </w:style>
  <w:style w:type="paragraph" w:styleId="2">
    <w:name w:val="heading 2"/>
    <w:basedOn w:val="a"/>
    <w:next w:val="a"/>
    <w:link w:val="2Char"/>
    <w:uiPriority w:val="99"/>
    <w:qFormat/>
    <w:rsid w:val="00DC5052"/>
    <w:pPr>
      <w:keepNext/>
      <w:keepLines/>
      <w:spacing w:before="260" w:after="260" w:line="416" w:lineRule="auto"/>
      <w:outlineLvl w:val="1"/>
    </w:pPr>
    <w:rPr>
      <w:rFonts w:ascii="Cambria" w:eastAsia="宋体" w:hAnsi="Cambria" w:cs="Times New Roman"/>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DC5052"/>
    <w:rPr>
      <w:rFonts w:cs="Times New Roman"/>
      <w:b/>
      <w:kern w:val="44"/>
      <w:sz w:val="44"/>
    </w:rPr>
  </w:style>
  <w:style w:type="character" w:customStyle="1" w:styleId="2Char">
    <w:name w:val="标题 2 Char"/>
    <w:link w:val="2"/>
    <w:uiPriority w:val="99"/>
    <w:locked/>
    <w:rsid w:val="00DC5052"/>
    <w:rPr>
      <w:rFonts w:ascii="Cambria" w:hAnsi="Cambria" w:cs="Times New Roman"/>
      <w:b/>
      <w:sz w:val="32"/>
    </w:rPr>
  </w:style>
  <w:style w:type="paragraph" w:styleId="a3">
    <w:name w:val="Balloon Text"/>
    <w:basedOn w:val="a"/>
    <w:link w:val="Char"/>
    <w:uiPriority w:val="99"/>
    <w:semiHidden/>
    <w:rsid w:val="00DC5052"/>
    <w:rPr>
      <w:rFonts w:cs="Times New Roman"/>
      <w:sz w:val="18"/>
      <w:szCs w:val="18"/>
    </w:rPr>
  </w:style>
  <w:style w:type="character" w:customStyle="1" w:styleId="Char">
    <w:name w:val="批注框文本 Char"/>
    <w:link w:val="a3"/>
    <w:uiPriority w:val="99"/>
    <w:semiHidden/>
    <w:locked/>
    <w:rsid w:val="00DC5052"/>
    <w:rPr>
      <w:rFonts w:eastAsia="仿宋_GB2312" w:cs="Times New Roman"/>
      <w:kern w:val="2"/>
      <w:sz w:val="18"/>
    </w:rPr>
  </w:style>
  <w:style w:type="paragraph" w:styleId="a4">
    <w:name w:val="footer"/>
    <w:basedOn w:val="a"/>
    <w:link w:val="Char0"/>
    <w:uiPriority w:val="99"/>
    <w:rsid w:val="00DC5052"/>
    <w:pPr>
      <w:tabs>
        <w:tab w:val="center" w:pos="4153"/>
        <w:tab w:val="right" w:pos="8306"/>
      </w:tabs>
      <w:snapToGrid w:val="0"/>
      <w:jc w:val="left"/>
    </w:pPr>
    <w:rPr>
      <w:rFonts w:eastAsia="宋体" w:cs="Times New Roman"/>
      <w:sz w:val="18"/>
      <w:szCs w:val="18"/>
    </w:rPr>
  </w:style>
  <w:style w:type="character" w:customStyle="1" w:styleId="Char0">
    <w:name w:val="页脚 Char"/>
    <w:link w:val="a4"/>
    <w:uiPriority w:val="99"/>
    <w:locked/>
    <w:rsid w:val="00DC5052"/>
    <w:rPr>
      <w:rFonts w:cs="Times New Roman"/>
      <w:kern w:val="2"/>
      <w:sz w:val="18"/>
    </w:rPr>
  </w:style>
  <w:style w:type="paragraph" w:styleId="a5">
    <w:name w:val="header"/>
    <w:basedOn w:val="a"/>
    <w:link w:val="Char1"/>
    <w:uiPriority w:val="99"/>
    <w:rsid w:val="00DC5052"/>
    <w:pPr>
      <w:pBdr>
        <w:bottom w:val="single" w:sz="6" w:space="1" w:color="auto"/>
      </w:pBdr>
      <w:tabs>
        <w:tab w:val="center" w:pos="4153"/>
        <w:tab w:val="right" w:pos="8306"/>
      </w:tabs>
      <w:snapToGrid w:val="0"/>
      <w:jc w:val="center"/>
    </w:pPr>
    <w:rPr>
      <w:rFonts w:eastAsia="宋体" w:cs="Times New Roman"/>
      <w:sz w:val="18"/>
      <w:szCs w:val="18"/>
    </w:rPr>
  </w:style>
  <w:style w:type="character" w:customStyle="1" w:styleId="Char1">
    <w:name w:val="页眉 Char"/>
    <w:link w:val="a5"/>
    <w:uiPriority w:val="99"/>
    <w:locked/>
    <w:rsid w:val="00DC5052"/>
    <w:rPr>
      <w:rFonts w:cs="Times New Roman"/>
      <w:kern w:val="2"/>
      <w:sz w:val="18"/>
    </w:rPr>
  </w:style>
  <w:style w:type="character" w:styleId="a6">
    <w:name w:val="Hyperlink"/>
    <w:uiPriority w:val="99"/>
    <w:rsid w:val="00DC5052"/>
    <w:rPr>
      <w:rFonts w:cs="Times New Roman"/>
      <w:color w:val="0000FF"/>
      <w:u w:val="single"/>
    </w:rPr>
  </w:style>
  <w:style w:type="paragraph" w:customStyle="1" w:styleId="10">
    <w:name w:val="样式1"/>
    <w:basedOn w:val="1"/>
    <w:link w:val="1Char0"/>
    <w:uiPriority w:val="99"/>
    <w:rsid w:val="00DC5052"/>
    <w:rPr>
      <w:bCs w:val="0"/>
      <w:szCs w:val="20"/>
    </w:rPr>
  </w:style>
  <w:style w:type="paragraph" w:customStyle="1" w:styleId="20">
    <w:name w:val="样式2"/>
    <w:basedOn w:val="2"/>
    <w:link w:val="2Char0"/>
    <w:uiPriority w:val="99"/>
    <w:rsid w:val="00DC5052"/>
    <w:rPr>
      <w:bCs w:val="0"/>
      <w:szCs w:val="20"/>
    </w:rPr>
  </w:style>
  <w:style w:type="paragraph" w:customStyle="1" w:styleId="ListParagraph1">
    <w:name w:val="List Paragraph1"/>
    <w:basedOn w:val="a"/>
    <w:uiPriority w:val="99"/>
    <w:rsid w:val="00DC5052"/>
    <w:pPr>
      <w:ind w:firstLineChars="200" w:firstLine="420"/>
    </w:pPr>
  </w:style>
  <w:style w:type="character" w:customStyle="1" w:styleId="1Char0">
    <w:name w:val="样式1 Char"/>
    <w:link w:val="10"/>
    <w:uiPriority w:val="99"/>
    <w:locked/>
    <w:rsid w:val="00DC5052"/>
    <w:rPr>
      <w:b/>
      <w:kern w:val="44"/>
      <w:sz w:val="44"/>
    </w:rPr>
  </w:style>
  <w:style w:type="character" w:customStyle="1" w:styleId="2Char0">
    <w:name w:val="样式2 Char"/>
    <w:link w:val="20"/>
    <w:uiPriority w:val="99"/>
    <w:locked/>
    <w:rsid w:val="00DC5052"/>
    <w:rPr>
      <w:rFonts w:ascii="Cambria" w:hAnsi="Cambria"/>
      <w:b/>
      <w:sz w:val="32"/>
    </w:rPr>
  </w:style>
  <w:style w:type="paragraph" w:styleId="a7">
    <w:name w:val="Normal (Web)"/>
    <w:basedOn w:val="a"/>
    <w:uiPriority w:val="99"/>
    <w:locked/>
    <w:rsid w:val="006C6A25"/>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34"/>
    <w:qFormat/>
    <w:rsid w:val="00E900E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262</Words>
  <Characters>1500</Characters>
  <Application>Microsoft Office Word</Application>
  <DocSecurity>0</DocSecurity>
  <Lines>12</Lines>
  <Paragraphs>3</Paragraphs>
  <ScaleCrop>false</ScaleCrop>
  <Company>GDSC</Company>
  <LinksUpToDate>false</LinksUpToDate>
  <CharactersWithSpaces>1759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dc:title>
  <dc:creator>wuzhiqing</dc:creator>
  <cp:lastModifiedBy>黎晓娟</cp:lastModifiedBy>
  <cp:revision>4</cp:revision>
  <cp:lastPrinted>2017-12-28T08:49:00Z</cp:lastPrinted>
  <dcterms:created xsi:type="dcterms:W3CDTF">2017-12-29T07:59:00Z</dcterms:created>
  <dcterms:modified xsi:type="dcterms:W3CDTF">2017-12-29T08:12:00Z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2052-9.1.0.4994</vt:lpwstr>
  </property>
</Properties>
</file>