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宋体" w:hAnsi="宋体" w:eastAsia="宋体"/>
          <w:b/>
          <w:bCs/>
          <w:sz w:val="32"/>
          <w:szCs w:val="32"/>
        </w:rPr>
      </w:pPr>
      <w:bookmarkStart w:id="1" w:name="_GoBack"/>
      <w:bookmarkEnd w:id="1"/>
      <w:bookmarkStart w:id="0" w:name="_Hlk33451513"/>
    </w:p>
    <w:p>
      <w:pPr>
        <w:adjustRightInd w:val="0"/>
        <w:snapToGrid w:val="0"/>
        <w:jc w:val="center"/>
        <w:rPr>
          <w:rFonts w:ascii="方正仿宋_GB18030" w:hAnsi="方正仿宋_GB18030" w:eastAsia="方正仿宋_GB18030" w:cs="方正仿宋_GB18030"/>
          <w:b/>
          <w:bCs/>
          <w:sz w:val="44"/>
          <w:szCs w:val="44"/>
        </w:rPr>
      </w:pPr>
      <w:r>
        <w:rPr>
          <w:rFonts w:hint="eastAsia" w:ascii="方正仿宋_GB18030" w:hAnsi="方正仿宋_GB18030" w:eastAsia="方正仿宋_GB18030" w:cs="方正仿宋_GB18030"/>
          <w:b/>
          <w:bCs/>
          <w:sz w:val="44"/>
          <w:szCs w:val="44"/>
        </w:rPr>
        <w:t>广东科学中心科技法治宣传展览活动</w:t>
      </w:r>
    </w:p>
    <w:p>
      <w:pPr>
        <w:jc w:val="center"/>
        <w:rPr>
          <w:rFonts w:ascii="方正仿宋_GB18030" w:hAnsi="方正仿宋_GB18030" w:eastAsia="方正仿宋_GB18030" w:cs="方正仿宋_GB18030"/>
          <w:b/>
          <w:bCs/>
          <w:sz w:val="44"/>
          <w:szCs w:val="44"/>
        </w:rPr>
      </w:pPr>
      <w:r>
        <w:rPr>
          <w:rFonts w:hint="eastAsia" w:ascii="方正仿宋_GB18030" w:hAnsi="方正仿宋_GB18030" w:eastAsia="方正仿宋_GB18030" w:cs="方正仿宋_GB18030"/>
          <w:b/>
          <w:bCs/>
          <w:sz w:val="44"/>
          <w:szCs w:val="44"/>
        </w:rPr>
        <w:t>服务采购需求</w:t>
      </w:r>
    </w:p>
    <w:bookmarkEnd w:id="0"/>
    <w:p>
      <w:pPr>
        <w:spacing w:line="360" w:lineRule="auto"/>
        <w:ind w:firstLine="480" w:firstLineChars="200"/>
        <w:rPr>
          <w:rFonts w:ascii="仿宋" w:hAnsi="仿宋" w:eastAsia="仿宋"/>
          <w:sz w:val="24"/>
          <w:szCs w:val="24"/>
        </w:rPr>
      </w:pPr>
    </w:p>
    <w:p>
      <w:pPr>
        <w:pStyle w:val="13"/>
        <w:numPr>
          <w:ilvl w:val="0"/>
          <w:numId w:val="0"/>
        </w:numPr>
        <w:spacing w:line="360" w:lineRule="auto"/>
        <w:ind w:leftChars="0"/>
        <w:rPr>
          <w:rFonts w:ascii="方正仿宋_GB18030" w:hAnsi="方正仿宋_GB18030" w:eastAsia="方正仿宋_GB18030" w:cs="方正仿宋_GB18030"/>
          <w:b/>
          <w:bCs/>
          <w:sz w:val="28"/>
          <w:szCs w:val="28"/>
        </w:rPr>
      </w:pPr>
      <w:r>
        <w:rPr>
          <w:rFonts w:hint="eastAsia" w:ascii="方正仿宋_GB18030" w:hAnsi="方正仿宋_GB18030" w:eastAsia="方正仿宋_GB18030" w:cs="方正仿宋_GB18030"/>
          <w:b/>
          <w:bCs/>
          <w:sz w:val="28"/>
          <w:szCs w:val="28"/>
          <w:lang w:val="en-US" w:eastAsia="zh-CN"/>
        </w:rPr>
        <w:t>一、</w:t>
      </w:r>
      <w:r>
        <w:rPr>
          <w:rFonts w:hint="eastAsia" w:ascii="方正仿宋_GB18030" w:hAnsi="方正仿宋_GB18030" w:eastAsia="方正仿宋_GB18030" w:cs="方正仿宋_GB18030"/>
          <w:b/>
          <w:bCs/>
          <w:sz w:val="28"/>
          <w:szCs w:val="28"/>
        </w:rPr>
        <w:t>项目基本情况</w:t>
      </w:r>
    </w:p>
    <w:p>
      <w:pPr>
        <w:adjustRightInd w:val="0"/>
        <w:snapToGrid w:val="0"/>
        <w:spacing w:line="360" w:lineRule="auto"/>
        <w:ind w:firstLine="560" w:firstLineChars="200"/>
        <w:rPr>
          <w:rFonts w:ascii="方正仿宋_GB18030" w:hAnsi="方正仿宋_GB18030" w:eastAsia="方正仿宋_GB18030" w:cs="方正仿宋_GB18030"/>
          <w:b/>
          <w:sz w:val="28"/>
          <w:szCs w:val="28"/>
        </w:rPr>
      </w:pPr>
      <w:r>
        <w:rPr>
          <w:rFonts w:hint="eastAsia" w:ascii="方正仿宋_GB18030" w:hAnsi="方正仿宋_GB18030" w:eastAsia="方正仿宋_GB18030" w:cs="方正仿宋_GB18030"/>
          <w:bCs/>
          <w:sz w:val="28"/>
          <w:szCs w:val="28"/>
        </w:rPr>
        <w:t>根据《广东省科学技术厅关于印发&lt;2024年“谁执法谁普法”履职报告评议工作方案&gt;的通知》（粤科政字〔2024〕102号）的要求，为进一步推动面向社会公众开展法治宣传教育和科技创新环境营造工作，加强运用先进技术创新科技普法方式方法，充分发挥科技普法教育基地在科技普法宣传中的重要作用，</w:t>
      </w:r>
      <w:r>
        <w:rPr>
          <w:rFonts w:hint="eastAsia" w:ascii="方正仿宋_GB18030" w:hAnsi="方正仿宋_GB18030" w:eastAsia="方正仿宋_GB18030" w:cs="方正仿宋_GB18030"/>
          <w:bCs/>
          <w:sz w:val="28"/>
          <w:szCs w:val="28"/>
          <w:lang w:val="en-US" w:eastAsia="zh-CN"/>
        </w:rPr>
        <w:t>我</w:t>
      </w:r>
      <w:r>
        <w:rPr>
          <w:rFonts w:hint="eastAsia" w:ascii="方正仿宋_GB18030" w:hAnsi="方正仿宋_GB18030" w:eastAsia="方正仿宋_GB18030" w:cs="方正仿宋_GB18030"/>
          <w:bCs/>
          <w:sz w:val="28"/>
          <w:szCs w:val="28"/>
        </w:rPr>
        <w:t>中心</w:t>
      </w:r>
      <w:r>
        <w:rPr>
          <w:rFonts w:hint="eastAsia" w:ascii="方正仿宋_GB18030" w:hAnsi="方正仿宋_GB18030" w:eastAsia="方正仿宋_GB18030" w:cs="方正仿宋_GB18030"/>
          <w:bCs/>
          <w:sz w:val="28"/>
          <w:szCs w:val="28"/>
          <w:lang w:val="en-US" w:eastAsia="zh-CN"/>
        </w:rPr>
        <w:t>拟</w:t>
      </w:r>
      <w:r>
        <w:rPr>
          <w:rFonts w:hint="eastAsia" w:ascii="仿宋" w:hAnsi="仿宋" w:eastAsia="仿宋" w:cs="仿宋"/>
          <w:sz w:val="28"/>
          <w:szCs w:val="28"/>
          <w:lang w:val="en-US" w:eastAsia="zh-CN"/>
        </w:rPr>
        <w:t>在主楼一楼原科学探究工作坊</w:t>
      </w:r>
      <w:r>
        <w:rPr>
          <w:rFonts w:hint="eastAsia" w:ascii="方正仿宋_GB18030" w:hAnsi="方正仿宋_GB18030" w:eastAsia="方正仿宋_GB18030" w:cs="方正仿宋_GB18030"/>
          <w:bCs/>
          <w:sz w:val="28"/>
          <w:szCs w:val="28"/>
          <w:lang w:val="en-US" w:eastAsia="zh-CN"/>
        </w:rPr>
        <w:t>建设</w:t>
      </w:r>
      <w:r>
        <w:rPr>
          <w:rFonts w:hint="eastAsia" w:ascii="方正仿宋_GB18030" w:hAnsi="方正仿宋_GB18030" w:eastAsia="方正仿宋_GB18030" w:cs="方正仿宋_GB18030"/>
          <w:bCs/>
          <w:sz w:val="28"/>
          <w:szCs w:val="28"/>
        </w:rPr>
        <w:t>“科技法治宣传展览”，</w:t>
      </w:r>
      <w:r>
        <w:rPr>
          <w:rFonts w:hint="eastAsia" w:ascii="方正仿宋_GB18030" w:hAnsi="方正仿宋_GB18030" w:eastAsia="方正仿宋_GB18030" w:cs="方正仿宋_GB18030"/>
          <w:bCs/>
          <w:sz w:val="28"/>
          <w:szCs w:val="28"/>
          <w:lang w:val="en-US" w:eastAsia="zh-CN"/>
        </w:rPr>
        <w:t>现</w:t>
      </w:r>
      <w:r>
        <w:rPr>
          <w:rFonts w:hint="eastAsia" w:ascii="方正仿宋_GB18030" w:hAnsi="方正仿宋_GB18030" w:eastAsia="方正仿宋_GB18030" w:cs="方正仿宋_GB18030"/>
          <w:bCs/>
          <w:sz w:val="28"/>
          <w:szCs w:val="28"/>
        </w:rPr>
        <w:t>甄选采购合格第三方</w:t>
      </w:r>
      <w:r>
        <w:rPr>
          <w:rFonts w:hint="eastAsia" w:ascii="仿宋" w:hAnsi="仿宋" w:eastAsia="仿宋" w:cs="仿宋"/>
          <w:sz w:val="28"/>
          <w:szCs w:val="28"/>
          <w:lang w:val="en-US" w:eastAsia="zh-CN"/>
        </w:rPr>
        <w:t>专业展览公司</w:t>
      </w:r>
      <w:r>
        <w:rPr>
          <w:rFonts w:hint="eastAsia" w:ascii="方正仿宋_GB18030" w:hAnsi="方正仿宋_GB18030" w:eastAsia="方正仿宋_GB18030" w:cs="方正仿宋_GB18030"/>
          <w:bCs/>
          <w:sz w:val="28"/>
          <w:szCs w:val="28"/>
        </w:rPr>
        <w:t>负责</w:t>
      </w:r>
      <w:r>
        <w:rPr>
          <w:rFonts w:hint="eastAsia" w:ascii="方正仿宋_GB18030" w:hAnsi="方正仿宋_GB18030" w:eastAsia="方正仿宋_GB18030" w:cs="方正仿宋_GB18030"/>
          <w:bCs/>
          <w:sz w:val="28"/>
          <w:szCs w:val="28"/>
          <w:lang w:val="en-US" w:eastAsia="zh-CN"/>
        </w:rPr>
        <w:t>展览</w:t>
      </w:r>
      <w:r>
        <w:rPr>
          <w:rFonts w:hint="eastAsia" w:ascii="方正仿宋_GB18030" w:hAnsi="方正仿宋_GB18030" w:eastAsia="方正仿宋_GB18030" w:cs="方正仿宋_GB18030"/>
          <w:bCs/>
          <w:sz w:val="28"/>
          <w:szCs w:val="28"/>
        </w:rPr>
        <w:t>整体规划和</w:t>
      </w:r>
      <w:r>
        <w:rPr>
          <w:rFonts w:hint="eastAsia" w:ascii="方正仿宋_GB18030" w:hAnsi="方正仿宋_GB18030" w:eastAsia="方正仿宋_GB18030" w:cs="方正仿宋_GB18030"/>
          <w:bCs/>
          <w:sz w:val="28"/>
          <w:szCs w:val="28"/>
          <w:lang w:val="en-US" w:eastAsia="zh-CN"/>
        </w:rPr>
        <w:t>运营期</w:t>
      </w:r>
      <w:r>
        <w:rPr>
          <w:rFonts w:hint="eastAsia" w:ascii="方正仿宋_GB18030" w:hAnsi="方正仿宋_GB18030" w:eastAsia="方正仿宋_GB18030" w:cs="方正仿宋_GB18030"/>
          <w:bCs/>
          <w:sz w:val="28"/>
          <w:szCs w:val="28"/>
        </w:rPr>
        <w:t>活动执行。</w:t>
      </w:r>
      <w:r>
        <w:rPr>
          <w:rFonts w:hint="eastAsia" w:ascii="方正仿宋_GB18030" w:hAnsi="方正仿宋_GB18030" w:eastAsia="方正仿宋_GB18030" w:cs="方正仿宋_GB18030"/>
          <w:color w:val="000000"/>
          <w:sz w:val="28"/>
          <w:szCs w:val="28"/>
        </w:rPr>
        <w:t xml:space="preserve">                 </w:t>
      </w:r>
    </w:p>
    <w:p>
      <w:pPr>
        <w:spacing w:line="360" w:lineRule="auto"/>
        <w:rPr>
          <w:rFonts w:hint="eastAsia" w:ascii="方正仿宋_GB18030" w:hAnsi="方正仿宋_GB18030" w:eastAsia="方正仿宋_GB18030" w:cs="方正仿宋_GB18030"/>
          <w:b/>
          <w:bCs/>
          <w:kern w:val="2"/>
          <w:sz w:val="28"/>
          <w:szCs w:val="28"/>
          <w:lang w:val="en-US" w:eastAsia="zh-CN" w:bidi="ar-SA"/>
        </w:rPr>
      </w:pPr>
      <w:r>
        <w:rPr>
          <w:rFonts w:hint="eastAsia" w:ascii="方正仿宋_GB18030" w:hAnsi="方正仿宋_GB18030" w:eastAsia="方正仿宋_GB18030" w:cs="方正仿宋_GB18030"/>
          <w:b/>
          <w:bCs/>
          <w:kern w:val="2"/>
          <w:sz w:val="28"/>
          <w:szCs w:val="28"/>
          <w:lang w:val="en-US" w:eastAsia="zh-CN" w:bidi="ar-SA"/>
        </w:rPr>
        <w:t>二、项目采购内容</w:t>
      </w:r>
    </w:p>
    <w:p>
      <w:pPr>
        <w:pStyle w:val="6"/>
        <w:numPr>
          <w:ilvl w:val="0"/>
          <w:numId w:val="1"/>
        </w:numPr>
        <w:spacing w:line="360" w:lineRule="auto"/>
        <w:ind w:firstLine="560" w:firstLineChars="200"/>
        <w:jc w:val="both"/>
        <w:rPr>
          <w:rFonts w:ascii="方正仿宋_GB18030" w:hAnsi="方正仿宋_GB18030" w:eastAsia="方正仿宋_GB18030" w:cs="方正仿宋_GB18030"/>
          <w:color w:val="000000"/>
          <w:sz w:val="28"/>
          <w:szCs w:val="28"/>
        </w:rPr>
      </w:pPr>
      <w:r>
        <w:rPr>
          <w:rFonts w:hint="eastAsia" w:ascii="方正仿宋_GB18030" w:hAnsi="方正仿宋_GB18030" w:eastAsia="方正仿宋_GB18030" w:cs="方正仿宋_GB18030"/>
          <w:color w:val="000000"/>
          <w:sz w:val="28"/>
          <w:szCs w:val="28"/>
        </w:rPr>
        <w:t>展览整体规划：包括不限于</w:t>
      </w:r>
      <w:r>
        <w:rPr>
          <w:rFonts w:hint="eastAsia" w:ascii="方正仿宋_GB18030" w:hAnsi="方正仿宋_GB18030" w:eastAsia="方正仿宋_GB18030" w:cs="方正仿宋_GB18030"/>
          <w:color w:val="000000"/>
          <w:sz w:val="28"/>
          <w:szCs w:val="28"/>
          <w:lang w:val="en-US" w:eastAsia="zh-CN"/>
        </w:rPr>
        <w:t>布展平面图、实施方案、</w:t>
      </w:r>
      <w:r>
        <w:rPr>
          <w:rFonts w:hint="eastAsia" w:ascii="方正仿宋_GB18030" w:hAnsi="方正仿宋_GB18030" w:eastAsia="方正仿宋_GB18030" w:cs="方正仿宋_GB18030"/>
          <w:bCs/>
          <w:sz w:val="28"/>
          <w:szCs w:val="28"/>
        </w:rPr>
        <w:t>科技普法主题</w:t>
      </w:r>
      <w:r>
        <w:rPr>
          <w:rFonts w:hint="eastAsia" w:ascii="方正仿宋_GB18030" w:hAnsi="方正仿宋_GB18030" w:eastAsia="方正仿宋_GB18030" w:cs="方正仿宋_GB18030"/>
          <w:color w:val="000000"/>
          <w:sz w:val="28"/>
          <w:szCs w:val="28"/>
        </w:rPr>
        <w:t>相关图文、视频编辑制作，展品展项和活动内容规划，主题展览设计规划和资源配置规划；</w:t>
      </w:r>
    </w:p>
    <w:p>
      <w:pPr>
        <w:pStyle w:val="6"/>
        <w:numPr>
          <w:ilvl w:val="0"/>
          <w:numId w:val="1"/>
        </w:numPr>
        <w:spacing w:line="360" w:lineRule="auto"/>
        <w:ind w:firstLine="560" w:firstLineChars="200"/>
        <w:jc w:val="both"/>
        <w:rPr>
          <w:rFonts w:ascii="方正仿宋_GB18030" w:hAnsi="方正仿宋_GB18030" w:eastAsia="方正仿宋_GB18030" w:cs="方正仿宋_GB18030"/>
          <w:color w:val="000000"/>
          <w:sz w:val="28"/>
          <w:szCs w:val="28"/>
        </w:rPr>
      </w:pPr>
      <w:r>
        <w:rPr>
          <w:rFonts w:hint="eastAsia" w:ascii="方正仿宋_GB18030" w:hAnsi="方正仿宋_GB18030" w:eastAsia="方正仿宋_GB18030" w:cs="方正仿宋_GB18030"/>
          <w:color w:val="000000"/>
          <w:sz w:val="28"/>
          <w:szCs w:val="28"/>
        </w:rPr>
        <w:t>展览活动整体执行：包括不限于主题展览布展、物料搭建、设备安装调试等；展览结束后撤展拆装运输等；主题展览日常配套普法活动的组织开展及物料、道具和人员。</w:t>
      </w:r>
    </w:p>
    <w:p>
      <w:pPr>
        <w:spacing w:line="600" w:lineRule="exact"/>
        <w:rPr>
          <w:rFonts w:hint="eastAsia" w:ascii="方正仿宋_GB18030" w:hAnsi="方正仿宋_GB18030" w:eastAsia="方正仿宋_GB18030" w:cs="方正仿宋_GB18030"/>
          <w:b/>
          <w:bCs/>
          <w:kern w:val="2"/>
          <w:sz w:val="28"/>
          <w:szCs w:val="28"/>
          <w:lang w:val="en-US" w:eastAsia="zh-CN" w:bidi="ar-SA"/>
        </w:rPr>
      </w:pPr>
      <w:r>
        <w:rPr>
          <w:rFonts w:hint="eastAsia" w:ascii="方正仿宋_GB18030" w:hAnsi="方正仿宋_GB18030" w:eastAsia="方正仿宋_GB18030" w:cs="方正仿宋_GB18030"/>
          <w:b/>
          <w:bCs/>
          <w:kern w:val="2"/>
          <w:sz w:val="28"/>
          <w:szCs w:val="28"/>
          <w:lang w:val="en-US" w:eastAsia="zh-CN" w:bidi="ar-SA"/>
        </w:rPr>
        <w:t>三、项目内容清单：</w:t>
      </w:r>
    </w:p>
    <w:tbl>
      <w:tblPr>
        <w:tblStyle w:val="7"/>
        <w:tblpPr w:leftFromText="180" w:rightFromText="180" w:vertAnchor="text" w:horzAnchor="page" w:tblpX="1803" w:tblpY="324"/>
        <w:tblOverlap w:val="never"/>
        <w:tblW w:w="8536"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855"/>
        <w:gridCol w:w="1899"/>
        <w:gridCol w:w="3563"/>
        <w:gridCol w:w="1188"/>
        <w:gridCol w:w="103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0" w:hRule="atLeast"/>
        </w:trPr>
        <w:tc>
          <w:tcPr>
            <w:tcW w:w="855" w:type="dxa"/>
            <w:vMerge w:val="restart"/>
            <w:tcBorders>
              <w:tl2br w:val="nil"/>
              <w:tr2bl w:val="nil"/>
            </w:tcBorders>
            <w:shd w:val="clear" w:color="FFFFFF" w:fill="FFFFFF"/>
            <w:vAlign w:val="center"/>
          </w:tcPr>
          <w:p>
            <w:pPr>
              <w:widowControl/>
              <w:spacing w:line="600" w:lineRule="exact"/>
              <w:jc w:val="center"/>
              <w:textAlignment w:val="center"/>
              <w:rPr>
                <w:rFonts w:ascii="方正仿宋_GB18030" w:hAnsi="方正仿宋_GB18030" w:eastAsia="方正仿宋_GB18030" w:cs="方正仿宋_GB18030"/>
                <w:color w:val="000000"/>
                <w:sz w:val="24"/>
                <w:szCs w:val="24"/>
              </w:rPr>
            </w:pPr>
            <w:r>
              <w:rPr>
                <w:rFonts w:hint="eastAsia" w:ascii="方正仿宋_GB18030" w:hAnsi="方正仿宋_GB18030" w:eastAsia="方正仿宋_GB18030" w:cs="方正仿宋_GB18030"/>
                <w:color w:val="000000"/>
                <w:kern w:val="0"/>
                <w:sz w:val="24"/>
                <w:szCs w:val="24"/>
                <w:lang w:bidi="ar"/>
              </w:rPr>
              <w:t>序号</w:t>
            </w:r>
          </w:p>
        </w:tc>
        <w:tc>
          <w:tcPr>
            <w:tcW w:w="1899" w:type="dxa"/>
            <w:vMerge w:val="restart"/>
            <w:tcBorders>
              <w:tl2br w:val="nil"/>
              <w:tr2bl w:val="nil"/>
            </w:tcBorders>
            <w:shd w:val="clear" w:color="FFFFFF" w:fill="FFFFFF"/>
            <w:vAlign w:val="center"/>
          </w:tcPr>
          <w:p>
            <w:pPr>
              <w:widowControl/>
              <w:spacing w:line="600" w:lineRule="exact"/>
              <w:jc w:val="center"/>
              <w:textAlignment w:val="center"/>
              <w:rPr>
                <w:rFonts w:ascii="方正仿宋_GB18030" w:hAnsi="方正仿宋_GB18030" w:eastAsia="方正仿宋_GB18030" w:cs="方正仿宋_GB18030"/>
                <w:color w:val="000000"/>
                <w:sz w:val="24"/>
                <w:szCs w:val="24"/>
              </w:rPr>
            </w:pPr>
            <w:r>
              <w:rPr>
                <w:rFonts w:hint="eastAsia" w:ascii="方正仿宋_GB18030" w:hAnsi="方正仿宋_GB18030" w:eastAsia="方正仿宋_GB18030" w:cs="方正仿宋_GB18030"/>
                <w:color w:val="000000"/>
                <w:kern w:val="0"/>
                <w:sz w:val="24"/>
                <w:szCs w:val="24"/>
                <w:lang w:bidi="ar"/>
              </w:rPr>
              <w:t>项目名称</w:t>
            </w:r>
          </w:p>
        </w:tc>
        <w:tc>
          <w:tcPr>
            <w:tcW w:w="3563" w:type="dxa"/>
            <w:vMerge w:val="restart"/>
            <w:tcBorders>
              <w:tl2br w:val="nil"/>
              <w:tr2bl w:val="nil"/>
            </w:tcBorders>
            <w:shd w:val="clear" w:color="FFFFFF" w:fill="FFFFFF"/>
            <w:vAlign w:val="center"/>
          </w:tcPr>
          <w:p>
            <w:pPr>
              <w:widowControl/>
              <w:spacing w:line="600" w:lineRule="exact"/>
              <w:jc w:val="center"/>
              <w:textAlignment w:val="center"/>
              <w:rPr>
                <w:rFonts w:ascii="方正仿宋_GB18030" w:hAnsi="方正仿宋_GB18030" w:eastAsia="方正仿宋_GB18030" w:cs="方正仿宋_GB18030"/>
                <w:color w:val="000000"/>
                <w:sz w:val="24"/>
                <w:szCs w:val="24"/>
              </w:rPr>
            </w:pPr>
            <w:r>
              <w:rPr>
                <w:rFonts w:hint="eastAsia" w:ascii="方正仿宋_GB18030" w:hAnsi="方正仿宋_GB18030" w:eastAsia="方正仿宋_GB18030" w:cs="方正仿宋_GB18030"/>
                <w:color w:val="000000"/>
                <w:kern w:val="0"/>
                <w:sz w:val="24"/>
                <w:szCs w:val="24"/>
                <w:lang w:bidi="ar"/>
              </w:rPr>
              <w:t>特征描述</w:t>
            </w:r>
          </w:p>
        </w:tc>
        <w:tc>
          <w:tcPr>
            <w:tcW w:w="1188" w:type="dxa"/>
            <w:vMerge w:val="restart"/>
            <w:tcBorders>
              <w:tl2br w:val="nil"/>
              <w:tr2bl w:val="nil"/>
            </w:tcBorders>
            <w:shd w:val="clear" w:color="FFFFFF" w:fill="FFFFFF"/>
            <w:vAlign w:val="center"/>
          </w:tcPr>
          <w:p>
            <w:pPr>
              <w:widowControl/>
              <w:spacing w:line="600" w:lineRule="exact"/>
              <w:jc w:val="center"/>
              <w:textAlignment w:val="center"/>
              <w:rPr>
                <w:rFonts w:ascii="方正仿宋_GB18030" w:hAnsi="方正仿宋_GB18030" w:eastAsia="方正仿宋_GB18030" w:cs="方正仿宋_GB18030"/>
                <w:color w:val="000000"/>
                <w:sz w:val="24"/>
                <w:szCs w:val="24"/>
              </w:rPr>
            </w:pPr>
            <w:r>
              <w:rPr>
                <w:rFonts w:hint="eastAsia" w:ascii="方正仿宋_GB18030" w:hAnsi="方正仿宋_GB18030" w:eastAsia="方正仿宋_GB18030" w:cs="方正仿宋_GB18030"/>
                <w:color w:val="000000"/>
                <w:kern w:val="0"/>
                <w:sz w:val="24"/>
                <w:szCs w:val="24"/>
                <w:lang w:bidi="ar"/>
              </w:rPr>
              <w:t>计量单位</w:t>
            </w:r>
          </w:p>
        </w:tc>
        <w:tc>
          <w:tcPr>
            <w:tcW w:w="1031" w:type="dxa"/>
            <w:vMerge w:val="restart"/>
            <w:tcBorders>
              <w:tl2br w:val="nil"/>
              <w:tr2bl w:val="nil"/>
            </w:tcBorders>
            <w:shd w:val="clear" w:color="FFFFFF" w:fill="FFFFFF"/>
            <w:vAlign w:val="center"/>
          </w:tcPr>
          <w:p>
            <w:pPr>
              <w:widowControl/>
              <w:spacing w:line="600" w:lineRule="exact"/>
              <w:jc w:val="center"/>
              <w:textAlignment w:val="center"/>
              <w:rPr>
                <w:rFonts w:ascii="方正仿宋_GB18030" w:hAnsi="方正仿宋_GB18030" w:eastAsia="方正仿宋_GB18030" w:cs="方正仿宋_GB18030"/>
                <w:color w:val="000000"/>
                <w:sz w:val="24"/>
                <w:szCs w:val="24"/>
              </w:rPr>
            </w:pPr>
            <w:r>
              <w:rPr>
                <w:rFonts w:hint="eastAsia" w:ascii="方正仿宋_GB18030" w:hAnsi="方正仿宋_GB18030" w:eastAsia="方正仿宋_GB18030" w:cs="方正仿宋_GB18030"/>
                <w:color w:val="000000"/>
                <w:kern w:val="0"/>
                <w:sz w:val="24"/>
                <w:szCs w:val="24"/>
                <w:lang w:bidi="ar"/>
              </w:rPr>
              <w:t>工作量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0" w:hRule="atLeast"/>
        </w:trPr>
        <w:tc>
          <w:tcPr>
            <w:tcW w:w="855" w:type="dxa"/>
            <w:vMerge w:val="continue"/>
            <w:tcBorders>
              <w:tl2br w:val="nil"/>
              <w:tr2bl w:val="nil"/>
            </w:tcBorders>
            <w:shd w:val="clear" w:color="FFFFFF" w:fill="FFFFFF"/>
            <w:vAlign w:val="center"/>
          </w:tcPr>
          <w:p>
            <w:pPr>
              <w:spacing w:line="600" w:lineRule="exact"/>
              <w:jc w:val="center"/>
              <w:rPr>
                <w:rFonts w:ascii="方正仿宋_GB18030" w:hAnsi="方正仿宋_GB18030" w:eastAsia="方正仿宋_GB18030" w:cs="方正仿宋_GB18030"/>
                <w:color w:val="000000"/>
                <w:sz w:val="24"/>
                <w:szCs w:val="24"/>
              </w:rPr>
            </w:pPr>
          </w:p>
        </w:tc>
        <w:tc>
          <w:tcPr>
            <w:tcW w:w="1899" w:type="dxa"/>
            <w:vMerge w:val="continue"/>
            <w:tcBorders>
              <w:tl2br w:val="nil"/>
              <w:tr2bl w:val="nil"/>
            </w:tcBorders>
            <w:shd w:val="clear" w:color="FFFFFF" w:fill="FFFFFF"/>
            <w:vAlign w:val="center"/>
          </w:tcPr>
          <w:p>
            <w:pPr>
              <w:spacing w:line="600" w:lineRule="exact"/>
              <w:jc w:val="center"/>
              <w:rPr>
                <w:rFonts w:ascii="方正仿宋_GB18030" w:hAnsi="方正仿宋_GB18030" w:eastAsia="方正仿宋_GB18030" w:cs="方正仿宋_GB18030"/>
                <w:color w:val="000000"/>
                <w:sz w:val="24"/>
                <w:szCs w:val="24"/>
              </w:rPr>
            </w:pPr>
          </w:p>
        </w:tc>
        <w:tc>
          <w:tcPr>
            <w:tcW w:w="3563" w:type="dxa"/>
            <w:vMerge w:val="continue"/>
            <w:tcBorders>
              <w:tl2br w:val="nil"/>
              <w:tr2bl w:val="nil"/>
            </w:tcBorders>
            <w:shd w:val="clear" w:color="FFFFFF" w:fill="FFFFFF"/>
            <w:vAlign w:val="center"/>
          </w:tcPr>
          <w:p>
            <w:pPr>
              <w:spacing w:line="600" w:lineRule="exact"/>
              <w:jc w:val="center"/>
              <w:rPr>
                <w:rFonts w:ascii="方正仿宋_GB18030" w:hAnsi="方正仿宋_GB18030" w:eastAsia="方正仿宋_GB18030" w:cs="方正仿宋_GB18030"/>
                <w:color w:val="000000"/>
                <w:sz w:val="24"/>
                <w:szCs w:val="24"/>
              </w:rPr>
            </w:pPr>
          </w:p>
        </w:tc>
        <w:tc>
          <w:tcPr>
            <w:tcW w:w="1188" w:type="dxa"/>
            <w:vMerge w:val="continue"/>
            <w:tcBorders>
              <w:tl2br w:val="nil"/>
              <w:tr2bl w:val="nil"/>
            </w:tcBorders>
            <w:shd w:val="clear" w:color="FFFFFF" w:fill="FFFFFF"/>
            <w:vAlign w:val="center"/>
          </w:tcPr>
          <w:p>
            <w:pPr>
              <w:spacing w:line="600" w:lineRule="exact"/>
              <w:jc w:val="center"/>
              <w:rPr>
                <w:rFonts w:ascii="方正仿宋_GB18030" w:hAnsi="方正仿宋_GB18030" w:eastAsia="方正仿宋_GB18030" w:cs="方正仿宋_GB18030"/>
                <w:color w:val="000000"/>
                <w:sz w:val="24"/>
                <w:szCs w:val="24"/>
              </w:rPr>
            </w:pPr>
          </w:p>
        </w:tc>
        <w:tc>
          <w:tcPr>
            <w:tcW w:w="1031" w:type="dxa"/>
            <w:vMerge w:val="continue"/>
            <w:tcBorders>
              <w:tl2br w:val="nil"/>
              <w:tr2bl w:val="nil"/>
            </w:tcBorders>
            <w:shd w:val="clear" w:color="FFFFFF" w:fill="FFFFFF"/>
            <w:vAlign w:val="center"/>
          </w:tcPr>
          <w:p>
            <w:pPr>
              <w:spacing w:line="600" w:lineRule="exact"/>
              <w:jc w:val="center"/>
              <w:rPr>
                <w:rFonts w:ascii="方正仿宋_GB18030" w:hAnsi="方正仿宋_GB18030" w:eastAsia="方正仿宋_GB18030" w:cs="方正仿宋_GB18030"/>
                <w:color w:val="00000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trPr>
        <w:tc>
          <w:tcPr>
            <w:tcW w:w="855" w:type="dxa"/>
            <w:vMerge w:val="continue"/>
            <w:tcBorders>
              <w:tl2br w:val="nil"/>
              <w:tr2bl w:val="nil"/>
            </w:tcBorders>
            <w:shd w:val="clear" w:color="FFFFFF" w:fill="FFFFFF"/>
            <w:vAlign w:val="center"/>
          </w:tcPr>
          <w:p>
            <w:pPr>
              <w:spacing w:line="600" w:lineRule="exact"/>
              <w:jc w:val="center"/>
              <w:rPr>
                <w:rFonts w:ascii="方正仿宋_GB18030" w:hAnsi="方正仿宋_GB18030" w:eastAsia="方正仿宋_GB18030" w:cs="方正仿宋_GB18030"/>
                <w:color w:val="000000"/>
                <w:sz w:val="24"/>
                <w:szCs w:val="24"/>
              </w:rPr>
            </w:pPr>
          </w:p>
        </w:tc>
        <w:tc>
          <w:tcPr>
            <w:tcW w:w="1899" w:type="dxa"/>
            <w:vMerge w:val="continue"/>
            <w:tcBorders>
              <w:tl2br w:val="nil"/>
              <w:tr2bl w:val="nil"/>
            </w:tcBorders>
            <w:shd w:val="clear" w:color="FFFFFF" w:fill="FFFFFF"/>
            <w:vAlign w:val="center"/>
          </w:tcPr>
          <w:p>
            <w:pPr>
              <w:spacing w:line="600" w:lineRule="exact"/>
              <w:jc w:val="center"/>
              <w:rPr>
                <w:rFonts w:ascii="方正仿宋_GB18030" w:hAnsi="方正仿宋_GB18030" w:eastAsia="方正仿宋_GB18030" w:cs="方正仿宋_GB18030"/>
                <w:color w:val="000000"/>
                <w:sz w:val="24"/>
                <w:szCs w:val="24"/>
              </w:rPr>
            </w:pPr>
          </w:p>
        </w:tc>
        <w:tc>
          <w:tcPr>
            <w:tcW w:w="3563" w:type="dxa"/>
            <w:vMerge w:val="continue"/>
            <w:tcBorders>
              <w:tl2br w:val="nil"/>
              <w:tr2bl w:val="nil"/>
            </w:tcBorders>
            <w:shd w:val="clear" w:color="FFFFFF" w:fill="FFFFFF"/>
            <w:vAlign w:val="center"/>
          </w:tcPr>
          <w:p>
            <w:pPr>
              <w:spacing w:line="600" w:lineRule="exact"/>
              <w:jc w:val="center"/>
              <w:rPr>
                <w:rFonts w:ascii="方正仿宋_GB18030" w:hAnsi="方正仿宋_GB18030" w:eastAsia="方正仿宋_GB18030" w:cs="方正仿宋_GB18030"/>
                <w:color w:val="000000"/>
                <w:sz w:val="24"/>
                <w:szCs w:val="24"/>
              </w:rPr>
            </w:pPr>
          </w:p>
        </w:tc>
        <w:tc>
          <w:tcPr>
            <w:tcW w:w="1188" w:type="dxa"/>
            <w:vMerge w:val="continue"/>
            <w:tcBorders>
              <w:tl2br w:val="nil"/>
              <w:tr2bl w:val="nil"/>
            </w:tcBorders>
            <w:shd w:val="clear" w:color="FFFFFF" w:fill="FFFFFF"/>
            <w:vAlign w:val="center"/>
          </w:tcPr>
          <w:p>
            <w:pPr>
              <w:spacing w:line="600" w:lineRule="exact"/>
              <w:jc w:val="center"/>
              <w:rPr>
                <w:rFonts w:ascii="方正仿宋_GB18030" w:hAnsi="方正仿宋_GB18030" w:eastAsia="方正仿宋_GB18030" w:cs="方正仿宋_GB18030"/>
                <w:color w:val="000000"/>
                <w:sz w:val="24"/>
                <w:szCs w:val="24"/>
              </w:rPr>
            </w:pPr>
          </w:p>
        </w:tc>
        <w:tc>
          <w:tcPr>
            <w:tcW w:w="1031" w:type="dxa"/>
            <w:vMerge w:val="continue"/>
            <w:tcBorders>
              <w:tl2br w:val="nil"/>
              <w:tr2bl w:val="nil"/>
            </w:tcBorders>
            <w:shd w:val="clear" w:color="FFFFFF" w:fill="FFFFFF"/>
            <w:vAlign w:val="center"/>
          </w:tcPr>
          <w:p>
            <w:pPr>
              <w:spacing w:line="600" w:lineRule="exact"/>
              <w:jc w:val="center"/>
              <w:rPr>
                <w:rFonts w:ascii="方正仿宋_GB18030" w:hAnsi="方正仿宋_GB18030" w:eastAsia="方正仿宋_GB18030" w:cs="方正仿宋_GB18030"/>
                <w:color w:val="00000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855" w:type="dxa"/>
            <w:tcBorders>
              <w:tl2br w:val="nil"/>
              <w:tr2bl w:val="nil"/>
            </w:tcBorders>
            <w:shd w:val="clear" w:color="FFFFFF" w:fill="FFFFFF"/>
            <w:vAlign w:val="center"/>
          </w:tcPr>
          <w:p>
            <w:pPr>
              <w:overflowPunct w:val="0"/>
              <w:autoSpaceDE w:val="0"/>
              <w:autoSpaceDN w:val="0"/>
              <w:adjustRightInd w:val="0"/>
              <w:spacing w:line="600" w:lineRule="exact"/>
              <w:jc w:val="center"/>
              <w:textAlignment w:val="baseline"/>
              <w:rPr>
                <w:rFonts w:ascii="方正仿宋_GB18030" w:hAnsi="方正仿宋_GB18030" w:eastAsia="方正仿宋_GB18030" w:cs="方正仿宋_GB18030"/>
                <w:bCs/>
                <w:sz w:val="24"/>
                <w:szCs w:val="24"/>
              </w:rPr>
            </w:pPr>
            <w:r>
              <w:rPr>
                <w:rFonts w:hint="eastAsia" w:ascii="方正仿宋_GB18030" w:hAnsi="方正仿宋_GB18030" w:eastAsia="方正仿宋_GB18030" w:cs="方正仿宋_GB18030"/>
                <w:bCs/>
                <w:sz w:val="24"/>
                <w:szCs w:val="24"/>
              </w:rPr>
              <w:t>1</w:t>
            </w:r>
          </w:p>
        </w:tc>
        <w:tc>
          <w:tcPr>
            <w:tcW w:w="1899" w:type="dxa"/>
            <w:tcBorders>
              <w:tl2br w:val="nil"/>
              <w:tr2bl w:val="nil"/>
            </w:tcBorders>
            <w:shd w:val="clear" w:color="FFFFFF" w:fill="FFFFFF"/>
            <w:vAlign w:val="center"/>
          </w:tcPr>
          <w:p>
            <w:pPr>
              <w:overflowPunct w:val="0"/>
              <w:autoSpaceDE w:val="0"/>
              <w:autoSpaceDN w:val="0"/>
              <w:adjustRightInd w:val="0"/>
              <w:spacing w:line="600" w:lineRule="exact"/>
              <w:jc w:val="center"/>
              <w:textAlignment w:val="baseline"/>
              <w:rPr>
                <w:rFonts w:ascii="方正仿宋_GB18030" w:hAnsi="方正仿宋_GB18030" w:eastAsia="方正仿宋_GB18030" w:cs="方正仿宋_GB18030"/>
                <w:bCs/>
                <w:sz w:val="24"/>
                <w:szCs w:val="24"/>
              </w:rPr>
            </w:pPr>
            <w:r>
              <w:rPr>
                <w:rFonts w:hint="eastAsia" w:ascii="方正仿宋_GB18030" w:hAnsi="方正仿宋_GB18030" w:eastAsia="方正仿宋_GB18030" w:cs="方正仿宋_GB18030"/>
                <w:bCs/>
                <w:sz w:val="24"/>
                <w:szCs w:val="24"/>
              </w:rPr>
              <w:t>主题展览规划</w:t>
            </w:r>
          </w:p>
        </w:tc>
        <w:tc>
          <w:tcPr>
            <w:tcW w:w="3563" w:type="dxa"/>
            <w:tcBorders>
              <w:tl2br w:val="nil"/>
              <w:tr2bl w:val="nil"/>
            </w:tcBorders>
            <w:shd w:val="clear" w:color="FFFFFF" w:fill="FFFFFF"/>
            <w:vAlign w:val="center"/>
          </w:tcPr>
          <w:p>
            <w:pPr>
              <w:overflowPunct w:val="0"/>
              <w:autoSpaceDE w:val="0"/>
              <w:autoSpaceDN w:val="0"/>
              <w:adjustRightInd w:val="0"/>
              <w:spacing w:line="600" w:lineRule="exact"/>
              <w:jc w:val="center"/>
              <w:textAlignment w:val="baseline"/>
              <w:rPr>
                <w:rFonts w:ascii="方正仿宋_GB18030" w:hAnsi="方正仿宋_GB18030" w:eastAsia="方正仿宋_GB18030" w:cs="方正仿宋_GB18030"/>
                <w:bCs/>
                <w:sz w:val="24"/>
                <w:szCs w:val="24"/>
              </w:rPr>
            </w:pPr>
            <w:r>
              <w:rPr>
                <w:rFonts w:hint="eastAsia" w:ascii="方正仿宋_GB18030" w:hAnsi="方正仿宋_GB18030" w:eastAsia="方正仿宋_GB18030" w:cs="方正仿宋_GB18030"/>
                <w:bCs/>
                <w:sz w:val="24"/>
                <w:szCs w:val="24"/>
              </w:rPr>
              <w:t>展览效果图、施工图等</w:t>
            </w:r>
          </w:p>
        </w:tc>
        <w:tc>
          <w:tcPr>
            <w:tcW w:w="1188" w:type="dxa"/>
            <w:tcBorders>
              <w:tl2br w:val="nil"/>
              <w:tr2bl w:val="nil"/>
            </w:tcBorders>
            <w:shd w:val="clear" w:color="FFFFFF" w:fill="FFFFFF"/>
            <w:vAlign w:val="center"/>
          </w:tcPr>
          <w:p>
            <w:pPr>
              <w:overflowPunct w:val="0"/>
              <w:autoSpaceDE w:val="0"/>
              <w:autoSpaceDN w:val="0"/>
              <w:adjustRightInd w:val="0"/>
              <w:spacing w:line="600" w:lineRule="exact"/>
              <w:jc w:val="center"/>
              <w:textAlignment w:val="baseline"/>
              <w:rPr>
                <w:rFonts w:ascii="方正仿宋_GB18030" w:hAnsi="方正仿宋_GB18030" w:eastAsia="方正仿宋_GB18030" w:cs="方正仿宋_GB18030"/>
                <w:bCs/>
                <w:sz w:val="24"/>
                <w:szCs w:val="24"/>
              </w:rPr>
            </w:pPr>
            <w:r>
              <w:rPr>
                <w:rFonts w:hint="eastAsia" w:ascii="方正仿宋_GB18030" w:hAnsi="方正仿宋_GB18030" w:eastAsia="方正仿宋_GB18030" w:cs="方正仿宋_GB18030"/>
                <w:bCs/>
                <w:sz w:val="24"/>
                <w:szCs w:val="24"/>
              </w:rPr>
              <w:t>套</w:t>
            </w:r>
          </w:p>
        </w:tc>
        <w:tc>
          <w:tcPr>
            <w:tcW w:w="1031" w:type="dxa"/>
            <w:tcBorders>
              <w:tl2br w:val="nil"/>
              <w:tr2bl w:val="nil"/>
            </w:tcBorders>
            <w:shd w:val="clear" w:color="FFFFFF" w:fill="FFFFFF"/>
            <w:vAlign w:val="center"/>
          </w:tcPr>
          <w:p>
            <w:pPr>
              <w:overflowPunct w:val="0"/>
              <w:autoSpaceDE w:val="0"/>
              <w:autoSpaceDN w:val="0"/>
              <w:adjustRightInd w:val="0"/>
              <w:spacing w:line="600" w:lineRule="exact"/>
              <w:jc w:val="center"/>
              <w:textAlignment w:val="baseline"/>
              <w:rPr>
                <w:rFonts w:ascii="方正仿宋_GB18030" w:hAnsi="方正仿宋_GB18030" w:eastAsia="方正仿宋_GB18030" w:cs="方正仿宋_GB18030"/>
                <w:bCs/>
                <w:sz w:val="24"/>
                <w:szCs w:val="24"/>
              </w:rPr>
            </w:pPr>
            <w:r>
              <w:rPr>
                <w:rFonts w:hint="eastAsia" w:ascii="方正仿宋_GB18030" w:hAnsi="方正仿宋_GB18030" w:eastAsia="方正仿宋_GB18030" w:cs="方正仿宋_GB18030"/>
                <w:bCs/>
                <w:sz w:val="24"/>
                <w:szCs w:val="24"/>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855" w:type="dxa"/>
            <w:tcBorders>
              <w:tl2br w:val="nil"/>
              <w:tr2bl w:val="nil"/>
            </w:tcBorders>
            <w:shd w:val="clear" w:color="FFFFFF" w:fill="FFFFFF"/>
            <w:vAlign w:val="center"/>
          </w:tcPr>
          <w:p>
            <w:pPr>
              <w:overflowPunct w:val="0"/>
              <w:autoSpaceDE w:val="0"/>
              <w:autoSpaceDN w:val="0"/>
              <w:adjustRightInd w:val="0"/>
              <w:spacing w:line="600" w:lineRule="exact"/>
              <w:jc w:val="center"/>
              <w:textAlignment w:val="baseline"/>
              <w:rPr>
                <w:rFonts w:ascii="方正仿宋_GB18030" w:hAnsi="方正仿宋_GB18030" w:eastAsia="方正仿宋_GB18030" w:cs="方正仿宋_GB18030"/>
                <w:bCs/>
                <w:sz w:val="24"/>
                <w:szCs w:val="24"/>
              </w:rPr>
            </w:pPr>
            <w:r>
              <w:rPr>
                <w:rFonts w:hint="eastAsia" w:ascii="方正仿宋_GB18030" w:hAnsi="方正仿宋_GB18030" w:eastAsia="方正仿宋_GB18030" w:cs="方正仿宋_GB18030"/>
                <w:bCs/>
                <w:sz w:val="24"/>
                <w:szCs w:val="24"/>
              </w:rPr>
              <w:t>2</w:t>
            </w:r>
          </w:p>
        </w:tc>
        <w:tc>
          <w:tcPr>
            <w:tcW w:w="1899" w:type="dxa"/>
            <w:tcBorders>
              <w:tl2br w:val="nil"/>
              <w:tr2bl w:val="nil"/>
            </w:tcBorders>
            <w:shd w:val="clear" w:color="FFFFFF" w:fill="FFFFFF"/>
            <w:vAlign w:val="center"/>
          </w:tcPr>
          <w:p>
            <w:pPr>
              <w:overflowPunct w:val="0"/>
              <w:autoSpaceDE w:val="0"/>
              <w:autoSpaceDN w:val="0"/>
              <w:adjustRightInd w:val="0"/>
              <w:spacing w:line="600" w:lineRule="exact"/>
              <w:jc w:val="center"/>
              <w:textAlignment w:val="baseline"/>
              <w:rPr>
                <w:rFonts w:ascii="方正仿宋_GB18030" w:hAnsi="方正仿宋_GB18030" w:eastAsia="方正仿宋_GB18030" w:cs="方正仿宋_GB18030"/>
                <w:bCs/>
                <w:sz w:val="24"/>
                <w:szCs w:val="24"/>
              </w:rPr>
            </w:pPr>
            <w:r>
              <w:rPr>
                <w:rFonts w:hint="eastAsia" w:ascii="方正仿宋_GB18030" w:hAnsi="方正仿宋_GB18030" w:eastAsia="方正仿宋_GB18030" w:cs="方正仿宋_GB18030"/>
                <w:bCs/>
                <w:sz w:val="24"/>
                <w:szCs w:val="24"/>
              </w:rPr>
              <w:t>展览活动规划</w:t>
            </w:r>
          </w:p>
        </w:tc>
        <w:tc>
          <w:tcPr>
            <w:tcW w:w="3563" w:type="dxa"/>
            <w:tcBorders>
              <w:tl2br w:val="nil"/>
              <w:tr2bl w:val="nil"/>
            </w:tcBorders>
            <w:shd w:val="clear" w:color="FFFFFF" w:fill="FFFFFF"/>
            <w:vAlign w:val="center"/>
          </w:tcPr>
          <w:p>
            <w:pPr>
              <w:overflowPunct w:val="0"/>
              <w:autoSpaceDE w:val="0"/>
              <w:autoSpaceDN w:val="0"/>
              <w:adjustRightInd w:val="0"/>
              <w:spacing w:line="600" w:lineRule="exact"/>
              <w:jc w:val="center"/>
              <w:textAlignment w:val="baseline"/>
              <w:rPr>
                <w:rFonts w:ascii="方正仿宋_GB18030" w:hAnsi="方正仿宋_GB18030" w:eastAsia="方正仿宋_GB18030" w:cs="方正仿宋_GB18030"/>
                <w:bCs/>
                <w:sz w:val="24"/>
                <w:szCs w:val="24"/>
              </w:rPr>
            </w:pPr>
            <w:r>
              <w:rPr>
                <w:rFonts w:hint="eastAsia" w:ascii="方正仿宋_GB18030" w:hAnsi="方正仿宋_GB18030" w:eastAsia="方正仿宋_GB18030" w:cs="方正仿宋_GB18030"/>
                <w:bCs/>
                <w:sz w:val="24"/>
                <w:szCs w:val="24"/>
              </w:rPr>
              <w:t>展览运营期间相关活动组织计划、物料、人员</w:t>
            </w:r>
          </w:p>
        </w:tc>
        <w:tc>
          <w:tcPr>
            <w:tcW w:w="1188" w:type="dxa"/>
            <w:tcBorders>
              <w:tl2br w:val="nil"/>
              <w:tr2bl w:val="nil"/>
            </w:tcBorders>
            <w:shd w:val="clear" w:color="FFFFFF" w:fill="FFFFFF"/>
            <w:vAlign w:val="center"/>
          </w:tcPr>
          <w:p>
            <w:pPr>
              <w:overflowPunct w:val="0"/>
              <w:autoSpaceDE w:val="0"/>
              <w:autoSpaceDN w:val="0"/>
              <w:adjustRightInd w:val="0"/>
              <w:spacing w:line="600" w:lineRule="exact"/>
              <w:jc w:val="center"/>
              <w:textAlignment w:val="baseline"/>
              <w:rPr>
                <w:rFonts w:ascii="方正仿宋_GB18030" w:hAnsi="方正仿宋_GB18030" w:eastAsia="方正仿宋_GB18030" w:cs="方正仿宋_GB18030"/>
                <w:bCs/>
                <w:sz w:val="24"/>
                <w:szCs w:val="24"/>
              </w:rPr>
            </w:pPr>
            <w:r>
              <w:rPr>
                <w:rFonts w:hint="eastAsia" w:ascii="方正仿宋_GB18030" w:hAnsi="方正仿宋_GB18030" w:eastAsia="方正仿宋_GB18030" w:cs="方正仿宋_GB18030"/>
                <w:bCs/>
                <w:sz w:val="24"/>
                <w:szCs w:val="24"/>
              </w:rPr>
              <w:t>套</w:t>
            </w:r>
          </w:p>
        </w:tc>
        <w:tc>
          <w:tcPr>
            <w:tcW w:w="1031" w:type="dxa"/>
            <w:tcBorders>
              <w:tl2br w:val="nil"/>
              <w:tr2bl w:val="nil"/>
            </w:tcBorders>
            <w:shd w:val="clear" w:color="FFFFFF" w:fill="FFFFFF"/>
            <w:vAlign w:val="center"/>
          </w:tcPr>
          <w:p>
            <w:pPr>
              <w:overflowPunct w:val="0"/>
              <w:autoSpaceDE w:val="0"/>
              <w:autoSpaceDN w:val="0"/>
              <w:adjustRightInd w:val="0"/>
              <w:spacing w:line="600" w:lineRule="exact"/>
              <w:jc w:val="center"/>
              <w:textAlignment w:val="baseline"/>
              <w:rPr>
                <w:rFonts w:ascii="方正仿宋_GB18030" w:hAnsi="方正仿宋_GB18030" w:eastAsia="方正仿宋_GB18030" w:cs="方正仿宋_GB18030"/>
                <w:bCs/>
                <w:sz w:val="24"/>
                <w:szCs w:val="24"/>
              </w:rPr>
            </w:pPr>
            <w:r>
              <w:rPr>
                <w:rFonts w:hint="eastAsia" w:ascii="方正仿宋_GB18030" w:hAnsi="方正仿宋_GB18030" w:eastAsia="方正仿宋_GB18030" w:cs="方正仿宋_GB18030"/>
                <w:bCs/>
                <w:sz w:val="24"/>
                <w:szCs w:val="24"/>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855" w:type="dxa"/>
            <w:tcBorders>
              <w:tl2br w:val="nil"/>
              <w:tr2bl w:val="nil"/>
            </w:tcBorders>
            <w:shd w:val="clear" w:color="FFFFFF" w:fill="FFFFFF"/>
            <w:vAlign w:val="center"/>
          </w:tcPr>
          <w:p>
            <w:pPr>
              <w:overflowPunct w:val="0"/>
              <w:autoSpaceDE w:val="0"/>
              <w:autoSpaceDN w:val="0"/>
              <w:adjustRightInd w:val="0"/>
              <w:spacing w:line="600" w:lineRule="exact"/>
              <w:jc w:val="center"/>
              <w:textAlignment w:val="baseline"/>
              <w:rPr>
                <w:rFonts w:ascii="方正仿宋_GB18030" w:hAnsi="方正仿宋_GB18030" w:eastAsia="方正仿宋_GB18030" w:cs="方正仿宋_GB18030"/>
                <w:bCs/>
                <w:sz w:val="24"/>
                <w:szCs w:val="24"/>
              </w:rPr>
            </w:pPr>
            <w:r>
              <w:rPr>
                <w:rFonts w:hint="eastAsia" w:ascii="方正仿宋_GB18030" w:hAnsi="方正仿宋_GB18030" w:eastAsia="方正仿宋_GB18030" w:cs="方正仿宋_GB18030"/>
                <w:bCs/>
                <w:sz w:val="24"/>
                <w:szCs w:val="24"/>
              </w:rPr>
              <w:t>3</w:t>
            </w:r>
          </w:p>
        </w:tc>
        <w:tc>
          <w:tcPr>
            <w:tcW w:w="1899" w:type="dxa"/>
            <w:tcBorders>
              <w:tl2br w:val="nil"/>
              <w:tr2bl w:val="nil"/>
            </w:tcBorders>
            <w:shd w:val="clear" w:color="FFFFFF" w:fill="FFFFFF"/>
            <w:vAlign w:val="center"/>
          </w:tcPr>
          <w:p>
            <w:pPr>
              <w:overflowPunct w:val="0"/>
              <w:autoSpaceDE w:val="0"/>
              <w:autoSpaceDN w:val="0"/>
              <w:adjustRightInd w:val="0"/>
              <w:spacing w:line="600" w:lineRule="exact"/>
              <w:jc w:val="center"/>
              <w:textAlignment w:val="baseline"/>
              <w:rPr>
                <w:rFonts w:ascii="方正仿宋_GB18030" w:hAnsi="方正仿宋_GB18030" w:eastAsia="方正仿宋_GB18030" w:cs="方正仿宋_GB18030"/>
                <w:bCs/>
                <w:sz w:val="24"/>
                <w:szCs w:val="24"/>
              </w:rPr>
            </w:pPr>
            <w:r>
              <w:rPr>
                <w:rFonts w:hint="eastAsia" w:ascii="方正仿宋_GB18030" w:hAnsi="方正仿宋_GB18030" w:eastAsia="方正仿宋_GB18030" w:cs="方正仿宋_GB18030"/>
                <w:bCs/>
                <w:sz w:val="24"/>
                <w:szCs w:val="24"/>
              </w:rPr>
              <w:t>主题展览布展</w:t>
            </w:r>
          </w:p>
        </w:tc>
        <w:tc>
          <w:tcPr>
            <w:tcW w:w="3563" w:type="dxa"/>
            <w:tcBorders>
              <w:tl2br w:val="nil"/>
              <w:tr2bl w:val="nil"/>
            </w:tcBorders>
            <w:shd w:val="clear" w:color="FFFFFF" w:fill="FFFFFF"/>
            <w:vAlign w:val="center"/>
          </w:tcPr>
          <w:p>
            <w:pPr>
              <w:overflowPunct w:val="0"/>
              <w:autoSpaceDE w:val="0"/>
              <w:autoSpaceDN w:val="0"/>
              <w:adjustRightInd w:val="0"/>
              <w:spacing w:line="600" w:lineRule="exact"/>
              <w:jc w:val="center"/>
              <w:textAlignment w:val="baseline"/>
              <w:rPr>
                <w:rFonts w:ascii="方正仿宋_GB18030" w:hAnsi="方正仿宋_GB18030" w:eastAsia="方正仿宋_GB18030" w:cs="方正仿宋_GB18030"/>
                <w:bCs/>
                <w:sz w:val="24"/>
                <w:szCs w:val="24"/>
              </w:rPr>
            </w:pPr>
            <w:r>
              <w:rPr>
                <w:rFonts w:hint="eastAsia" w:ascii="方正仿宋_GB18030" w:hAnsi="方正仿宋_GB18030" w:eastAsia="方正仿宋_GB18030" w:cs="方正仿宋_GB18030"/>
                <w:bCs/>
                <w:sz w:val="24"/>
                <w:szCs w:val="24"/>
              </w:rPr>
              <w:t>墙面、空中、大门、功能厅等</w:t>
            </w:r>
          </w:p>
        </w:tc>
        <w:tc>
          <w:tcPr>
            <w:tcW w:w="1188" w:type="dxa"/>
            <w:tcBorders>
              <w:tl2br w:val="nil"/>
              <w:tr2bl w:val="nil"/>
            </w:tcBorders>
            <w:shd w:val="clear" w:color="FFFFFF" w:fill="FFFFFF"/>
            <w:vAlign w:val="center"/>
          </w:tcPr>
          <w:p>
            <w:pPr>
              <w:overflowPunct w:val="0"/>
              <w:autoSpaceDE w:val="0"/>
              <w:autoSpaceDN w:val="0"/>
              <w:adjustRightInd w:val="0"/>
              <w:spacing w:line="600" w:lineRule="exact"/>
              <w:jc w:val="center"/>
              <w:textAlignment w:val="baseline"/>
              <w:rPr>
                <w:rFonts w:ascii="方正仿宋_GB18030" w:hAnsi="方正仿宋_GB18030" w:eastAsia="方正仿宋_GB18030" w:cs="方正仿宋_GB18030"/>
                <w:bCs/>
                <w:sz w:val="24"/>
                <w:szCs w:val="24"/>
              </w:rPr>
            </w:pPr>
            <w:r>
              <w:rPr>
                <w:rFonts w:hint="eastAsia" w:ascii="方正仿宋_GB18030" w:hAnsi="方正仿宋_GB18030" w:eastAsia="方正仿宋_GB18030" w:cs="方正仿宋_GB18030"/>
                <w:bCs/>
                <w:sz w:val="24"/>
                <w:szCs w:val="24"/>
              </w:rPr>
              <w:t>㎡</w:t>
            </w:r>
          </w:p>
        </w:tc>
        <w:tc>
          <w:tcPr>
            <w:tcW w:w="1031" w:type="dxa"/>
            <w:tcBorders>
              <w:tl2br w:val="nil"/>
              <w:tr2bl w:val="nil"/>
            </w:tcBorders>
            <w:shd w:val="clear" w:color="FFFFFF" w:fill="FFFFFF"/>
            <w:vAlign w:val="center"/>
          </w:tcPr>
          <w:p>
            <w:pPr>
              <w:overflowPunct w:val="0"/>
              <w:autoSpaceDE w:val="0"/>
              <w:autoSpaceDN w:val="0"/>
              <w:adjustRightInd w:val="0"/>
              <w:spacing w:line="600" w:lineRule="exact"/>
              <w:jc w:val="center"/>
              <w:textAlignment w:val="baseline"/>
              <w:rPr>
                <w:rFonts w:ascii="方正仿宋_GB18030" w:hAnsi="方正仿宋_GB18030" w:eastAsia="方正仿宋_GB18030" w:cs="方正仿宋_GB18030"/>
                <w:bCs/>
                <w:sz w:val="24"/>
                <w:szCs w:val="24"/>
              </w:rPr>
            </w:pPr>
            <w:r>
              <w:rPr>
                <w:rFonts w:hint="eastAsia" w:ascii="方正仿宋_GB18030" w:hAnsi="方正仿宋_GB18030" w:eastAsia="方正仿宋_GB18030" w:cs="方正仿宋_GB18030"/>
                <w:bCs/>
                <w:sz w:val="24"/>
                <w:szCs w:val="24"/>
              </w:rPr>
              <w:t>300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855" w:type="dxa"/>
            <w:tcBorders>
              <w:tl2br w:val="nil"/>
              <w:tr2bl w:val="nil"/>
            </w:tcBorders>
            <w:shd w:val="clear" w:color="FFFFFF" w:fill="FFFFFF"/>
            <w:vAlign w:val="center"/>
          </w:tcPr>
          <w:p>
            <w:pPr>
              <w:overflowPunct w:val="0"/>
              <w:autoSpaceDE w:val="0"/>
              <w:autoSpaceDN w:val="0"/>
              <w:adjustRightInd w:val="0"/>
              <w:spacing w:line="600" w:lineRule="exact"/>
              <w:jc w:val="center"/>
              <w:textAlignment w:val="baseline"/>
              <w:rPr>
                <w:rFonts w:ascii="方正仿宋_GB18030" w:hAnsi="方正仿宋_GB18030" w:eastAsia="方正仿宋_GB18030" w:cs="方正仿宋_GB18030"/>
                <w:bCs/>
                <w:sz w:val="24"/>
                <w:szCs w:val="24"/>
              </w:rPr>
            </w:pPr>
            <w:r>
              <w:rPr>
                <w:rFonts w:hint="eastAsia" w:ascii="方正仿宋_GB18030" w:hAnsi="方正仿宋_GB18030" w:eastAsia="方正仿宋_GB18030" w:cs="方正仿宋_GB18030"/>
                <w:bCs/>
                <w:sz w:val="24"/>
                <w:szCs w:val="24"/>
              </w:rPr>
              <w:t>4</w:t>
            </w:r>
          </w:p>
        </w:tc>
        <w:tc>
          <w:tcPr>
            <w:tcW w:w="1899" w:type="dxa"/>
            <w:tcBorders>
              <w:tl2br w:val="nil"/>
              <w:tr2bl w:val="nil"/>
            </w:tcBorders>
            <w:shd w:val="clear" w:color="FFFFFF" w:fill="FFFFFF"/>
            <w:vAlign w:val="center"/>
          </w:tcPr>
          <w:p>
            <w:pPr>
              <w:overflowPunct w:val="0"/>
              <w:autoSpaceDE w:val="0"/>
              <w:autoSpaceDN w:val="0"/>
              <w:adjustRightInd w:val="0"/>
              <w:spacing w:line="600" w:lineRule="exact"/>
              <w:jc w:val="center"/>
              <w:textAlignment w:val="baseline"/>
              <w:rPr>
                <w:rFonts w:ascii="方正仿宋_GB18030" w:hAnsi="方正仿宋_GB18030" w:eastAsia="方正仿宋_GB18030" w:cs="方正仿宋_GB18030"/>
                <w:bCs/>
                <w:sz w:val="24"/>
                <w:szCs w:val="24"/>
              </w:rPr>
            </w:pPr>
            <w:r>
              <w:rPr>
                <w:rFonts w:hint="eastAsia" w:ascii="方正仿宋_GB18030" w:hAnsi="方正仿宋_GB18030" w:eastAsia="方正仿宋_GB18030" w:cs="方正仿宋_GB18030"/>
                <w:bCs/>
                <w:sz w:val="24"/>
                <w:szCs w:val="24"/>
              </w:rPr>
              <w:t>主题展览硬件配置</w:t>
            </w:r>
          </w:p>
        </w:tc>
        <w:tc>
          <w:tcPr>
            <w:tcW w:w="3563" w:type="dxa"/>
            <w:tcBorders>
              <w:tl2br w:val="nil"/>
              <w:tr2bl w:val="nil"/>
            </w:tcBorders>
            <w:shd w:val="clear" w:color="FFFFFF" w:fill="FFFFFF"/>
            <w:vAlign w:val="center"/>
          </w:tcPr>
          <w:p>
            <w:pPr>
              <w:overflowPunct w:val="0"/>
              <w:autoSpaceDE w:val="0"/>
              <w:autoSpaceDN w:val="0"/>
              <w:adjustRightInd w:val="0"/>
              <w:spacing w:line="600" w:lineRule="exact"/>
              <w:jc w:val="center"/>
              <w:textAlignment w:val="baseline"/>
              <w:rPr>
                <w:rFonts w:ascii="方正仿宋_GB18030" w:hAnsi="方正仿宋_GB18030" w:eastAsia="方正仿宋_GB18030" w:cs="方正仿宋_GB18030"/>
                <w:bCs/>
                <w:sz w:val="24"/>
                <w:szCs w:val="24"/>
              </w:rPr>
            </w:pPr>
            <w:r>
              <w:rPr>
                <w:rFonts w:hint="eastAsia" w:ascii="方正仿宋_GB18030" w:hAnsi="方正仿宋_GB18030" w:eastAsia="方正仿宋_GB18030" w:cs="方正仿宋_GB18030"/>
                <w:bCs/>
                <w:sz w:val="24"/>
                <w:szCs w:val="24"/>
              </w:rPr>
              <w:t>大屏、互动机器人、AI智能体</w:t>
            </w:r>
          </w:p>
        </w:tc>
        <w:tc>
          <w:tcPr>
            <w:tcW w:w="1188" w:type="dxa"/>
            <w:tcBorders>
              <w:tl2br w:val="nil"/>
              <w:tr2bl w:val="nil"/>
            </w:tcBorders>
            <w:shd w:val="clear" w:color="FFFFFF" w:fill="FFFFFF"/>
            <w:vAlign w:val="center"/>
          </w:tcPr>
          <w:p>
            <w:pPr>
              <w:overflowPunct w:val="0"/>
              <w:autoSpaceDE w:val="0"/>
              <w:autoSpaceDN w:val="0"/>
              <w:adjustRightInd w:val="0"/>
              <w:spacing w:line="600" w:lineRule="exact"/>
              <w:jc w:val="center"/>
              <w:textAlignment w:val="baseline"/>
              <w:rPr>
                <w:rFonts w:ascii="方正仿宋_GB18030" w:hAnsi="方正仿宋_GB18030" w:eastAsia="方正仿宋_GB18030" w:cs="方正仿宋_GB18030"/>
                <w:bCs/>
                <w:sz w:val="24"/>
                <w:szCs w:val="24"/>
              </w:rPr>
            </w:pPr>
            <w:r>
              <w:rPr>
                <w:rFonts w:hint="eastAsia" w:ascii="方正仿宋_GB18030" w:hAnsi="方正仿宋_GB18030" w:eastAsia="方正仿宋_GB18030" w:cs="方正仿宋_GB18030"/>
                <w:bCs/>
                <w:sz w:val="24"/>
                <w:szCs w:val="24"/>
              </w:rPr>
              <w:t>套</w:t>
            </w:r>
          </w:p>
        </w:tc>
        <w:tc>
          <w:tcPr>
            <w:tcW w:w="1031" w:type="dxa"/>
            <w:tcBorders>
              <w:tl2br w:val="nil"/>
              <w:tr2bl w:val="nil"/>
            </w:tcBorders>
            <w:shd w:val="clear" w:color="FFFFFF" w:fill="FFFFFF"/>
            <w:vAlign w:val="center"/>
          </w:tcPr>
          <w:p>
            <w:pPr>
              <w:overflowPunct w:val="0"/>
              <w:autoSpaceDE w:val="0"/>
              <w:autoSpaceDN w:val="0"/>
              <w:adjustRightInd w:val="0"/>
              <w:spacing w:line="600" w:lineRule="exact"/>
              <w:jc w:val="center"/>
              <w:textAlignment w:val="baseline"/>
              <w:rPr>
                <w:rFonts w:ascii="方正仿宋_GB18030" w:hAnsi="方正仿宋_GB18030" w:eastAsia="方正仿宋_GB18030" w:cs="方正仿宋_GB18030"/>
                <w:bCs/>
                <w:sz w:val="24"/>
                <w:szCs w:val="24"/>
              </w:rPr>
            </w:pPr>
            <w:r>
              <w:rPr>
                <w:rFonts w:hint="eastAsia" w:ascii="方正仿宋_GB18030" w:hAnsi="方正仿宋_GB18030" w:eastAsia="方正仿宋_GB18030" w:cs="方正仿宋_GB18030"/>
                <w:bCs/>
                <w:sz w:val="24"/>
                <w:szCs w:val="24"/>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80" w:hRule="atLeast"/>
        </w:trPr>
        <w:tc>
          <w:tcPr>
            <w:tcW w:w="855" w:type="dxa"/>
            <w:tcBorders>
              <w:tl2br w:val="nil"/>
              <w:tr2bl w:val="nil"/>
            </w:tcBorders>
            <w:shd w:val="clear" w:color="FFFFFF" w:fill="FFFFFF"/>
            <w:vAlign w:val="center"/>
          </w:tcPr>
          <w:p>
            <w:pPr>
              <w:overflowPunct w:val="0"/>
              <w:autoSpaceDE w:val="0"/>
              <w:autoSpaceDN w:val="0"/>
              <w:adjustRightInd w:val="0"/>
              <w:spacing w:line="600" w:lineRule="exact"/>
              <w:jc w:val="center"/>
              <w:textAlignment w:val="baseline"/>
              <w:rPr>
                <w:rFonts w:ascii="方正仿宋_GB18030" w:hAnsi="方正仿宋_GB18030" w:eastAsia="方正仿宋_GB18030" w:cs="方正仿宋_GB18030"/>
                <w:bCs/>
                <w:sz w:val="24"/>
                <w:szCs w:val="24"/>
              </w:rPr>
            </w:pPr>
            <w:r>
              <w:rPr>
                <w:rFonts w:hint="eastAsia" w:ascii="方正仿宋_GB18030" w:hAnsi="方正仿宋_GB18030" w:eastAsia="方正仿宋_GB18030" w:cs="方正仿宋_GB18030"/>
                <w:bCs/>
                <w:sz w:val="24"/>
                <w:szCs w:val="24"/>
              </w:rPr>
              <w:t>5</w:t>
            </w:r>
          </w:p>
        </w:tc>
        <w:tc>
          <w:tcPr>
            <w:tcW w:w="1899" w:type="dxa"/>
            <w:tcBorders>
              <w:tl2br w:val="nil"/>
              <w:tr2bl w:val="nil"/>
            </w:tcBorders>
            <w:shd w:val="clear" w:color="FFFFFF" w:fill="FFFFFF"/>
            <w:vAlign w:val="center"/>
          </w:tcPr>
          <w:p>
            <w:pPr>
              <w:overflowPunct w:val="0"/>
              <w:autoSpaceDE w:val="0"/>
              <w:autoSpaceDN w:val="0"/>
              <w:adjustRightInd w:val="0"/>
              <w:spacing w:line="600" w:lineRule="exact"/>
              <w:jc w:val="center"/>
              <w:textAlignment w:val="baseline"/>
              <w:rPr>
                <w:rFonts w:ascii="方正仿宋_GB18030" w:hAnsi="方正仿宋_GB18030" w:eastAsia="方正仿宋_GB18030" w:cs="方正仿宋_GB18030"/>
                <w:bCs/>
                <w:sz w:val="24"/>
                <w:szCs w:val="24"/>
              </w:rPr>
            </w:pPr>
            <w:r>
              <w:rPr>
                <w:rFonts w:hint="eastAsia" w:ascii="方正仿宋_GB18030" w:hAnsi="方正仿宋_GB18030" w:eastAsia="方正仿宋_GB18030" w:cs="方正仿宋_GB18030"/>
                <w:bCs/>
                <w:sz w:val="24"/>
                <w:szCs w:val="24"/>
              </w:rPr>
              <w:t>主题展览软件配置</w:t>
            </w:r>
          </w:p>
        </w:tc>
        <w:tc>
          <w:tcPr>
            <w:tcW w:w="3563" w:type="dxa"/>
            <w:tcBorders>
              <w:tl2br w:val="nil"/>
              <w:tr2bl w:val="nil"/>
            </w:tcBorders>
            <w:shd w:val="clear" w:color="FFFFFF" w:fill="FFFFFF"/>
            <w:vAlign w:val="center"/>
          </w:tcPr>
          <w:p>
            <w:pPr>
              <w:overflowPunct w:val="0"/>
              <w:autoSpaceDE w:val="0"/>
              <w:autoSpaceDN w:val="0"/>
              <w:adjustRightInd w:val="0"/>
              <w:spacing w:line="600" w:lineRule="exact"/>
              <w:jc w:val="center"/>
              <w:textAlignment w:val="baseline"/>
              <w:rPr>
                <w:rFonts w:ascii="方正仿宋_GB18030" w:hAnsi="方正仿宋_GB18030" w:eastAsia="方正仿宋_GB18030" w:cs="方正仿宋_GB18030"/>
                <w:bCs/>
                <w:sz w:val="24"/>
                <w:szCs w:val="24"/>
              </w:rPr>
            </w:pPr>
            <w:r>
              <w:rPr>
                <w:rFonts w:hint="eastAsia" w:ascii="方正仿宋_GB18030" w:hAnsi="方正仿宋_GB18030" w:eastAsia="方正仿宋_GB18030" w:cs="方正仿宋_GB18030"/>
                <w:bCs/>
                <w:sz w:val="24"/>
                <w:szCs w:val="24"/>
              </w:rPr>
              <w:t>互动游戏、普法内容软件等</w:t>
            </w:r>
          </w:p>
        </w:tc>
        <w:tc>
          <w:tcPr>
            <w:tcW w:w="1188" w:type="dxa"/>
            <w:tcBorders>
              <w:tl2br w:val="nil"/>
              <w:tr2bl w:val="nil"/>
            </w:tcBorders>
            <w:shd w:val="clear" w:color="FFFFFF" w:fill="FFFFFF"/>
            <w:vAlign w:val="center"/>
          </w:tcPr>
          <w:p>
            <w:pPr>
              <w:overflowPunct w:val="0"/>
              <w:autoSpaceDE w:val="0"/>
              <w:autoSpaceDN w:val="0"/>
              <w:adjustRightInd w:val="0"/>
              <w:spacing w:line="600" w:lineRule="exact"/>
              <w:jc w:val="center"/>
              <w:textAlignment w:val="baseline"/>
              <w:rPr>
                <w:rFonts w:ascii="方正仿宋_GB18030" w:hAnsi="方正仿宋_GB18030" w:eastAsia="方正仿宋_GB18030" w:cs="方正仿宋_GB18030"/>
                <w:bCs/>
                <w:sz w:val="24"/>
                <w:szCs w:val="24"/>
              </w:rPr>
            </w:pPr>
            <w:r>
              <w:rPr>
                <w:rFonts w:hint="eastAsia" w:ascii="方正仿宋_GB18030" w:hAnsi="方正仿宋_GB18030" w:eastAsia="方正仿宋_GB18030" w:cs="方正仿宋_GB18030"/>
                <w:bCs/>
                <w:sz w:val="24"/>
                <w:szCs w:val="24"/>
              </w:rPr>
              <w:t>套</w:t>
            </w:r>
          </w:p>
        </w:tc>
        <w:tc>
          <w:tcPr>
            <w:tcW w:w="1031" w:type="dxa"/>
            <w:tcBorders>
              <w:tl2br w:val="nil"/>
              <w:tr2bl w:val="nil"/>
            </w:tcBorders>
            <w:shd w:val="clear" w:color="FFFFFF" w:fill="FFFFFF"/>
            <w:vAlign w:val="center"/>
          </w:tcPr>
          <w:p>
            <w:pPr>
              <w:overflowPunct w:val="0"/>
              <w:autoSpaceDE w:val="0"/>
              <w:autoSpaceDN w:val="0"/>
              <w:adjustRightInd w:val="0"/>
              <w:spacing w:line="600" w:lineRule="exact"/>
              <w:jc w:val="center"/>
              <w:textAlignment w:val="baseline"/>
              <w:rPr>
                <w:rFonts w:ascii="方正仿宋_GB18030" w:hAnsi="方正仿宋_GB18030" w:eastAsia="方正仿宋_GB18030" w:cs="方正仿宋_GB18030"/>
                <w:bCs/>
                <w:sz w:val="24"/>
                <w:szCs w:val="24"/>
              </w:rPr>
            </w:pPr>
            <w:r>
              <w:rPr>
                <w:rFonts w:hint="eastAsia" w:ascii="方正仿宋_GB18030" w:hAnsi="方正仿宋_GB18030" w:eastAsia="方正仿宋_GB18030" w:cs="方正仿宋_GB18030"/>
                <w:bCs/>
                <w:sz w:val="24"/>
                <w:szCs w:val="24"/>
              </w:rPr>
              <w:t>1</w:t>
            </w:r>
          </w:p>
        </w:tc>
      </w:tr>
    </w:tbl>
    <w:p>
      <w:pPr>
        <w:spacing w:line="360" w:lineRule="auto"/>
        <w:rPr>
          <w:rFonts w:hint="eastAsia" w:ascii="方正仿宋_GB18030" w:hAnsi="方正仿宋_GB18030" w:eastAsia="方正仿宋_GB18030" w:cs="方正仿宋_GB18030"/>
          <w:b/>
          <w:bCs/>
          <w:kern w:val="2"/>
          <w:sz w:val="28"/>
          <w:szCs w:val="28"/>
          <w:lang w:val="en-US" w:eastAsia="zh-CN" w:bidi="ar-SA"/>
        </w:rPr>
      </w:pPr>
      <w:r>
        <w:rPr>
          <w:rFonts w:hint="eastAsia" w:ascii="方正仿宋_GB18030" w:hAnsi="方正仿宋_GB18030" w:eastAsia="方正仿宋_GB18030" w:cs="方正仿宋_GB18030"/>
          <w:b/>
          <w:bCs/>
          <w:kern w:val="2"/>
          <w:sz w:val="28"/>
          <w:szCs w:val="28"/>
          <w:lang w:val="en-US" w:eastAsia="zh-CN" w:bidi="ar-SA"/>
        </w:rPr>
        <w:t>四、项目时间要求</w:t>
      </w:r>
    </w:p>
    <w:p>
      <w:pPr>
        <w:pStyle w:val="6"/>
        <w:spacing w:line="360" w:lineRule="auto"/>
        <w:ind w:firstLine="280" w:firstLineChars="100"/>
        <w:jc w:val="both"/>
        <w:rPr>
          <w:rFonts w:ascii="方正仿宋_GB18030" w:hAnsi="方正仿宋_GB18030" w:eastAsia="方正仿宋_GB18030" w:cs="方正仿宋_GB18030"/>
          <w:color w:val="000000"/>
          <w:sz w:val="28"/>
          <w:szCs w:val="28"/>
        </w:rPr>
      </w:pPr>
      <w:r>
        <w:rPr>
          <w:rFonts w:hint="eastAsia" w:ascii="方正仿宋_GB18030" w:hAnsi="方正仿宋_GB18030" w:eastAsia="方正仿宋_GB18030" w:cs="方正仿宋_GB18030"/>
          <w:color w:val="000000"/>
          <w:sz w:val="28"/>
          <w:szCs w:val="28"/>
        </w:rPr>
        <w:t>本项目的</w:t>
      </w:r>
      <w:r>
        <w:rPr>
          <w:rFonts w:hint="eastAsia" w:ascii="方正仿宋_GB18030" w:hAnsi="方正仿宋_GB18030" w:eastAsia="方正仿宋_GB18030" w:cs="方正仿宋_GB18030"/>
          <w:color w:val="000000"/>
          <w:sz w:val="28"/>
          <w:szCs w:val="28"/>
          <w:lang w:val="en-US" w:eastAsia="zh-CN"/>
        </w:rPr>
        <w:t>服务</w:t>
      </w:r>
      <w:r>
        <w:rPr>
          <w:rFonts w:hint="eastAsia" w:ascii="方正仿宋_GB18030" w:hAnsi="方正仿宋_GB18030" w:eastAsia="方正仿宋_GB18030" w:cs="方正仿宋_GB18030"/>
          <w:color w:val="000000"/>
          <w:sz w:val="28"/>
          <w:szCs w:val="28"/>
        </w:rPr>
        <w:t>期为：</w:t>
      </w:r>
      <w:r>
        <w:rPr>
          <w:rFonts w:hint="eastAsia" w:ascii="方正仿宋_GB18030" w:hAnsi="方正仿宋_GB18030" w:eastAsia="方正仿宋_GB18030" w:cs="方正仿宋_GB18030"/>
          <w:color w:val="000000"/>
          <w:sz w:val="28"/>
          <w:szCs w:val="28"/>
          <w:lang w:val="en-US" w:eastAsia="zh-CN"/>
        </w:rPr>
        <w:t>合同签订日</w:t>
      </w:r>
      <w:r>
        <w:rPr>
          <w:rFonts w:hint="eastAsia" w:ascii="方正仿宋_GB18030" w:hAnsi="方正仿宋_GB18030" w:eastAsia="方正仿宋_GB18030" w:cs="方正仿宋_GB18030"/>
          <w:color w:val="000000"/>
          <w:sz w:val="28"/>
          <w:szCs w:val="28"/>
        </w:rPr>
        <w:t>-2024年12月31日，具体：</w:t>
      </w:r>
    </w:p>
    <w:p>
      <w:pPr>
        <w:pStyle w:val="6"/>
        <w:spacing w:line="360" w:lineRule="auto"/>
        <w:ind w:firstLine="280" w:firstLineChars="100"/>
        <w:jc w:val="both"/>
        <w:rPr>
          <w:rFonts w:ascii="方正仿宋_GB18030" w:hAnsi="方正仿宋_GB18030" w:eastAsia="方正仿宋_GB18030" w:cs="方正仿宋_GB18030"/>
          <w:color w:val="000000"/>
          <w:sz w:val="28"/>
          <w:szCs w:val="28"/>
        </w:rPr>
      </w:pPr>
      <w:r>
        <w:rPr>
          <w:rFonts w:hint="eastAsia" w:ascii="方正仿宋_GB18030" w:hAnsi="方正仿宋_GB18030" w:eastAsia="方正仿宋_GB18030" w:cs="方正仿宋_GB18030"/>
          <w:color w:val="000000"/>
          <w:sz w:val="28"/>
          <w:szCs w:val="28"/>
        </w:rPr>
        <w:t>①整体规划在2024年7月10日前全部完成；</w:t>
      </w:r>
    </w:p>
    <w:p>
      <w:pPr>
        <w:pStyle w:val="6"/>
        <w:spacing w:line="360" w:lineRule="auto"/>
        <w:ind w:firstLine="280" w:firstLineChars="100"/>
        <w:jc w:val="both"/>
        <w:rPr>
          <w:rFonts w:ascii="方正仿宋_GB18030" w:hAnsi="方正仿宋_GB18030" w:eastAsia="方正仿宋_GB18030" w:cs="方正仿宋_GB18030"/>
          <w:color w:val="000000"/>
          <w:sz w:val="28"/>
          <w:szCs w:val="28"/>
        </w:rPr>
      </w:pPr>
      <w:r>
        <w:rPr>
          <w:rFonts w:hint="eastAsia" w:ascii="方正仿宋_GB18030" w:hAnsi="方正仿宋_GB18030" w:eastAsia="方正仿宋_GB18030" w:cs="方正仿宋_GB18030"/>
          <w:color w:val="000000"/>
          <w:sz w:val="28"/>
          <w:szCs w:val="28"/>
        </w:rPr>
        <w:t>②主题展览在8月1日前布展完成；</w:t>
      </w:r>
    </w:p>
    <w:p>
      <w:pPr>
        <w:pStyle w:val="6"/>
        <w:spacing w:line="360" w:lineRule="auto"/>
        <w:ind w:firstLine="280" w:firstLineChars="100"/>
        <w:jc w:val="both"/>
        <w:rPr>
          <w:rFonts w:ascii="方正仿宋_GB18030" w:hAnsi="方正仿宋_GB18030" w:eastAsia="方正仿宋_GB18030" w:cs="方正仿宋_GB18030"/>
          <w:color w:val="000000"/>
          <w:sz w:val="28"/>
          <w:szCs w:val="28"/>
        </w:rPr>
      </w:pPr>
      <w:r>
        <w:rPr>
          <w:rFonts w:hint="eastAsia" w:ascii="方正仿宋_GB18030" w:hAnsi="方正仿宋_GB18030" w:eastAsia="方正仿宋_GB18030" w:cs="方正仿宋_GB18030"/>
          <w:color w:val="000000"/>
          <w:sz w:val="28"/>
          <w:szCs w:val="28"/>
        </w:rPr>
        <w:t>③主题活动开展</w:t>
      </w:r>
      <w:r>
        <w:rPr>
          <w:rFonts w:hint="eastAsia" w:ascii="方正仿宋_GB18030" w:hAnsi="方正仿宋_GB18030" w:eastAsia="方正仿宋_GB18030" w:cs="方正仿宋_GB18030"/>
          <w:color w:val="000000"/>
          <w:sz w:val="28"/>
          <w:szCs w:val="28"/>
          <w:lang w:val="en-US" w:eastAsia="zh-CN"/>
        </w:rPr>
        <w:t>运营</w:t>
      </w:r>
      <w:r>
        <w:rPr>
          <w:rFonts w:hint="eastAsia" w:ascii="方正仿宋_GB18030" w:hAnsi="方正仿宋_GB18030" w:eastAsia="方正仿宋_GB18030" w:cs="方正仿宋_GB18030"/>
          <w:color w:val="000000"/>
          <w:sz w:val="28"/>
          <w:szCs w:val="28"/>
        </w:rPr>
        <w:t>从8月1日—12月31日；</w:t>
      </w:r>
    </w:p>
    <w:p>
      <w:pPr>
        <w:pStyle w:val="6"/>
        <w:spacing w:line="360" w:lineRule="auto"/>
        <w:ind w:firstLine="280" w:firstLineChars="100"/>
        <w:jc w:val="both"/>
        <w:rPr>
          <w:rFonts w:hint="eastAsia" w:ascii="方正仿宋_GB18030" w:hAnsi="方正仿宋_GB18030" w:eastAsia="方正仿宋_GB18030" w:cs="方正仿宋_GB18030"/>
          <w:color w:val="000000"/>
          <w:sz w:val="28"/>
          <w:szCs w:val="28"/>
        </w:rPr>
      </w:pPr>
      <w:r>
        <w:rPr>
          <w:rFonts w:hint="eastAsia" w:ascii="方正仿宋_GB18030" w:hAnsi="方正仿宋_GB18030" w:eastAsia="方正仿宋_GB18030" w:cs="方正仿宋_GB18030"/>
          <w:color w:val="000000"/>
          <w:sz w:val="28"/>
          <w:szCs w:val="28"/>
        </w:rPr>
        <w:t>注：具体布展和撤展日期以</w:t>
      </w:r>
      <w:r>
        <w:rPr>
          <w:rFonts w:hint="eastAsia" w:ascii="方正仿宋_GB18030" w:hAnsi="方正仿宋_GB18030" w:eastAsia="方正仿宋_GB18030" w:cs="方正仿宋_GB18030"/>
          <w:color w:val="000000"/>
          <w:sz w:val="28"/>
          <w:szCs w:val="28"/>
          <w:lang w:val="en-US" w:eastAsia="zh-CN"/>
        </w:rPr>
        <w:t>我中心</w:t>
      </w:r>
      <w:r>
        <w:rPr>
          <w:rFonts w:hint="eastAsia" w:ascii="方正仿宋_GB18030" w:hAnsi="方正仿宋_GB18030" w:eastAsia="方正仿宋_GB18030" w:cs="方正仿宋_GB18030"/>
          <w:color w:val="000000"/>
          <w:sz w:val="28"/>
          <w:szCs w:val="28"/>
        </w:rPr>
        <w:t>通知为准。</w:t>
      </w:r>
    </w:p>
    <w:p>
      <w:pPr>
        <w:pStyle w:val="13"/>
        <w:numPr>
          <w:ilvl w:val="-1"/>
          <w:numId w:val="0"/>
        </w:numPr>
        <w:spacing w:line="360" w:lineRule="auto"/>
        <w:ind w:firstLine="0" w:firstLineChars="0"/>
        <w:jc w:val="both"/>
        <w:rPr>
          <w:rFonts w:hint="eastAsia" w:ascii="方正仿宋_GB18030" w:hAnsi="方正仿宋_GB18030" w:eastAsia="方正仿宋_GB18030" w:cs="方正仿宋_GB18030"/>
          <w:b/>
          <w:bCs/>
          <w:sz w:val="28"/>
          <w:szCs w:val="28"/>
          <w:lang w:val="en-US" w:eastAsia="zh-CN"/>
        </w:rPr>
      </w:pPr>
      <w:r>
        <w:rPr>
          <w:rFonts w:hint="eastAsia" w:ascii="方正仿宋_GB18030" w:hAnsi="方正仿宋_GB18030" w:eastAsia="方正仿宋_GB18030" w:cs="方正仿宋_GB18030"/>
          <w:b/>
          <w:bCs/>
          <w:sz w:val="28"/>
          <w:szCs w:val="28"/>
          <w:lang w:val="en-US" w:eastAsia="zh-CN"/>
        </w:rPr>
        <w:t>五、投标及报价要求</w:t>
      </w:r>
    </w:p>
    <w:p>
      <w:pPr>
        <w:pStyle w:val="13"/>
        <w:numPr>
          <w:ilvl w:val="-1"/>
          <w:numId w:val="0"/>
        </w:numPr>
        <w:spacing w:line="360" w:lineRule="auto"/>
        <w:ind w:firstLine="560" w:firstLineChars="200"/>
        <w:jc w:val="both"/>
        <w:rPr>
          <w:rFonts w:hint="eastAsia" w:ascii="方正仿宋_GB18030" w:hAnsi="方正仿宋_GB18030" w:eastAsia="方正仿宋_GB18030" w:cs="方正仿宋_GB18030"/>
          <w:color w:val="000000"/>
          <w:sz w:val="28"/>
          <w:szCs w:val="28"/>
          <w:lang w:val="en-US" w:eastAsia="zh-CN"/>
        </w:rPr>
      </w:pPr>
      <w:r>
        <w:rPr>
          <w:rFonts w:hint="eastAsia" w:ascii="方正仿宋_GB18030" w:hAnsi="方正仿宋_GB18030" w:eastAsia="方正仿宋_GB18030" w:cs="方正仿宋_GB18030"/>
          <w:color w:val="000000"/>
          <w:sz w:val="28"/>
          <w:szCs w:val="28"/>
          <w:lang w:val="en-US" w:eastAsia="zh-CN"/>
        </w:rPr>
        <w:t>1、需提供布展设计技术文件，包括总体设计思路和总体设计风格的说明文件，以及装饰装修用的材料品牌等。同时，需提交包含但不限于以下内容的图纸：展览（含展项）平面布置图、装修装饰效果图等。</w:t>
      </w:r>
    </w:p>
    <w:p>
      <w:pPr>
        <w:pStyle w:val="6"/>
        <w:spacing w:line="360" w:lineRule="auto"/>
        <w:ind w:firstLine="640"/>
        <w:jc w:val="both"/>
        <w:rPr>
          <w:rFonts w:hint="eastAsia" w:ascii="方正仿宋_GB18030" w:hAnsi="方正仿宋_GB18030" w:eastAsia="方正仿宋_GB18030" w:cs="方正仿宋_GB18030"/>
          <w:color w:val="000000"/>
          <w:kern w:val="2"/>
          <w:sz w:val="28"/>
          <w:szCs w:val="28"/>
          <w:lang w:val="en-US" w:eastAsia="zh-CN"/>
        </w:rPr>
      </w:pPr>
      <w:r>
        <w:rPr>
          <w:rFonts w:hint="eastAsia" w:ascii="方正仿宋_GB18030" w:hAnsi="方正仿宋_GB18030" w:eastAsia="方正仿宋_GB18030" w:cs="方正仿宋_GB18030"/>
          <w:color w:val="000000"/>
          <w:kern w:val="2"/>
          <w:sz w:val="28"/>
          <w:szCs w:val="28"/>
          <w:lang w:val="en-US" w:eastAsia="zh-CN"/>
        </w:rPr>
        <w:t>2、需提交项目工程量清单各分项报价。</w:t>
      </w:r>
    </w:p>
    <w:p>
      <w:pPr>
        <w:pStyle w:val="6"/>
        <w:spacing w:line="360" w:lineRule="auto"/>
        <w:ind w:firstLine="640"/>
        <w:jc w:val="both"/>
        <w:rPr>
          <w:rFonts w:hint="eastAsia" w:ascii="方正仿宋_GB18030" w:hAnsi="方正仿宋_GB18030" w:eastAsia="方正仿宋_GB18030" w:cs="方正仿宋_GB18030"/>
          <w:color w:val="000000"/>
          <w:kern w:val="2"/>
          <w:sz w:val="28"/>
          <w:szCs w:val="28"/>
          <w:lang w:val="en-US" w:eastAsia="zh-CN"/>
        </w:rPr>
      </w:pPr>
      <w:r>
        <w:rPr>
          <w:rFonts w:hint="eastAsia" w:ascii="方正仿宋_GB18030" w:hAnsi="方正仿宋_GB18030" w:eastAsia="方正仿宋_GB18030" w:cs="方正仿宋_GB18030"/>
          <w:color w:val="000000"/>
          <w:kern w:val="2"/>
          <w:sz w:val="28"/>
          <w:szCs w:val="28"/>
          <w:lang w:val="en-US" w:eastAsia="zh-CN"/>
        </w:rPr>
        <w:t>3、需提交项目的组织和管理方案。</w:t>
      </w:r>
    </w:p>
    <w:p>
      <w:pPr>
        <w:pStyle w:val="6"/>
        <w:adjustRightInd w:val="0"/>
        <w:snapToGrid w:val="0"/>
        <w:spacing w:line="360" w:lineRule="auto"/>
        <w:ind w:firstLine="640" w:firstLineChars="0"/>
        <w:rPr>
          <w:rFonts w:hint="eastAsia" w:ascii="方正仿宋_GB18030" w:hAnsi="方正仿宋_GB18030" w:eastAsia="方正仿宋_GB18030" w:cs="方正仿宋_GB18030"/>
          <w:color w:val="000000"/>
          <w:kern w:val="2"/>
          <w:sz w:val="28"/>
          <w:szCs w:val="28"/>
          <w:lang w:val="en-US" w:eastAsia="zh-CN"/>
        </w:rPr>
      </w:pPr>
      <w:r>
        <w:rPr>
          <w:rFonts w:hint="eastAsia" w:ascii="方正仿宋_GB18030" w:hAnsi="方正仿宋_GB18030" w:eastAsia="方正仿宋_GB18030" w:cs="方正仿宋_GB18030"/>
          <w:color w:val="000000"/>
          <w:kern w:val="2"/>
          <w:sz w:val="28"/>
          <w:szCs w:val="28"/>
          <w:lang w:val="en-US" w:eastAsia="zh-CN"/>
        </w:rPr>
        <w:t>4、需提交承担该项目的服务团队组成，包括项目负责人、主设计师、主要技术人员和后期固定联络人的名单及介绍等。</w:t>
      </w:r>
    </w:p>
    <w:p>
      <w:pPr>
        <w:adjustRightInd w:val="0"/>
        <w:snapToGrid w:val="0"/>
        <w:spacing w:line="600" w:lineRule="exact"/>
        <w:ind w:firstLine="560" w:firstLineChars="200"/>
        <w:rPr>
          <w:rFonts w:hint="eastAsia" w:ascii="仿宋" w:hAnsi="仿宋" w:eastAsia="仿宋" w:cs="仿宋"/>
          <w:color w:val="000000"/>
          <w:sz w:val="24"/>
          <w:szCs w:val="24"/>
          <w:lang w:val="en-US" w:eastAsia="zh-CN"/>
        </w:rPr>
      </w:pPr>
      <w:r>
        <w:rPr>
          <w:rFonts w:hint="eastAsia" w:ascii="方正仿宋_GB18030" w:hAnsi="方正仿宋_GB18030" w:eastAsia="方正仿宋_GB18030" w:cs="方正仿宋_GB18030"/>
          <w:color w:val="000000"/>
          <w:sz w:val="28"/>
          <w:szCs w:val="28"/>
        </w:rPr>
        <w:t>备注：供应商所报总价须包含但不限于项目内容清单等一切为完成项目产生的可预见或不可预见的各项费用，</w:t>
      </w:r>
      <w:r>
        <w:rPr>
          <w:rFonts w:hint="eastAsia" w:ascii="方正仿宋_GB18030" w:hAnsi="方正仿宋_GB18030" w:eastAsia="方正仿宋_GB18030" w:cs="方正仿宋_GB18030"/>
          <w:color w:val="000000"/>
          <w:sz w:val="28"/>
          <w:szCs w:val="28"/>
          <w:lang w:val="en-US" w:eastAsia="zh-CN"/>
        </w:rPr>
        <w:t>我中心</w:t>
      </w:r>
      <w:r>
        <w:rPr>
          <w:rFonts w:hint="eastAsia" w:ascii="方正仿宋_GB18030" w:hAnsi="方正仿宋_GB18030" w:eastAsia="方正仿宋_GB18030" w:cs="方正仿宋_GB18030"/>
          <w:color w:val="000000"/>
          <w:sz w:val="28"/>
          <w:szCs w:val="28"/>
        </w:rPr>
        <w:t>不再另行支付任何费用。本项目合同总价在合同执行过程中是固定的，不因情况变化而调整。</w:t>
      </w:r>
    </w:p>
    <w:p>
      <w:pPr>
        <w:spacing w:line="360" w:lineRule="auto"/>
        <w:rPr>
          <w:rFonts w:hint="eastAsia" w:ascii="方正仿宋_GB18030" w:hAnsi="方正仿宋_GB18030" w:eastAsia="方正仿宋_GB18030" w:cs="方正仿宋_GB18030"/>
          <w:b/>
          <w:bCs/>
          <w:kern w:val="2"/>
          <w:sz w:val="28"/>
          <w:szCs w:val="28"/>
          <w:lang w:val="en-US" w:eastAsia="zh-CN" w:bidi="ar-SA"/>
        </w:rPr>
      </w:pPr>
      <w:r>
        <w:rPr>
          <w:rFonts w:hint="eastAsia" w:ascii="方正仿宋_GB18030" w:hAnsi="方正仿宋_GB18030" w:eastAsia="方正仿宋_GB18030" w:cs="方正仿宋_GB18030"/>
          <w:b/>
          <w:bCs/>
          <w:kern w:val="2"/>
          <w:sz w:val="28"/>
          <w:szCs w:val="28"/>
          <w:lang w:val="en-US" w:eastAsia="zh-CN" w:bidi="ar-SA"/>
        </w:rPr>
        <w:t>六、供应商资质要求</w:t>
      </w:r>
    </w:p>
    <w:p>
      <w:pPr>
        <w:pStyle w:val="6"/>
        <w:spacing w:line="360" w:lineRule="auto"/>
        <w:ind w:firstLine="560" w:firstLineChars="200"/>
        <w:jc w:val="both"/>
        <w:rPr>
          <w:rFonts w:ascii="方正仿宋_GB18030" w:hAnsi="方正仿宋_GB18030" w:eastAsia="方正仿宋_GB18030" w:cs="方正仿宋_GB18030"/>
          <w:color w:val="000000"/>
          <w:sz w:val="28"/>
          <w:szCs w:val="28"/>
        </w:rPr>
      </w:pPr>
      <w:r>
        <w:rPr>
          <w:rFonts w:hint="eastAsia" w:ascii="方正仿宋_GB18030" w:hAnsi="方正仿宋_GB18030" w:eastAsia="方正仿宋_GB18030" w:cs="方正仿宋_GB18030"/>
          <w:color w:val="000000"/>
          <w:sz w:val="28"/>
          <w:szCs w:val="28"/>
        </w:rPr>
        <w:t>1</w:t>
      </w:r>
      <w:r>
        <w:rPr>
          <w:rFonts w:hint="eastAsia" w:ascii="方正仿宋_GB18030" w:hAnsi="方正仿宋_GB18030" w:eastAsia="方正仿宋_GB18030" w:cs="方正仿宋_GB18030"/>
          <w:color w:val="000000"/>
          <w:sz w:val="28"/>
          <w:szCs w:val="28"/>
          <w:lang w:eastAsia="zh-CN"/>
        </w:rPr>
        <w:t>、</w:t>
      </w:r>
      <w:r>
        <w:rPr>
          <w:rFonts w:hint="eastAsia" w:ascii="方正仿宋_GB18030" w:hAnsi="方正仿宋_GB18030" w:eastAsia="方正仿宋_GB18030" w:cs="方正仿宋_GB18030"/>
          <w:color w:val="000000"/>
          <w:sz w:val="28"/>
          <w:szCs w:val="28"/>
        </w:rPr>
        <w:t>具有独立承担民事责任能力的法人或其他组织。</w:t>
      </w:r>
    </w:p>
    <w:p>
      <w:pPr>
        <w:pStyle w:val="6"/>
        <w:spacing w:line="360" w:lineRule="auto"/>
        <w:ind w:firstLine="640"/>
        <w:jc w:val="both"/>
        <w:rPr>
          <w:rFonts w:ascii="方正仿宋_GB18030" w:hAnsi="方正仿宋_GB18030" w:eastAsia="方正仿宋_GB18030" w:cs="方正仿宋_GB18030"/>
          <w:color w:val="000000"/>
          <w:sz w:val="28"/>
          <w:szCs w:val="28"/>
        </w:rPr>
      </w:pPr>
      <w:r>
        <w:rPr>
          <w:rFonts w:hint="eastAsia" w:ascii="方正仿宋_GB18030" w:hAnsi="方正仿宋_GB18030" w:eastAsia="方正仿宋_GB18030" w:cs="方正仿宋_GB18030"/>
          <w:color w:val="000000"/>
          <w:sz w:val="28"/>
          <w:szCs w:val="28"/>
        </w:rPr>
        <w:t>2</w:t>
      </w:r>
      <w:r>
        <w:rPr>
          <w:rFonts w:hint="eastAsia" w:ascii="方正仿宋_GB18030" w:hAnsi="方正仿宋_GB18030" w:eastAsia="方正仿宋_GB18030" w:cs="方正仿宋_GB18030"/>
          <w:color w:val="000000"/>
          <w:sz w:val="28"/>
          <w:szCs w:val="28"/>
          <w:lang w:eastAsia="zh-CN"/>
        </w:rPr>
        <w:t>、</w:t>
      </w:r>
      <w:r>
        <w:rPr>
          <w:rFonts w:hint="eastAsia" w:ascii="方正仿宋_GB18030" w:hAnsi="方正仿宋_GB18030" w:eastAsia="方正仿宋_GB18030" w:cs="方正仿宋_GB18030"/>
          <w:color w:val="000000"/>
          <w:sz w:val="28"/>
          <w:szCs w:val="28"/>
        </w:rPr>
        <w:t>有承担类似项目业绩：提供自 2020 年至2022年以来参与类似普法项目的相关合同资料复印件及成果图片。</w:t>
      </w:r>
    </w:p>
    <w:p>
      <w:pPr>
        <w:pStyle w:val="6"/>
        <w:spacing w:line="360" w:lineRule="auto"/>
        <w:ind w:firstLine="640"/>
        <w:jc w:val="both"/>
        <w:rPr>
          <w:rFonts w:ascii="方正仿宋_GB18030" w:hAnsi="方正仿宋_GB18030" w:eastAsia="方正仿宋_GB18030" w:cs="方正仿宋_GB18030"/>
          <w:color w:val="000000"/>
          <w:sz w:val="28"/>
          <w:szCs w:val="28"/>
        </w:rPr>
      </w:pPr>
      <w:r>
        <w:rPr>
          <w:rFonts w:hint="eastAsia" w:ascii="方正仿宋_GB18030" w:hAnsi="方正仿宋_GB18030" w:eastAsia="方正仿宋_GB18030" w:cs="方正仿宋_GB18030"/>
          <w:color w:val="000000"/>
          <w:sz w:val="28"/>
          <w:szCs w:val="28"/>
        </w:rPr>
        <w:t>3</w:t>
      </w:r>
      <w:r>
        <w:rPr>
          <w:rFonts w:hint="eastAsia" w:ascii="方正仿宋_GB18030" w:hAnsi="方正仿宋_GB18030" w:eastAsia="方正仿宋_GB18030" w:cs="方正仿宋_GB18030"/>
          <w:color w:val="000000"/>
          <w:sz w:val="28"/>
          <w:szCs w:val="28"/>
          <w:lang w:eastAsia="zh-CN"/>
        </w:rPr>
        <w:t>、</w:t>
      </w:r>
      <w:r>
        <w:rPr>
          <w:rFonts w:hint="eastAsia" w:ascii="方正仿宋_GB18030" w:hAnsi="方正仿宋_GB18030" w:eastAsia="方正仿宋_GB18030" w:cs="方正仿宋_GB18030"/>
          <w:color w:val="000000"/>
          <w:sz w:val="28"/>
          <w:szCs w:val="28"/>
        </w:rPr>
        <w:t>未经我中心同意，中标供应商不得将本项目转、分包给其他公司、企业或个人，否则视为违约。</w:t>
      </w:r>
    </w:p>
    <w:p>
      <w:pPr>
        <w:pStyle w:val="6"/>
        <w:spacing w:line="360" w:lineRule="auto"/>
        <w:ind w:firstLine="640"/>
        <w:jc w:val="both"/>
        <w:rPr>
          <w:rFonts w:hint="eastAsia" w:ascii="方正仿宋_GB18030" w:hAnsi="方正仿宋_GB18030" w:eastAsia="方正仿宋_GB18030" w:cs="方正仿宋_GB18030"/>
          <w:color w:val="000000"/>
          <w:sz w:val="28"/>
          <w:szCs w:val="28"/>
        </w:rPr>
      </w:pPr>
      <w:r>
        <w:rPr>
          <w:rFonts w:hint="eastAsia" w:ascii="方正仿宋_GB18030" w:hAnsi="方正仿宋_GB18030" w:eastAsia="方正仿宋_GB18030" w:cs="方正仿宋_GB18030"/>
          <w:color w:val="000000"/>
          <w:sz w:val="28"/>
          <w:szCs w:val="28"/>
          <w:lang w:val="en-US" w:eastAsia="zh-CN"/>
        </w:rPr>
        <w:t>4</w:t>
      </w:r>
      <w:r>
        <w:rPr>
          <w:rFonts w:hint="eastAsia" w:ascii="方正仿宋_GB18030" w:hAnsi="方正仿宋_GB18030" w:eastAsia="方正仿宋_GB18030" w:cs="方正仿宋_GB18030"/>
          <w:color w:val="000000"/>
          <w:sz w:val="28"/>
          <w:szCs w:val="28"/>
          <w:lang w:eastAsia="zh-CN"/>
        </w:rPr>
        <w:t>、</w:t>
      </w:r>
      <w:r>
        <w:rPr>
          <w:rFonts w:hint="eastAsia" w:ascii="方正仿宋_GB18030" w:hAnsi="方正仿宋_GB18030" w:eastAsia="方正仿宋_GB18030" w:cs="方正仿宋_GB18030"/>
          <w:color w:val="000000"/>
          <w:sz w:val="28"/>
          <w:szCs w:val="28"/>
        </w:rPr>
        <w:t>能够在采购预算外整合社会资源为本项目服务。</w:t>
      </w:r>
    </w:p>
    <w:p>
      <w:pPr>
        <w:pStyle w:val="6"/>
        <w:spacing w:line="360" w:lineRule="auto"/>
        <w:ind w:firstLine="640"/>
        <w:jc w:val="both"/>
        <w:rPr>
          <w:rFonts w:hint="default" w:ascii="方正仿宋_GB18030" w:hAnsi="方正仿宋_GB18030" w:eastAsia="方正仿宋_GB18030" w:cs="方正仿宋_GB18030"/>
          <w:color w:val="000000"/>
          <w:sz w:val="28"/>
          <w:szCs w:val="28"/>
          <w:lang w:val="en-US" w:eastAsia="zh-CN"/>
        </w:rPr>
      </w:pPr>
      <w:r>
        <w:drawing>
          <wp:anchor distT="0" distB="0" distL="114300" distR="114300" simplePos="0" relativeHeight="251659264" behindDoc="0" locked="0" layoutInCell="1" allowOverlap="1">
            <wp:simplePos x="0" y="0"/>
            <wp:positionH relativeFrom="column">
              <wp:posOffset>849630</wp:posOffset>
            </wp:positionH>
            <wp:positionV relativeFrom="paragraph">
              <wp:posOffset>508635</wp:posOffset>
            </wp:positionV>
            <wp:extent cx="3562350" cy="2978150"/>
            <wp:effectExtent l="0" t="0" r="0" b="1270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3562350" cy="2978150"/>
                    </a:xfrm>
                    <a:prstGeom prst="rect">
                      <a:avLst/>
                    </a:prstGeom>
                    <a:noFill/>
                    <a:ln>
                      <a:noFill/>
                    </a:ln>
                  </pic:spPr>
                </pic:pic>
              </a:graphicData>
            </a:graphic>
          </wp:anchor>
        </w:drawing>
      </w:r>
      <w:r>
        <w:rPr>
          <w:rFonts w:hint="eastAsia" w:ascii="方正仿宋_GB18030" w:hAnsi="方正仿宋_GB18030" w:eastAsia="方正仿宋_GB18030" w:cs="方正仿宋_GB18030"/>
          <w:color w:val="000000"/>
          <w:sz w:val="28"/>
          <w:szCs w:val="28"/>
          <w:lang w:val="en-US" w:eastAsia="zh-CN"/>
        </w:rPr>
        <w:t>平面图：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18030">
    <w:altName w:val="仿宋"/>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0993C8"/>
    <w:multiLevelType w:val="singleLevel"/>
    <w:tmpl w:val="770993C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3ZmUwMTcxNWY2NTY0ZDllYjlkYzhkOTY1YWVkZTEifQ=="/>
    <w:docVar w:name="KSO_WPS_MARK_KEY" w:val="2f6a9ee0-35cb-48ed-ad37-32e366e855b7"/>
  </w:docVars>
  <w:rsids>
    <w:rsidRoot w:val="00555E5F"/>
    <w:rsid w:val="00004252"/>
    <w:rsid w:val="00007135"/>
    <w:rsid w:val="00037D8B"/>
    <w:rsid w:val="000733FD"/>
    <w:rsid w:val="000C6FBA"/>
    <w:rsid w:val="00114D5C"/>
    <w:rsid w:val="00160452"/>
    <w:rsid w:val="001F0E02"/>
    <w:rsid w:val="001F6482"/>
    <w:rsid w:val="00261DC6"/>
    <w:rsid w:val="003402C4"/>
    <w:rsid w:val="00390619"/>
    <w:rsid w:val="00392F9E"/>
    <w:rsid w:val="003C6F7B"/>
    <w:rsid w:val="00427762"/>
    <w:rsid w:val="00441D80"/>
    <w:rsid w:val="00475E93"/>
    <w:rsid w:val="00555E5F"/>
    <w:rsid w:val="00556D46"/>
    <w:rsid w:val="006A7676"/>
    <w:rsid w:val="006B7F5B"/>
    <w:rsid w:val="006C1EB9"/>
    <w:rsid w:val="006E09EE"/>
    <w:rsid w:val="0072519C"/>
    <w:rsid w:val="0077466D"/>
    <w:rsid w:val="0079360F"/>
    <w:rsid w:val="007C39C7"/>
    <w:rsid w:val="00836815"/>
    <w:rsid w:val="0088090E"/>
    <w:rsid w:val="008D62BE"/>
    <w:rsid w:val="008F08B7"/>
    <w:rsid w:val="009212BF"/>
    <w:rsid w:val="00936276"/>
    <w:rsid w:val="00974F6C"/>
    <w:rsid w:val="009A2FD4"/>
    <w:rsid w:val="009D7F68"/>
    <w:rsid w:val="00A6773A"/>
    <w:rsid w:val="00A7717D"/>
    <w:rsid w:val="00B15D4C"/>
    <w:rsid w:val="00B427B4"/>
    <w:rsid w:val="00B94ABF"/>
    <w:rsid w:val="00BA2746"/>
    <w:rsid w:val="00BC1DC8"/>
    <w:rsid w:val="00C22E61"/>
    <w:rsid w:val="00C50488"/>
    <w:rsid w:val="00C62575"/>
    <w:rsid w:val="00C63380"/>
    <w:rsid w:val="00C65883"/>
    <w:rsid w:val="00C93142"/>
    <w:rsid w:val="00D1037F"/>
    <w:rsid w:val="00D36E12"/>
    <w:rsid w:val="00DC700A"/>
    <w:rsid w:val="00DD7710"/>
    <w:rsid w:val="00DE3715"/>
    <w:rsid w:val="00E71162"/>
    <w:rsid w:val="00E95978"/>
    <w:rsid w:val="00EB5339"/>
    <w:rsid w:val="023A177A"/>
    <w:rsid w:val="03F37ADF"/>
    <w:rsid w:val="044E0E32"/>
    <w:rsid w:val="046E4E4F"/>
    <w:rsid w:val="050D2A9B"/>
    <w:rsid w:val="06712D53"/>
    <w:rsid w:val="09F71624"/>
    <w:rsid w:val="0A666DFE"/>
    <w:rsid w:val="0A7669ED"/>
    <w:rsid w:val="0B156206"/>
    <w:rsid w:val="0CEB1914"/>
    <w:rsid w:val="0DF82F40"/>
    <w:rsid w:val="0E3E7B9F"/>
    <w:rsid w:val="0E8645D3"/>
    <w:rsid w:val="0E930373"/>
    <w:rsid w:val="0F3C1993"/>
    <w:rsid w:val="11E7474C"/>
    <w:rsid w:val="12790A0F"/>
    <w:rsid w:val="12E81804"/>
    <w:rsid w:val="12F62DC0"/>
    <w:rsid w:val="141C0605"/>
    <w:rsid w:val="143376FC"/>
    <w:rsid w:val="147641F5"/>
    <w:rsid w:val="147D421D"/>
    <w:rsid w:val="14B76757"/>
    <w:rsid w:val="15A07014"/>
    <w:rsid w:val="16192B6E"/>
    <w:rsid w:val="167C464F"/>
    <w:rsid w:val="16843198"/>
    <w:rsid w:val="17F35370"/>
    <w:rsid w:val="19923117"/>
    <w:rsid w:val="19EF5029"/>
    <w:rsid w:val="1A3C3108"/>
    <w:rsid w:val="1B3426D8"/>
    <w:rsid w:val="1BAD73E5"/>
    <w:rsid w:val="1BD013F3"/>
    <w:rsid w:val="1D022362"/>
    <w:rsid w:val="1D1D6404"/>
    <w:rsid w:val="1DE55D47"/>
    <w:rsid w:val="1E0858E2"/>
    <w:rsid w:val="1E0C793C"/>
    <w:rsid w:val="21110DC5"/>
    <w:rsid w:val="215B08E3"/>
    <w:rsid w:val="22837AA1"/>
    <w:rsid w:val="22BD0C7D"/>
    <w:rsid w:val="235A678A"/>
    <w:rsid w:val="23981F0F"/>
    <w:rsid w:val="23B111E3"/>
    <w:rsid w:val="2479115B"/>
    <w:rsid w:val="24D740D4"/>
    <w:rsid w:val="24DD7C86"/>
    <w:rsid w:val="2549613F"/>
    <w:rsid w:val="26064C71"/>
    <w:rsid w:val="267A3546"/>
    <w:rsid w:val="26956F26"/>
    <w:rsid w:val="276667D5"/>
    <w:rsid w:val="27C82D20"/>
    <w:rsid w:val="2910443B"/>
    <w:rsid w:val="2A1831C5"/>
    <w:rsid w:val="2A274F59"/>
    <w:rsid w:val="2B110340"/>
    <w:rsid w:val="2BAB15DD"/>
    <w:rsid w:val="2CF46054"/>
    <w:rsid w:val="2D2E15CF"/>
    <w:rsid w:val="2D5B0421"/>
    <w:rsid w:val="2DE75388"/>
    <w:rsid w:val="2E306AB0"/>
    <w:rsid w:val="2E483B9F"/>
    <w:rsid w:val="2EA4771D"/>
    <w:rsid w:val="2FA93796"/>
    <w:rsid w:val="2FBA0FA6"/>
    <w:rsid w:val="2FD35FE3"/>
    <w:rsid w:val="30101354"/>
    <w:rsid w:val="309643E0"/>
    <w:rsid w:val="30FC4631"/>
    <w:rsid w:val="31054161"/>
    <w:rsid w:val="31126BC0"/>
    <w:rsid w:val="314954A3"/>
    <w:rsid w:val="326A094E"/>
    <w:rsid w:val="33B422A6"/>
    <w:rsid w:val="352E7E1B"/>
    <w:rsid w:val="37030A6B"/>
    <w:rsid w:val="37867046"/>
    <w:rsid w:val="37A147F9"/>
    <w:rsid w:val="39981DA2"/>
    <w:rsid w:val="3A59198E"/>
    <w:rsid w:val="3AEB229B"/>
    <w:rsid w:val="3B0C0B24"/>
    <w:rsid w:val="3BD41AA0"/>
    <w:rsid w:val="3C095063"/>
    <w:rsid w:val="3C570550"/>
    <w:rsid w:val="3C96510E"/>
    <w:rsid w:val="3D0433A8"/>
    <w:rsid w:val="3D102790"/>
    <w:rsid w:val="3DBD4357"/>
    <w:rsid w:val="3F261A88"/>
    <w:rsid w:val="400703C8"/>
    <w:rsid w:val="40905D53"/>
    <w:rsid w:val="409969B6"/>
    <w:rsid w:val="410D4047"/>
    <w:rsid w:val="41A5033F"/>
    <w:rsid w:val="41AD7442"/>
    <w:rsid w:val="421C51C7"/>
    <w:rsid w:val="42536F54"/>
    <w:rsid w:val="425A3F23"/>
    <w:rsid w:val="42823479"/>
    <w:rsid w:val="42FA74B4"/>
    <w:rsid w:val="446668B0"/>
    <w:rsid w:val="44693BF5"/>
    <w:rsid w:val="44B00772"/>
    <w:rsid w:val="45912841"/>
    <w:rsid w:val="46802804"/>
    <w:rsid w:val="468F0157"/>
    <w:rsid w:val="46E22168"/>
    <w:rsid w:val="49F72B69"/>
    <w:rsid w:val="4A590159"/>
    <w:rsid w:val="4AC43D3A"/>
    <w:rsid w:val="4C1E06B7"/>
    <w:rsid w:val="4E456FA4"/>
    <w:rsid w:val="4E765402"/>
    <w:rsid w:val="4E9D19C4"/>
    <w:rsid w:val="4F005E52"/>
    <w:rsid w:val="4F4C553B"/>
    <w:rsid w:val="4F7E09F6"/>
    <w:rsid w:val="4FA61A93"/>
    <w:rsid w:val="50597F0F"/>
    <w:rsid w:val="510C31D4"/>
    <w:rsid w:val="53634C01"/>
    <w:rsid w:val="53BB6A6C"/>
    <w:rsid w:val="5446594F"/>
    <w:rsid w:val="54D523F3"/>
    <w:rsid w:val="54D84394"/>
    <w:rsid w:val="550F5041"/>
    <w:rsid w:val="552D6B49"/>
    <w:rsid w:val="565847C5"/>
    <w:rsid w:val="56ED315F"/>
    <w:rsid w:val="5759482E"/>
    <w:rsid w:val="578F2CB2"/>
    <w:rsid w:val="57A55C3A"/>
    <w:rsid w:val="580E4721"/>
    <w:rsid w:val="59B61A3A"/>
    <w:rsid w:val="5A370AE4"/>
    <w:rsid w:val="5B4C7C05"/>
    <w:rsid w:val="5C4D628C"/>
    <w:rsid w:val="5D027239"/>
    <w:rsid w:val="5D1538E2"/>
    <w:rsid w:val="5D473702"/>
    <w:rsid w:val="5DE834D2"/>
    <w:rsid w:val="5EA75394"/>
    <w:rsid w:val="60520034"/>
    <w:rsid w:val="625E4E47"/>
    <w:rsid w:val="63060A0C"/>
    <w:rsid w:val="63260125"/>
    <w:rsid w:val="640526A5"/>
    <w:rsid w:val="64673FDD"/>
    <w:rsid w:val="649D660C"/>
    <w:rsid w:val="64E04304"/>
    <w:rsid w:val="654E07CD"/>
    <w:rsid w:val="65A90B99"/>
    <w:rsid w:val="662F41CD"/>
    <w:rsid w:val="66D139A7"/>
    <w:rsid w:val="67D312B7"/>
    <w:rsid w:val="68907DEF"/>
    <w:rsid w:val="691D1508"/>
    <w:rsid w:val="69437CFB"/>
    <w:rsid w:val="69B048F7"/>
    <w:rsid w:val="6A652063"/>
    <w:rsid w:val="6BE1670A"/>
    <w:rsid w:val="6C77554D"/>
    <w:rsid w:val="6CB205ED"/>
    <w:rsid w:val="6CEA21C3"/>
    <w:rsid w:val="6D8D2B4F"/>
    <w:rsid w:val="6E8B3532"/>
    <w:rsid w:val="6F6A2C98"/>
    <w:rsid w:val="70730722"/>
    <w:rsid w:val="7255399E"/>
    <w:rsid w:val="72D1172F"/>
    <w:rsid w:val="73291692"/>
    <w:rsid w:val="734E2D80"/>
    <w:rsid w:val="7354354E"/>
    <w:rsid w:val="73C45E76"/>
    <w:rsid w:val="762943D8"/>
    <w:rsid w:val="76556D8B"/>
    <w:rsid w:val="76DD4DE8"/>
    <w:rsid w:val="76E23F0B"/>
    <w:rsid w:val="772B7457"/>
    <w:rsid w:val="774C34D1"/>
    <w:rsid w:val="78661F8A"/>
    <w:rsid w:val="79006438"/>
    <w:rsid w:val="79235E7C"/>
    <w:rsid w:val="79500A3F"/>
    <w:rsid w:val="79621333"/>
    <w:rsid w:val="797A042B"/>
    <w:rsid w:val="7A08012D"/>
    <w:rsid w:val="7B14665D"/>
    <w:rsid w:val="7BBD0AA3"/>
    <w:rsid w:val="7C116148"/>
    <w:rsid w:val="7D5316BF"/>
    <w:rsid w:val="7DA94274"/>
    <w:rsid w:val="7DDA2CEF"/>
    <w:rsid w:val="7DEE13E8"/>
    <w:rsid w:val="7DFD162B"/>
    <w:rsid w:val="7E0321BF"/>
    <w:rsid w:val="7E4E1E86"/>
    <w:rsid w:val="7E5F22E5"/>
    <w:rsid w:val="7E77099C"/>
    <w:rsid w:val="7EC17E48"/>
    <w:rsid w:val="7F963AE5"/>
    <w:rsid w:val="AF3FE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line="578" w:lineRule="auto"/>
      <w:outlineLvl w:val="0"/>
    </w:pPr>
    <w:rPr>
      <w:kern w:val="44"/>
      <w:sz w:val="44"/>
    </w:rPr>
  </w:style>
  <w:style w:type="character" w:default="1" w:styleId="9">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Indent 3"/>
    <w:basedOn w:val="1"/>
    <w:unhideWhenUsed/>
    <w:qFormat/>
    <w:uiPriority w:val="0"/>
    <w:pPr>
      <w:spacing w:line="360" w:lineRule="auto"/>
      <w:ind w:firstLine="700" w:firstLineChars="250"/>
    </w:pPr>
    <w:rPr>
      <w:rFonts w:ascii="Times New Roman" w:hAnsi="Times New Roman"/>
      <w:sz w:val="28"/>
      <w:szCs w:val="24"/>
    </w:rPr>
  </w:style>
  <w:style w:type="paragraph" w:styleId="6">
    <w:name w:val="Normal (Web)"/>
    <w:basedOn w:val="1"/>
    <w:qFormat/>
    <w:uiPriority w:val="0"/>
    <w:pPr>
      <w:widowControl/>
      <w:jc w:val="left"/>
    </w:pPr>
    <w:rPr>
      <w:rFonts w:ascii="宋体" w:hAnsi="宋体" w:cs="宋体"/>
      <w:kern w:val="0"/>
      <w:sz w:val="24"/>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Emphasis"/>
    <w:basedOn w:val="9"/>
    <w:qFormat/>
    <w:uiPriority w:val="20"/>
    <w:rPr>
      <w:i/>
    </w:rPr>
  </w:style>
  <w:style w:type="character" w:customStyle="1" w:styleId="11">
    <w:name w:val="页眉 Char"/>
    <w:basedOn w:val="9"/>
    <w:link w:val="4"/>
    <w:qFormat/>
    <w:uiPriority w:val="99"/>
    <w:rPr>
      <w:sz w:val="18"/>
      <w:szCs w:val="18"/>
    </w:rPr>
  </w:style>
  <w:style w:type="character" w:customStyle="1" w:styleId="12">
    <w:name w:val="页脚 Char"/>
    <w:basedOn w:val="9"/>
    <w:link w:val="3"/>
    <w:qFormat/>
    <w:uiPriority w:val="99"/>
    <w:rPr>
      <w:sz w:val="18"/>
      <w:szCs w:val="18"/>
    </w:rPr>
  </w:style>
  <w:style w:type="paragraph" w:styleId="13">
    <w:name w:val="List Paragraph"/>
    <w:basedOn w:val="1"/>
    <w:autoRedefine/>
    <w:qFormat/>
    <w:uiPriority w:val="34"/>
    <w:pPr>
      <w:ind w:firstLine="420" w:firstLineChars="200"/>
    </w:pPr>
  </w:style>
  <w:style w:type="character" w:customStyle="1" w:styleId="14">
    <w:name w:val="font21"/>
    <w:basedOn w:val="9"/>
    <w:qFormat/>
    <w:uiPriority w:val="0"/>
    <w:rPr>
      <w:rFonts w:hint="eastAsia" w:ascii="宋体" w:hAnsi="宋体" w:eastAsia="宋体" w:cs="宋体"/>
      <w:color w:val="000000"/>
      <w:sz w:val="20"/>
      <w:szCs w:val="20"/>
      <w:u w:val="none"/>
    </w:rPr>
  </w:style>
  <w:style w:type="paragraph" w:customStyle="1" w:styleId="15">
    <w:name w:val="标准文本"/>
    <w:basedOn w:val="1"/>
    <w:qFormat/>
    <w:uiPriority w:val="0"/>
    <w:pPr>
      <w:spacing w:line="360" w:lineRule="auto"/>
      <w:ind w:firstLine="480" w:firstLineChars="200"/>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GDSC</Company>
  <Pages>3</Pages>
  <Words>148</Words>
  <Characters>850</Characters>
  <Lines>7</Lines>
  <Paragraphs>1</Paragraphs>
  <TotalTime>14</TotalTime>
  <ScaleCrop>false</ScaleCrop>
  <LinksUpToDate>false</LinksUpToDate>
  <CharactersWithSpaces>997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2020-08-28T10:39:00Z</dcterms:created>
  <dc:creator>jianqiang wang</dc:creator>
  <cp:lastModifiedBy>马浩斌</cp:lastModifiedBy>
  <dcterms:modified xsi:type="dcterms:W3CDTF">2024-07-02T01:54:59Z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ADC403A7C12F4EA8BC828DE95B686278_13</vt:lpwstr>
  </property>
</Properties>
</file>