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广东科学中心数理万象展馆“名师学堂”视频</w:t>
      </w:r>
    </w:p>
    <w:p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拍制及配套课程开发采购需求</w:t>
      </w:r>
    </w:p>
    <w:p>
      <w:pPr>
        <w:pStyle w:val="4"/>
        <w:numPr>
          <w:ilvl w:val="0"/>
          <w:numId w:val="0"/>
        </w:numPr>
        <w:ind w:left="0" w:leftChars="0" w:firstLine="643" w:firstLineChars="200"/>
        <w:rPr>
          <w:rFonts w:hint="default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一、项目简介：</w:t>
      </w:r>
    </w:p>
    <w:p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围绕数理万象展馆有关展品展项，邀请广州市中小学科学有关课程名师，到馆拍制教学视频，每集时长3-5分钟，重在实践性、操作性或体验性，旨在促进学生们对相应知识点的理解和应用，吸引中小学生到馆参与展项体验和操作，参加研学探究或实验。</w:t>
      </w:r>
    </w:p>
    <w:p>
      <w:pPr>
        <w:pStyle w:val="4"/>
        <w:numPr>
          <w:ilvl w:val="0"/>
          <w:numId w:val="0"/>
        </w:numPr>
        <w:ind w:left="0" w:leftChars="0" w:firstLine="643" w:firstLineChars="200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二、资质要求</w:t>
      </w:r>
    </w:p>
    <w:p>
      <w:pPr>
        <w:ind w:left="0" w:leftChars="0" w:firstLine="642" w:firstLineChars="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1．具有独立法人资格；</w:t>
      </w:r>
    </w:p>
    <w:p>
      <w:pPr>
        <w:ind w:left="0" w:leftChars="0"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2．具有科普视频策划、拍摄、制作经验和资历。</w:t>
      </w:r>
    </w:p>
    <w:p>
      <w:pPr>
        <w:pStyle w:val="4"/>
        <w:numPr>
          <w:ilvl w:val="0"/>
          <w:numId w:val="0"/>
        </w:numPr>
        <w:ind w:left="0" w:leftChars="0" w:firstLine="643" w:firstLineChars="200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三、采购内容及要求：</w:t>
      </w:r>
    </w:p>
    <w:p>
      <w:pPr>
        <w:ind w:left="0" w:leftChars="0" w:firstLine="643" w:firstLineChars="200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1、拍制“名师带你‘玩’科学”学堂视频，8集</w:t>
      </w:r>
    </w:p>
    <w:p>
      <w:pPr>
        <w:ind w:left="0" w:leftChars="0"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（1）组合高校、中小学科教名师与广东科学中心科教人员，围绕数学、物理有关知识点，结合数理万象展馆有关展品展项，拟定拍制主题8个；</w:t>
      </w:r>
    </w:p>
    <w:p>
      <w:pPr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（2）编写视频拍摄脚本，一主题一脚本；</w:t>
      </w:r>
    </w:p>
    <w:p>
      <w:pPr>
        <w:ind w:left="0" w:leftChars="0"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3）</w:t>
      </w:r>
      <w:r>
        <w:rPr>
          <w:rFonts w:hint="eastAsia" w:ascii="仿宋" w:hAnsi="仿宋" w:eastAsia="仿宋"/>
          <w:color w:val="auto"/>
          <w:sz w:val="32"/>
          <w:szCs w:val="32"/>
        </w:rPr>
        <w:t>组合主持人、教师及拍摄团队等，于科学中心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数理万象</w:t>
      </w:r>
      <w:r>
        <w:rPr>
          <w:rFonts w:hint="eastAsia" w:ascii="仿宋" w:hAnsi="仿宋" w:eastAsia="仿宋"/>
          <w:color w:val="auto"/>
          <w:sz w:val="32"/>
          <w:szCs w:val="32"/>
        </w:rPr>
        <w:t>展馆拍摄学堂视频；</w:t>
      </w:r>
    </w:p>
    <w:p>
      <w:pPr>
        <w:ind w:left="0" w:leftChars="0"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（4）</w:t>
      </w:r>
      <w:r>
        <w:rPr>
          <w:rFonts w:hint="eastAsia" w:ascii="仿宋" w:hAnsi="仿宋" w:eastAsia="仿宋"/>
          <w:color w:val="auto"/>
          <w:sz w:val="32"/>
          <w:szCs w:val="32"/>
        </w:rPr>
        <w:t>制作成可推广使用的学堂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视频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8集，其中小学6集，中学2集</w:t>
      </w:r>
      <w:r>
        <w:rPr>
          <w:rFonts w:hint="eastAsia" w:ascii="仿宋" w:hAnsi="仿宋" w:eastAsia="仿宋"/>
          <w:color w:val="auto"/>
          <w:sz w:val="32"/>
          <w:szCs w:val="32"/>
        </w:rPr>
        <w:t>，每集视频时长为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color w:val="auto"/>
          <w:sz w:val="32"/>
          <w:szCs w:val="32"/>
        </w:rPr>
        <w:t>-5</w:t>
      </w:r>
      <w:r>
        <w:rPr>
          <w:rFonts w:hint="eastAsia" w:ascii="仿宋" w:hAnsi="仿宋" w:eastAsia="仿宋"/>
          <w:color w:val="auto"/>
          <w:sz w:val="32"/>
          <w:szCs w:val="32"/>
        </w:rPr>
        <w:t>分钟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；</w:t>
      </w:r>
    </w:p>
    <w:p>
      <w:pPr>
        <w:ind w:left="0" w:leftChars="0"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5）视频剪辑可在延续往期名师学堂片头片尾的风格下有所创新，但不能突兀自成风格；</w:t>
      </w:r>
    </w:p>
    <w:p>
      <w:pPr>
        <w:ind w:left="0" w:leftChars="0" w:firstLine="640" w:firstLineChars="200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（6）提交成品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lang w:val="en-US" w:eastAsia="zh-CN" w:bidi="ar-SA"/>
        </w:rPr>
        <w:t>不低于4K标准制作，数据文件一套（满足高清数字电视 MOV和mp4 格式）及相关素材。</w:t>
      </w:r>
    </w:p>
    <w:p>
      <w:pPr>
        <w:ind w:left="0" w:leftChars="0" w:firstLine="643" w:firstLineChars="200"/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2、开发视频配套专项探究课程，8项</w:t>
      </w:r>
    </w:p>
    <w:p>
      <w:pPr>
        <w:ind w:left="0" w:leftChars="0"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（1）以学堂视频所涉科学原理为主题，立足展馆，围绕一个或几个相关展项开发设计，就有关知识点进行拓展讲解和实践探究；</w:t>
      </w:r>
    </w:p>
    <w:p>
      <w:pPr>
        <w:ind w:left="0" w:leftChars="0"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（2）课程需</w:t>
      </w:r>
      <w:r>
        <w:rPr>
          <w:rFonts w:hint="eastAsia" w:ascii="仿宋" w:hAnsi="仿宋" w:eastAsia="仿宋"/>
          <w:color w:val="auto"/>
          <w:sz w:val="32"/>
          <w:szCs w:val="32"/>
        </w:rPr>
        <w:t>体现科学探究过程，注重科学方法和科学精神的培养，传播科学思维；</w:t>
      </w:r>
    </w:p>
    <w:p>
      <w:pPr>
        <w:ind w:left="0" w:leftChars="0"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3）</w:t>
      </w:r>
      <w:r>
        <w:rPr>
          <w:rFonts w:hint="eastAsia" w:ascii="仿宋" w:hAnsi="仿宋" w:eastAsia="仿宋"/>
          <w:color w:val="auto"/>
          <w:sz w:val="32"/>
          <w:szCs w:val="32"/>
        </w:rPr>
        <w:t>每项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课程可用于在展馆</w:t>
      </w:r>
      <w:r>
        <w:rPr>
          <w:rFonts w:hint="eastAsia" w:ascii="仿宋" w:hAnsi="仿宋" w:eastAsia="仿宋"/>
          <w:color w:val="auto"/>
          <w:sz w:val="32"/>
          <w:szCs w:val="32"/>
        </w:rPr>
        <w:t>开展时长约</w:t>
      </w:r>
      <w:r>
        <w:rPr>
          <w:rFonts w:ascii="仿宋" w:hAnsi="仿宋" w:eastAsia="仿宋"/>
          <w:color w:val="auto"/>
          <w:sz w:val="32"/>
          <w:szCs w:val="32"/>
        </w:rPr>
        <w:t>40</w:t>
      </w:r>
      <w:r>
        <w:rPr>
          <w:rFonts w:hint="eastAsia" w:ascii="仿宋" w:hAnsi="仿宋" w:eastAsia="仿宋"/>
          <w:color w:val="auto"/>
          <w:sz w:val="32"/>
          <w:szCs w:val="32"/>
        </w:rPr>
        <w:t>分钟的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科学探究或实验</w:t>
      </w:r>
      <w:r>
        <w:rPr>
          <w:rFonts w:hint="eastAsia" w:ascii="仿宋" w:hAnsi="仿宋" w:eastAsia="仿宋"/>
          <w:color w:val="auto"/>
          <w:sz w:val="32"/>
          <w:szCs w:val="32"/>
        </w:rPr>
        <w:t>活动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若课程需配套物料或教具，须一并提供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；</w:t>
      </w:r>
    </w:p>
    <w:p>
      <w:pPr>
        <w:ind w:left="0" w:leftChars="0"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4）</w:t>
      </w:r>
      <w:r>
        <w:rPr>
          <w:rFonts w:hint="eastAsia" w:ascii="仿宋" w:hAnsi="仿宋" w:eastAsia="仿宋"/>
          <w:color w:val="auto"/>
          <w:sz w:val="32"/>
          <w:szCs w:val="32"/>
        </w:rPr>
        <w:t>每项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课程需</w:t>
      </w:r>
      <w:r>
        <w:rPr>
          <w:rFonts w:hint="eastAsia" w:ascii="仿宋" w:hAnsi="仿宋" w:eastAsia="仿宋"/>
          <w:color w:val="auto"/>
          <w:sz w:val="32"/>
          <w:szCs w:val="32"/>
        </w:rPr>
        <w:t>配套教学教案和学生探究工作纸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并完成探究工作纸设计（设计稿提供高清可印刷的jpg和pdf两种格式，且需提供源文件）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；</w:t>
      </w:r>
    </w:p>
    <w:p>
      <w:pPr>
        <w:ind w:left="0" w:leftChars="0" w:firstLine="640" w:firstLineChars="2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5）</w:t>
      </w:r>
      <w:r>
        <w:rPr>
          <w:rFonts w:hint="eastAsia" w:ascii="仿宋" w:hAnsi="仿宋" w:eastAsia="仿宋"/>
          <w:color w:val="auto"/>
          <w:sz w:val="32"/>
          <w:szCs w:val="32"/>
        </w:rPr>
        <w:t>每项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课程</w:t>
      </w:r>
      <w:r>
        <w:rPr>
          <w:rFonts w:hint="eastAsia" w:ascii="仿宋" w:hAnsi="仿宋" w:eastAsia="仿宋"/>
          <w:color w:val="auto"/>
          <w:sz w:val="32"/>
          <w:szCs w:val="32"/>
        </w:rPr>
        <w:t>需于科学中心相应展馆组织完成试教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培训</w:t>
      </w:r>
      <w:r>
        <w:rPr>
          <w:rFonts w:hint="eastAsia" w:ascii="仿宋" w:hAnsi="仿宋" w:eastAsia="仿宋"/>
          <w:color w:val="auto"/>
          <w:sz w:val="32"/>
          <w:szCs w:val="32"/>
        </w:rPr>
        <w:t>不少于</w:t>
      </w:r>
      <w:r>
        <w:rPr>
          <w:rFonts w:ascii="仿宋" w:hAnsi="仿宋" w:eastAsia="仿宋"/>
          <w:color w:val="auto"/>
          <w:sz w:val="32"/>
          <w:szCs w:val="32"/>
        </w:rPr>
        <w:t>1</w:t>
      </w:r>
      <w:r>
        <w:rPr>
          <w:rFonts w:hint="eastAsia" w:ascii="仿宋" w:hAnsi="仿宋" w:eastAsia="仿宋"/>
          <w:color w:val="auto"/>
          <w:sz w:val="32"/>
          <w:szCs w:val="32"/>
        </w:rPr>
        <w:t>次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</w:t>
      </w:r>
    </w:p>
    <w:p>
      <w:pPr>
        <w:pStyle w:val="4"/>
        <w:numPr>
          <w:ilvl w:val="0"/>
          <w:numId w:val="0"/>
        </w:numPr>
        <w:ind w:left="0" w:leftChars="0" w:firstLine="643" w:firstLineChars="200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四、供应商报价要求</w:t>
      </w:r>
    </w:p>
    <w:p>
      <w:pPr>
        <w:numPr>
          <w:ilvl w:val="0"/>
          <w:numId w:val="1"/>
        </w:numPr>
        <w:ind w:left="5" w:leftChars="0" w:firstLine="635" w:firstLineChars="0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提交近年来拍摄制作的科普视频作品不少于2份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>
      <w:pPr>
        <w:numPr>
          <w:ilvl w:val="0"/>
          <w:numId w:val="1"/>
        </w:numPr>
        <w:ind w:left="5" w:leftChars="0" w:firstLine="635" w:firstLineChars="0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根据采购内容需求，提交初步方案1份。</w:t>
      </w:r>
    </w:p>
    <w:p>
      <w:pPr>
        <w:numPr>
          <w:ilvl w:val="0"/>
          <w:numId w:val="1"/>
        </w:numPr>
        <w:ind w:left="5" w:leftChars="0" w:firstLine="635" w:firstLineChars="0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对采购内容需求进行分项报价（含单价，即制作1期视频并配套1项探究课程的费用），如视频策划、拍摄、动画及后期制作、道具、材料、化妆、劳务费（含视频脚本撰写、配套课程开发、专家审核、视频录制等人员劳务费），交通餐饮及其他等有关费用。</w:t>
      </w:r>
    </w:p>
    <w:p>
      <w:pPr>
        <w:numPr>
          <w:ilvl w:val="0"/>
          <w:numId w:val="1"/>
        </w:numPr>
        <w:ind w:left="5" w:leftChars="0" w:firstLine="635" w:firstLineChars="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本项目不接受联合体报名和报价。</w:t>
      </w:r>
    </w:p>
    <w:p>
      <w:pPr>
        <w:pStyle w:val="4"/>
        <w:numPr>
          <w:ilvl w:val="0"/>
          <w:numId w:val="2"/>
        </w:numPr>
        <w:ind w:left="0" w:leftChars="0" w:firstLine="643" w:firstLineChars="200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其他要求</w:t>
      </w:r>
    </w:p>
    <w:p>
      <w:pPr>
        <w:pStyle w:val="4"/>
        <w:numPr>
          <w:numId w:val="0"/>
        </w:numPr>
        <w:ind w:left="0" w:leftChars="0"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项目执行期内，供应商应根据项目实施需要，组织开发团队（含参与视频策划、脚本编写、课程开发、试教培训等老师、专家、导演等）不少于16次前来展馆现场开展交流讨论。</w:t>
      </w:r>
    </w:p>
    <w:p>
      <w:pPr>
        <w:pStyle w:val="4"/>
        <w:numPr>
          <w:numId w:val="0"/>
        </w:numPr>
        <w:ind w:left="0" w:leftChars="0" w:firstLine="643" w:firstLineChars="200"/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知识产权</w:t>
      </w:r>
    </w:p>
    <w:p>
      <w:pPr>
        <w:ind w:firstLine="660"/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成交供货商根据上述采购需求完成拍摄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" w:hAnsi="仿宋" w:eastAsia="仿宋"/>
          <w:sz w:val="32"/>
          <w:szCs w:val="32"/>
          <w:highlight w:val="none"/>
        </w:rPr>
        <w:t>制作的视频资料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录音</w:t>
      </w:r>
      <w:r>
        <w:rPr>
          <w:rFonts w:hint="eastAsia" w:ascii="仿宋" w:hAnsi="仿宋" w:eastAsia="仿宋"/>
          <w:sz w:val="32"/>
          <w:szCs w:val="32"/>
          <w:highlight w:val="none"/>
        </w:rPr>
        <w:t>不得侵犯第三方的合法权益，提交的所有设计与制作成果的知识产权归采购人所有。</w:t>
      </w:r>
    </w:p>
    <w:p>
      <w:pPr>
        <w:pStyle w:val="4"/>
        <w:numPr>
          <w:ilvl w:val="0"/>
          <w:numId w:val="0"/>
        </w:numPr>
        <w:ind w:left="10" w:leftChars="0" w:firstLine="630" w:firstLineChars="196"/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七、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完成时间</w:t>
      </w:r>
      <w:bookmarkStart w:id="0" w:name="_GoBack"/>
      <w:bookmarkEnd w:id="0"/>
    </w:p>
    <w:p>
      <w:pPr>
        <w:ind w:left="0" w:leftChars="0"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所有内容需于</w:t>
      </w:r>
      <w:r>
        <w:rPr>
          <w:rFonts w:ascii="仿宋" w:hAnsi="仿宋" w:eastAsia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  <w:highlight w:val="none"/>
        </w:rPr>
        <w:t>日前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提交初步成果，2024年12月10日完成所有内容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sectPr>
      <w:pgSz w:w="11906" w:h="16838"/>
      <w:pgMar w:top="1417" w:right="1361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87DC95"/>
    <w:multiLevelType w:val="singleLevel"/>
    <w:tmpl w:val="B487DC9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EC73A276"/>
    <w:multiLevelType w:val="singleLevel"/>
    <w:tmpl w:val="EC73A27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OTc5NDQ5MTMyZmM0OTQyNTIyZTNiYjAzMDcyYjQifQ=="/>
  </w:docVars>
  <w:rsids>
    <w:rsidRoot w:val="7F8331D5"/>
    <w:rsid w:val="05962A91"/>
    <w:rsid w:val="07693297"/>
    <w:rsid w:val="15E07FAF"/>
    <w:rsid w:val="163949F2"/>
    <w:rsid w:val="1A4001DD"/>
    <w:rsid w:val="1D4D53CA"/>
    <w:rsid w:val="24912B94"/>
    <w:rsid w:val="2BD42BF0"/>
    <w:rsid w:val="2D5D274A"/>
    <w:rsid w:val="423A7B5E"/>
    <w:rsid w:val="42DD3DE9"/>
    <w:rsid w:val="564275E4"/>
    <w:rsid w:val="581A249A"/>
    <w:rsid w:val="5D8D70D2"/>
    <w:rsid w:val="6E4F1CF6"/>
    <w:rsid w:val="7F83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1047</Words>
  <Characters>1098</Characters>
  <Lines>0</Lines>
  <Paragraphs>0</Paragraphs>
  <TotalTime>37</TotalTime>
  <ScaleCrop>false</ScaleCrop>
  <LinksUpToDate>false</LinksUpToDate>
  <CharactersWithSpaces>1101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2022-05-09T07:37:00Z</dcterms:created>
  <dc:creator>昕燕</dc:creator>
  <cp:lastModifiedBy>管昕</cp:lastModifiedBy>
  <cp:lastPrinted>2024-05-13T04:00:21Z</cp:lastPrinted>
  <dcterms:modified xsi:type="dcterms:W3CDTF">2024-05-13T04:04:35Z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18755FE3FD6C44A48B68D962DC7AFDC1_13</vt:lpwstr>
  </property>
</Properties>
</file>