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spacing w:val="-11"/>
          <w:sz w:val="44"/>
          <w:szCs w:val="44"/>
          <w:lang w:val="en-US" w:eastAsia="zh-CN"/>
        </w:rPr>
        <w:t>广东科学中心影院与剧场安全应急疏散动画宣教短视频制作</w:t>
      </w:r>
      <w:r>
        <w:rPr>
          <w:rFonts w:hint="eastAsia" w:ascii="宋体" w:hAnsi="宋体" w:eastAsia="宋体" w:cs="宋体"/>
          <w:b/>
          <w:spacing w:val="-11"/>
          <w:sz w:val="44"/>
          <w:szCs w:val="44"/>
        </w:rPr>
        <w:t>服务需求书</w:t>
      </w:r>
    </w:p>
    <w:p>
      <w:pPr>
        <w:rPr>
          <w:sz w:val="30"/>
          <w:szCs w:val="30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项目名称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广东科学中心影院与剧场安全应急疏散动画宣教短视频制作服务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主要服务内容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影院与剧场安全应急疏散动画宣教短视频制作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影院与剧场安全应急疏散动画宣教短视频制作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服务项目，按照</w:t>
      </w:r>
      <w:r>
        <w:rPr>
          <w:rFonts w:hint="eastAsia" w:ascii="仿宋" w:hAnsi="仿宋" w:eastAsia="仿宋" w:cs="仿宋"/>
          <w:sz w:val="32"/>
          <w:szCs w:val="32"/>
        </w:rPr>
        <w:t>要求负责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动画</w:t>
      </w:r>
      <w:r>
        <w:rPr>
          <w:rFonts w:hint="eastAsia" w:ascii="仿宋" w:hAnsi="仿宋" w:eastAsia="仿宋" w:cs="仿宋"/>
          <w:sz w:val="32"/>
          <w:szCs w:val="32"/>
        </w:rPr>
        <w:t>视频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全流程工作，包括：</w:t>
      </w:r>
    </w:p>
    <w:tbl>
      <w:tblPr>
        <w:tblStyle w:val="5"/>
        <w:tblW w:w="8430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服务模块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主要内容及数量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影院与剧场安全应急疏散动画宣教短视频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1.设计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统一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片头及片尾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突出广东科学中心IP形象“叻科”和“科豆”形象，体现广东科学中心特色，时长为15秒以内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5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6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以广东科学中心IP形象“叻科”和“科豆”为主角，通过生动可爱的动画以及简洁明了的文字说明与配音解说，向观众介绍各影院和剧场的观影须知和安全注意事项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含视频创意、脚本策划、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后期编辑、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音乐、配音、特效、字体版权、音乐版权等。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数量：10个动画视频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总时长：1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分钟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含片头片尾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5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6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3.制作场馆安全疏散图手绘图，在动画视频中以动效形式呈现。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动画格式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6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影院与剧场安全应急疏散动画宣教短视频成果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交付格式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须符合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广东科学中心不同影院和剧场的播放格式和尺寸的需求。</w:t>
            </w:r>
          </w:p>
          <w:tbl>
            <w:tblPr>
              <w:tblStyle w:val="6"/>
              <w:tblW w:w="67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8"/>
              <w:gridCol w:w="3272"/>
              <w:gridCol w:w="15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4"/>
                      <w:szCs w:val="24"/>
                      <w:lang w:val="en-US" w:eastAsia="zh-CN"/>
                    </w:rPr>
                    <w:t>内容</w:t>
                  </w:r>
                </w:p>
              </w:tc>
              <w:tc>
                <w:tcPr>
                  <w:tcW w:w="327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4"/>
                      <w:szCs w:val="24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1550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hint="eastAsia" w:ascii="楷体" w:hAnsi="楷体" w:eastAsia="楷体" w:cs="楷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  <w:sz w:val="24"/>
                      <w:szCs w:val="24"/>
                      <w:lang w:val="en-US" w:eastAsia="zh-CN"/>
                    </w:rPr>
                    <w:t>屏幕尺寸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hint="default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巨幕影院</w:t>
                  </w:r>
                </w:p>
              </w:tc>
              <w:tc>
                <w:tcPr>
                  <w:tcW w:w="327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textAlignment w:val="auto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3D或2D，4K分辨率中英文DCP数字影片，密钥包含在内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29*16米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hint="default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球幕影院</w:t>
                  </w:r>
                </w:p>
              </w:tc>
              <w:tc>
                <w:tcPr>
                  <w:tcW w:w="327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textAlignment w:val="auto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2D，8K或4K分辨率球幕序列帧（8K优先），7.1声道WAV格式声轨影片，密钥包含在内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18米直径半球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hint="default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四维影院</w:t>
                  </w:r>
                </w:p>
              </w:tc>
              <w:tc>
                <w:tcPr>
                  <w:tcW w:w="327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textAlignment w:val="auto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3D，4K分辨率 DCP数字影片，密钥包含在内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10.4*4.7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虚拟航行动感影院</w:t>
                  </w:r>
                </w:p>
              </w:tc>
              <w:tc>
                <w:tcPr>
                  <w:tcW w:w="3272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textAlignment w:val="auto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3D或2D，2K分辨率DCP数字影片，密钥及动感程序现场安装服务包含在内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6.75*12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hint="default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三维影院</w:t>
                  </w:r>
                </w:p>
              </w:tc>
              <w:tc>
                <w:tcPr>
                  <w:tcW w:w="327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textAlignment w:val="auto"/>
                    <w:rPr>
                      <w:rFonts w:hint="eastAsia" w:ascii="楷体" w:hAnsi="楷体" w:eastAsia="楷体" w:cs="楷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3D，4K分辨率 DCP数字影片，密钥包含在内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4.4*2.45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【二楼C馆】基因剧场</w:t>
                  </w:r>
                </w:p>
              </w:tc>
              <w:tc>
                <w:tcPr>
                  <w:tcW w:w="327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MP4、M2V、WAV等格式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4:3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【二楼C馆】电磁舞台</w:t>
                  </w:r>
                </w:p>
              </w:tc>
              <w:tc>
                <w:tcPr>
                  <w:tcW w:w="327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MP4、M2V、WAV等格式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4:3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【二楼公共区域】科学表演台</w:t>
                  </w:r>
                </w:p>
              </w:tc>
              <w:tc>
                <w:tcPr>
                  <w:tcW w:w="327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MP4、M2V、WAV等格式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16:9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【二楼F馆】虚拟人体漫游剧场</w:t>
                  </w:r>
                </w:p>
              </w:tc>
              <w:tc>
                <w:tcPr>
                  <w:tcW w:w="327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MP4、M2V、WAV等格式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4:3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【三楼食品药品】安安剧场</w:t>
                  </w:r>
                </w:p>
              </w:tc>
              <w:tc>
                <w:tcPr>
                  <w:tcW w:w="327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MP4、M2V、WAV等格式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16:9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著作权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firstLine="0" w:firstLineChars="0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5.代为</w:t>
            </w:r>
            <w:r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办理与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最终成片的</w:t>
            </w:r>
            <w:r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著作权登记相关的一切手续,包括但不限于著作权登记申请、资料准备、文件提交、事务沟通等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服务工期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2024年5月1日至2024年9月30日。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）其它相关要求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ab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建立项目组；</w:t>
      </w:r>
    </w:p>
    <w:p>
      <w:pPr>
        <w:ind w:firstLine="640" w:firstLineChars="200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配备各相关专业技术人员，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主创团队人员不少于5人，包括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项目管理、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编导、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设计师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  <w:lang w:val="en-US" w:eastAsia="zh-CN"/>
        </w:rPr>
        <w:t>插画师、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后期包装等岗位，提供服务期间的相关响应服务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服务范围包括但不限于：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视频创意、安全疏散图手绘、动画制作，</w:t>
      </w:r>
      <w:r>
        <w:rPr>
          <w:rFonts w:hint="eastAsia" w:ascii="仿宋" w:hAnsi="仿宋" w:eastAsia="仿宋" w:cs="仿宋"/>
          <w:sz w:val="32"/>
          <w:szCs w:val="32"/>
        </w:rPr>
        <w:t>根据采购人意见修改、补充和完善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动画内容等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供应商要求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应是</w:t>
      </w:r>
      <w:r>
        <w:rPr>
          <w:rFonts w:hint="eastAsia" w:ascii="仿宋" w:hAnsi="仿宋" w:eastAsia="仿宋" w:cs="仿宋"/>
          <w:sz w:val="32"/>
          <w:szCs w:val="32"/>
        </w:rPr>
        <w:t>具有独立承担民事责任能力的法人或其他组织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连续三年内无重大质量投诉、不良诚信记录、经济纠纷（承诺书）。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（三）具有广播电视节目制作经营许可证。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有承担过科普产业、科技科普场馆和行业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等相关业务，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u w:val="none"/>
          <w:shd w:val="clear" w:fill="FFFFFF"/>
        </w:rPr>
        <w:t>为地级市或区直以上机关单位设计制作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u w:val="none"/>
          <w:shd w:val="clear" w:fill="FFFFFF"/>
          <w:lang w:val="en-US" w:eastAsia="zh-CN"/>
        </w:rPr>
        <w:t>动画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u w:val="none"/>
          <w:shd w:val="clear" w:fill="FFFFFF"/>
        </w:rPr>
        <w:t>短片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附上相关证明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本项目不接受联合体报名和报价。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报价文件编制要求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企业营业执照复印件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加盖公章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）在“信用中国”网站、中国政府采购网查询结果。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）广播电视节目制作经营许可证（复印件1份并加盖公章）。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）供应商认为有必要提交的其它证明资料或需要说明的其它问题。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）单位业绩证明（需提供类似项目委托合同等证明复印件）。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（六）供应商服务报价表（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格式自拟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（七）供应商实施方案。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03877"/>
    <w:multiLevelType w:val="singleLevel"/>
    <w:tmpl w:val="9010387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AA7C66"/>
    <w:multiLevelType w:val="multilevel"/>
    <w:tmpl w:val="26AA7C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WMzMDNkNjI5Nzk2ZjIyZjE3ZmRhMWJmNzk3N2MifQ=="/>
  </w:docVars>
  <w:rsids>
    <w:rsidRoot w:val="00000000"/>
    <w:rsid w:val="041707DA"/>
    <w:rsid w:val="08D63F4C"/>
    <w:rsid w:val="0C6F416A"/>
    <w:rsid w:val="32F94A46"/>
    <w:rsid w:val="3A8620AE"/>
    <w:rsid w:val="3D7B58D6"/>
    <w:rsid w:val="52AC16F7"/>
    <w:rsid w:val="5A672C25"/>
    <w:rsid w:val="68C60D5F"/>
    <w:rsid w:val="6E0D723E"/>
    <w:rsid w:val="7F24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djustRightInd w:val="0"/>
      <w:snapToGrid w:val="0"/>
      <w:spacing w:before="60" w:after="120" w:line="300" w:lineRule="auto"/>
      <w:ind w:left="420"/>
    </w:pPr>
    <w:rPr>
      <w:rFonts w:ascii="仿宋_GB2312" w:hAnsi="仿宋_GB2312" w:cs="仿宋_GB2312"/>
    </w:r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autoRedefine/>
    <w:qFormat/>
    <w:uiPriority w:val="0"/>
    <w:rPr>
      <w:i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2024-03-26T10:02:00Z</dcterms:created>
  <dc:creator>EDZ</dc:creator>
  <cp:lastModifiedBy>陈志豪</cp:lastModifiedBy>
  <dcterms:modified xsi:type="dcterms:W3CDTF">2024-04-02T12:51:38Z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390378776F2443C3B74CBA2DAAD0BF97_12</vt:lpwstr>
  </property>
</Properties>
</file>