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D16" w:rsidRDefault="00C962B2">
      <w:pPr>
        <w:spacing w:line="360" w:lineRule="auto"/>
        <w:jc w:val="center"/>
        <w:outlineLvl w:val="0"/>
        <w:rPr>
          <w:rFonts w:ascii="宋体" w:hAnsi="宋体"/>
          <w:b/>
          <w:kern w:val="0"/>
          <w:sz w:val="28"/>
          <w:szCs w:val="28"/>
        </w:rPr>
      </w:pPr>
      <w:r>
        <w:rPr>
          <w:rFonts w:ascii="宋体" w:hAnsi="宋体" w:hint="eastAsia"/>
          <w:b/>
          <w:kern w:val="0"/>
          <w:sz w:val="28"/>
          <w:szCs w:val="28"/>
        </w:rPr>
        <w:t>广东科学中心（</w:t>
      </w:r>
      <w:r>
        <w:rPr>
          <w:rFonts w:ascii="宋体" w:hAnsi="宋体" w:hint="eastAsia"/>
          <w:b/>
          <w:kern w:val="0"/>
          <w:sz w:val="28"/>
          <w:szCs w:val="28"/>
        </w:rPr>
        <w:t>202</w:t>
      </w:r>
      <w:r>
        <w:rPr>
          <w:rFonts w:ascii="宋体" w:hAnsi="宋体" w:hint="eastAsia"/>
          <w:b/>
          <w:kern w:val="0"/>
          <w:sz w:val="28"/>
          <w:szCs w:val="28"/>
        </w:rPr>
        <w:t>4</w:t>
      </w:r>
      <w:r>
        <w:rPr>
          <w:rFonts w:ascii="宋体" w:hAnsi="宋体" w:hint="eastAsia"/>
          <w:b/>
          <w:kern w:val="0"/>
          <w:sz w:val="28"/>
          <w:szCs w:val="28"/>
        </w:rPr>
        <w:t>-202</w:t>
      </w:r>
      <w:r>
        <w:rPr>
          <w:rFonts w:ascii="宋体" w:hAnsi="宋体" w:hint="eastAsia"/>
          <w:b/>
          <w:kern w:val="0"/>
          <w:sz w:val="28"/>
          <w:szCs w:val="28"/>
        </w:rPr>
        <w:t>6</w:t>
      </w:r>
      <w:r>
        <w:rPr>
          <w:rFonts w:ascii="宋体" w:hAnsi="宋体" w:hint="eastAsia"/>
          <w:b/>
          <w:kern w:val="0"/>
          <w:sz w:val="28"/>
          <w:szCs w:val="28"/>
        </w:rPr>
        <w:t>年度）物业服务</w:t>
      </w:r>
      <w:r>
        <w:rPr>
          <w:rFonts w:ascii="宋体" w:hAnsi="宋体" w:hint="eastAsia"/>
          <w:b/>
          <w:kern w:val="0"/>
          <w:sz w:val="28"/>
          <w:szCs w:val="28"/>
        </w:rPr>
        <w:t>采购</w:t>
      </w:r>
      <w:r>
        <w:rPr>
          <w:rFonts w:ascii="宋体" w:hAnsi="宋体" w:hint="eastAsia"/>
          <w:b/>
          <w:kern w:val="0"/>
          <w:sz w:val="28"/>
          <w:szCs w:val="28"/>
        </w:rPr>
        <w:t>项目</w:t>
      </w:r>
    </w:p>
    <w:p w:rsidR="00A86D16" w:rsidRDefault="00C962B2">
      <w:pPr>
        <w:spacing w:line="360" w:lineRule="auto"/>
        <w:jc w:val="center"/>
        <w:outlineLvl w:val="0"/>
        <w:rPr>
          <w:rFonts w:ascii="宋体" w:hAnsi="宋体"/>
          <w:b/>
          <w:kern w:val="0"/>
          <w:sz w:val="28"/>
          <w:szCs w:val="28"/>
        </w:rPr>
      </w:pPr>
      <w:r>
        <w:rPr>
          <w:rFonts w:ascii="宋体" w:hAnsi="宋体" w:hint="eastAsia"/>
          <w:b/>
          <w:kern w:val="0"/>
          <w:sz w:val="28"/>
          <w:szCs w:val="28"/>
        </w:rPr>
        <w:t>用户需求书</w:t>
      </w:r>
    </w:p>
    <w:p w:rsidR="00A86D16" w:rsidRDefault="00A86D16">
      <w:pPr>
        <w:autoSpaceDE w:val="0"/>
        <w:autoSpaceDN w:val="0"/>
        <w:spacing w:line="360" w:lineRule="auto"/>
        <w:ind w:firstLineChars="200" w:firstLine="420"/>
        <w:rPr>
          <w:rFonts w:ascii="宋体" w:hAnsi="宋体"/>
          <w:szCs w:val="21"/>
        </w:rPr>
      </w:pPr>
      <w:bookmarkStart w:id="0" w:name="_GoBack"/>
      <w:bookmarkEnd w:id="0"/>
    </w:p>
    <w:p w:rsidR="00A86D16" w:rsidRDefault="00C962B2">
      <w:pPr>
        <w:numPr>
          <w:ilvl w:val="0"/>
          <w:numId w:val="1"/>
        </w:numPr>
        <w:adjustRightInd w:val="0"/>
        <w:snapToGrid w:val="0"/>
        <w:spacing w:line="360" w:lineRule="auto"/>
        <w:outlineLvl w:val="1"/>
        <w:rPr>
          <w:rFonts w:ascii="宋体" w:hAnsi="宋体"/>
          <w:b/>
          <w:bCs/>
          <w:szCs w:val="21"/>
        </w:rPr>
      </w:pPr>
      <w:r>
        <w:rPr>
          <w:rFonts w:ascii="宋体" w:hAnsi="宋体" w:hint="eastAsia"/>
          <w:b/>
          <w:bCs/>
          <w:szCs w:val="21"/>
        </w:rPr>
        <w:t>项目概况</w:t>
      </w:r>
    </w:p>
    <w:p w:rsidR="00A86D16" w:rsidRDefault="00C962B2">
      <w:pPr>
        <w:numPr>
          <w:ilvl w:val="1"/>
          <w:numId w:val="1"/>
        </w:numPr>
        <w:adjustRightInd w:val="0"/>
        <w:snapToGrid w:val="0"/>
        <w:spacing w:line="360" w:lineRule="auto"/>
        <w:outlineLvl w:val="2"/>
        <w:rPr>
          <w:rFonts w:ascii="宋体" w:hAnsi="宋体"/>
          <w:szCs w:val="21"/>
        </w:rPr>
      </w:pPr>
      <w:r>
        <w:rPr>
          <w:rFonts w:ascii="宋体" w:hAnsi="宋体" w:hint="eastAsia"/>
          <w:szCs w:val="21"/>
        </w:rPr>
        <w:t>基本情况</w:t>
      </w:r>
    </w:p>
    <w:p w:rsidR="00A86D16" w:rsidRDefault="00C962B2">
      <w:pPr>
        <w:numPr>
          <w:ilvl w:val="2"/>
          <w:numId w:val="1"/>
        </w:numPr>
        <w:adjustRightInd w:val="0"/>
        <w:snapToGrid w:val="0"/>
        <w:spacing w:line="360" w:lineRule="auto"/>
        <w:rPr>
          <w:rFonts w:ascii="宋体" w:hAnsi="宋体"/>
          <w:szCs w:val="21"/>
        </w:rPr>
      </w:pPr>
      <w:r>
        <w:rPr>
          <w:rFonts w:ascii="宋体" w:hAnsi="宋体" w:hint="eastAsia"/>
          <w:szCs w:val="21"/>
        </w:rPr>
        <w:t>项目名称：广东科学中心</w:t>
      </w:r>
      <w:r>
        <w:rPr>
          <w:rFonts w:ascii="宋体" w:hAnsi="宋体" w:hint="eastAsia"/>
          <w:szCs w:val="21"/>
        </w:rPr>
        <w:t>202</w:t>
      </w:r>
      <w:r>
        <w:rPr>
          <w:rFonts w:ascii="宋体" w:hAnsi="宋体" w:hint="eastAsia"/>
          <w:szCs w:val="21"/>
        </w:rPr>
        <w:t>4</w:t>
      </w:r>
      <w:r>
        <w:rPr>
          <w:rFonts w:ascii="宋体" w:hAnsi="宋体" w:hint="eastAsia"/>
          <w:szCs w:val="21"/>
        </w:rPr>
        <w:t>—</w:t>
      </w:r>
      <w:r>
        <w:rPr>
          <w:rFonts w:ascii="宋体" w:hAnsi="宋体" w:hint="eastAsia"/>
          <w:szCs w:val="21"/>
        </w:rPr>
        <w:t>202</w:t>
      </w:r>
      <w:r>
        <w:rPr>
          <w:rFonts w:ascii="宋体" w:hAnsi="宋体" w:hint="eastAsia"/>
          <w:szCs w:val="21"/>
        </w:rPr>
        <w:t>6</w:t>
      </w:r>
      <w:r>
        <w:rPr>
          <w:rFonts w:ascii="宋体" w:hAnsi="宋体" w:hint="eastAsia"/>
          <w:szCs w:val="21"/>
        </w:rPr>
        <w:t>年度物业服务采购</w:t>
      </w:r>
    </w:p>
    <w:p w:rsidR="00A86D16" w:rsidRDefault="00C962B2">
      <w:pPr>
        <w:numPr>
          <w:ilvl w:val="2"/>
          <w:numId w:val="1"/>
        </w:numPr>
        <w:adjustRightInd w:val="0"/>
        <w:snapToGrid w:val="0"/>
        <w:spacing w:line="360" w:lineRule="auto"/>
        <w:rPr>
          <w:rFonts w:ascii="宋体" w:hAnsi="宋体"/>
          <w:szCs w:val="21"/>
        </w:rPr>
      </w:pPr>
      <w:r>
        <w:rPr>
          <w:rFonts w:ascii="宋体" w:hAnsi="宋体" w:hint="eastAsia"/>
          <w:szCs w:val="21"/>
        </w:rPr>
        <w:t>项目地点：广东省广州市广州大学城科普路</w:t>
      </w:r>
      <w:r>
        <w:rPr>
          <w:rFonts w:ascii="宋体" w:hAnsi="宋体" w:hint="eastAsia"/>
          <w:szCs w:val="21"/>
        </w:rPr>
        <w:t>168</w:t>
      </w:r>
      <w:r>
        <w:rPr>
          <w:rFonts w:ascii="宋体" w:hAnsi="宋体" w:hint="eastAsia"/>
          <w:szCs w:val="21"/>
        </w:rPr>
        <w:t>号。</w:t>
      </w:r>
    </w:p>
    <w:p w:rsidR="00A86D16" w:rsidRDefault="00C962B2">
      <w:pPr>
        <w:numPr>
          <w:ilvl w:val="1"/>
          <w:numId w:val="1"/>
        </w:numPr>
        <w:adjustRightInd w:val="0"/>
        <w:snapToGrid w:val="0"/>
        <w:spacing w:line="360" w:lineRule="auto"/>
        <w:outlineLvl w:val="2"/>
        <w:rPr>
          <w:rFonts w:ascii="宋体" w:hAnsi="宋体"/>
          <w:szCs w:val="21"/>
        </w:rPr>
      </w:pPr>
      <w:r>
        <w:rPr>
          <w:rFonts w:ascii="宋体" w:hAnsi="宋体" w:hint="eastAsia"/>
          <w:szCs w:val="21"/>
        </w:rPr>
        <w:t>物业基本情况：</w:t>
      </w:r>
    </w:p>
    <w:p w:rsidR="00A86D16" w:rsidRDefault="00C962B2">
      <w:pPr>
        <w:numPr>
          <w:ilvl w:val="2"/>
          <w:numId w:val="1"/>
        </w:numPr>
        <w:adjustRightInd w:val="0"/>
        <w:snapToGrid w:val="0"/>
        <w:spacing w:line="360" w:lineRule="auto"/>
        <w:rPr>
          <w:rFonts w:ascii="宋体" w:hAnsi="宋体"/>
          <w:szCs w:val="21"/>
        </w:rPr>
      </w:pPr>
      <w:r>
        <w:rPr>
          <w:rFonts w:ascii="宋体" w:hAnsi="宋体" w:hint="eastAsia"/>
          <w:szCs w:val="21"/>
        </w:rPr>
        <w:t>广东科学中心（以下简称“本项目”）位于广州市番禺小谷围岛（广州大学城）西部弯嘴头围处，距离广州市中心约</w:t>
      </w:r>
      <w:r>
        <w:rPr>
          <w:rFonts w:ascii="宋体" w:hAnsi="宋体" w:hint="eastAsia"/>
          <w:szCs w:val="21"/>
        </w:rPr>
        <w:t>20</w:t>
      </w:r>
      <w:r>
        <w:rPr>
          <w:rFonts w:ascii="宋体" w:hAnsi="宋体" w:hint="eastAsia"/>
          <w:szCs w:val="21"/>
        </w:rPr>
        <w:t>公里。项目东临广州大学，西靠滨江绿化带，南、北两侧面向珠江。建设规模：项目总投资</w:t>
      </w:r>
      <w:r>
        <w:rPr>
          <w:rFonts w:ascii="宋体" w:hAnsi="宋体" w:hint="eastAsia"/>
          <w:szCs w:val="21"/>
        </w:rPr>
        <w:t>19</w:t>
      </w:r>
      <w:r>
        <w:rPr>
          <w:rFonts w:ascii="宋体" w:hAnsi="宋体" w:hint="eastAsia"/>
          <w:szCs w:val="21"/>
        </w:rPr>
        <w:t>亿元，占地面积约</w:t>
      </w:r>
      <w:r>
        <w:rPr>
          <w:rFonts w:ascii="宋体" w:hAnsi="宋体" w:hint="eastAsia"/>
          <w:szCs w:val="21"/>
        </w:rPr>
        <w:t>45.39</w:t>
      </w:r>
      <w:r>
        <w:rPr>
          <w:rFonts w:ascii="宋体" w:hAnsi="宋体" w:hint="eastAsia"/>
          <w:szCs w:val="21"/>
        </w:rPr>
        <w:t>万㎡，总建筑面积约</w:t>
      </w:r>
      <w:r>
        <w:rPr>
          <w:rFonts w:ascii="宋体" w:hAnsi="宋体" w:hint="eastAsia"/>
          <w:szCs w:val="21"/>
        </w:rPr>
        <w:t>14.05</w:t>
      </w:r>
      <w:r>
        <w:rPr>
          <w:rFonts w:ascii="宋体" w:hAnsi="宋体" w:hint="eastAsia"/>
          <w:szCs w:val="21"/>
        </w:rPr>
        <w:t>万㎡。主要建筑物有科学中心主楼、学术交流中心和建设用地红线范围内其他附设建筑</w:t>
      </w:r>
      <w:r>
        <w:rPr>
          <w:rFonts w:ascii="宋体" w:hAnsi="宋体" w:hint="eastAsia"/>
          <w:szCs w:val="21"/>
        </w:rPr>
        <w:t>/</w:t>
      </w:r>
      <w:r>
        <w:rPr>
          <w:rFonts w:ascii="宋体" w:hAnsi="宋体" w:hint="eastAsia"/>
          <w:szCs w:val="21"/>
        </w:rPr>
        <w:t>构筑物。</w:t>
      </w:r>
    </w:p>
    <w:p w:rsidR="00A86D16" w:rsidRDefault="00C962B2">
      <w:pPr>
        <w:numPr>
          <w:ilvl w:val="2"/>
          <w:numId w:val="1"/>
        </w:numPr>
        <w:adjustRightInd w:val="0"/>
        <w:snapToGrid w:val="0"/>
        <w:spacing w:line="360" w:lineRule="auto"/>
        <w:rPr>
          <w:rFonts w:ascii="宋体" w:hAnsi="宋体"/>
          <w:szCs w:val="21"/>
        </w:rPr>
      </w:pPr>
      <w:r>
        <w:rPr>
          <w:rFonts w:ascii="宋体" w:hAnsi="宋体" w:hint="eastAsia"/>
          <w:szCs w:val="21"/>
        </w:rPr>
        <w:t>本项目主楼建筑面积约</w:t>
      </w:r>
      <w:r>
        <w:rPr>
          <w:rFonts w:ascii="宋体" w:hAnsi="宋体" w:hint="eastAsia"/>
          <w:szCs w:val="21"/>
        </w:rPr>
        <w:t>12.65</w:t>
      </w:r>
      <w:r>
        <w:rPr>
          <w:rFonts w:ascii="宋体" w:hAnsi="宋体" w:hint="eastAsia"/>
          <w:szCs w:val="21"/>
        </w:rPr>
        <w:t>万㎡（含地下室</w:t>
      </w:r>
      <w:r>
        <w:rPr>
          <w:rFonts w:ascii="宋体" w:hAnsi="宋体" w:hint="eastAsia"/>
          <w:szCs w:val="21"/>
        </w:rPr>
        <w:t>2.25</w:t>
      </w:r>
      <w:r>
        <w:rPr>
          <w:rFonts w:ascii="宋体" w:hAnsi="宋体" w:hint="eastAsia"/>
          <w:szCs w:val="21"/>
        </w:rPr>
        <w:t>万㎡，车位</w:t>
      </w:r>
      <w:r>
        <w:rPr>
          <w:rFonts w:ascii="宋体" w:hAnsi="宋体" w:hint="eastAsia"/>
          <w:szCs w:val="21"/>
        </w:rPr>
        <w:t>197</w:t>
      </w:r>
      <w:r>
        <w:rPr>
          <w:rFonts w:ascii="宋体" w:hAnsi="宋体" w:hint="eastAsia"/>
          <w:szCs w:val="21"/>
        </w:rPr>
        <w:t>个），分为</w:t>
      </w:r>
      <w:r>
        <w:rPr>
          <w:rFonts w:ascii="宋体" w:hAnsi="宋体" w:hint="eastAsia"/>
          <w:szCs w:val="21"/>
        </w:rPr>
        <w:t>A</w:t>
      </w:r>
      <w:r>
        <w:rPr>
          <w:rFonts w:ascii="宋体" w:hAnsi="宋体" w:hint="eastAsia"/>
          <w:szCs w:val="21"/>
        </w:rPr>
        <w:t>、</w:t>
      </w:r>
      <w:r>
        <w:rPr>
          <w:rFonts w:ascii="宋体" w:hAnsi="宋体" w:hint="eastAsia"/>
          <w:szCs w:val="21"/>
        </w:rPr>
        <w:t>B</w:t>
      </w:r>
      <w:r>
        <w:rPr>
          <w:rFonts w:ascii="宋体" w:hAnsi="宋体" w:hint="eastAsia"/>
          <w:szCs w:val="21"/>
        </w:rPr>
        <w:t>、</w:t>
      </w:r>
      <w:r>
        <w:rPr>
          <w:rFonts w:ascii="宋体" w:hAnsi="宋体" w:hint="eastAsia"/>
          <w:szCs w:val="21"/>
        </w:rPr>
        <w:t>C</w:t>
      </w:r>
      <w:r>
        <w:rPr>
          <w:rFonts w:ascii="宋体" w:hAnsi="宋体" w:hint="eastAsia"/>
          <w:szCs w:val="21"/>
        </w:rPr>
        <w:t>、</w:t>
      </w:r>
      <w:r>
        <w:rPr>
          <w:rFonts w:ascii="宋体" w:hAnsi="宋体" w:hint="eastAsia"/>
          <w:szCs w:val="21"/>
        </w:rPr>
        <w:t>D</w:t>
      </w:r>
      <w:r>
        <w:rPr>
          <w:rFonts w:ascii="宋体" w:hAnsi="宋体" w:hint="eastAsia"/>
          <w:szCs w:val="21"/>
        </w:rPr>
        <w:t>、</w:t>
      </w:r>
      <w:r>
        <w:rPr>
          <w:rFonts w:ascii="宋体" w:hAnsi="宋体" w:hint="eastAsia"/>
          <w:szCs w:val="21"/>
        </w:rPr>
        <w:t>E</w:t>
      </w:r>
      <w:r>
        <w:rPr>
          <w:rFonts w:ascii="宋体" w:hAnsi="宋体" w:hint="eastAsia"/>
          <w:szCs w:val="21"/>
        </w:rPr>
        <w:t>、</w:t>
      </w:r>
      <w:r>
        <w:rPr>
          <w:rFonts w:ascii="宋体" w:hAnsi="宋体" w:hint="eastAsia"/>
          <w:szCs w:val="21"/>
        </w:rPr>
        <w:t>F</w:t>
      </w:r>
      <w:r>
        <w:rPr>
          <w:rFonts w:ascii="宋体" w:hAnsi="宋体" w:hint="eastAsia"/>
          <w:szCs w:val="21"/>
        </w:rPr>
        <w:t>、</w:t>
      </w:r>
      <w:r>
        <w:rPr>
          <w:rFonts w:ascii="宋体" w:hAnsi="宋体" w:hint="eastAsia"/>
          <w:szCs w:val="21"/>
        </w:rPr>
        <w:t>G</w:t>
      </w:r>
      <w:r>
        <w:rPr>
          <w:rFonts w:ascii="宋体" w:hAnsi="宋体" w:hint="eastAsia"/>
          <w:szCs w:val="21"/>
        </w:rPr>
        <w:t>七个区。主体结构为三层，局部五层的巨型钢结构、现浇预应力钢筋混凝土框架、大跨</w:t>
      </w:r>
      <w:r>
        <w:rPr>
          <w:rFonts w:ascii="宋体" w:hAnsi="宋体" w:hint="eastAsia"/>
          <w:szCs w:val="21"/>
        </w:rPr>
        <w:t>度屋面网架结构，部分屹立于水面上。主楼建筑设有</w:t>
      </w:r>
      <w:r>
        <w:rPr>
          <w:rFonts w:ascii="宋体" w:hAnsi="宋体" w:hint="eastAsia"/>
          <w:szCs w:val="21"/>
        </w:rPr>
        <w:t>13</w:t>
      </w:r>
      <w:r>
        <w:rPr>
          <w:rFonts w:ascii="宋体" w:hAnsi="宋体" w:hint="eastAsia"/>
          <w:szCs w:val="21"/>
        </w:rPr>
        <w:t>个常设主题展馆，</w:t>
      </w:r>
      <w:r>
        <w:rPr>
          <w:rFonts w:ascii="宋体" w:hAnsi="宋体" w:hint="eastAsia"/>
          <w:szCs w:val="21"/>
        </w:rPr>
        <w:t>5</w:t>
      </w:r>
      <w:r>
        <w:rPr>
          <w:rFonts w:ascii="宋体" w:hAnsi="宋体" w:hint="eastAsia"/>
          <w:szCs w:val="21"/>
        </w:rPr>
        <w:t>个科技影院，</w:t>
      </w:r>
      <w:r>
        <w:rPr>
          <w:rFonts w:ascii="宋体" w:hAnsi="宋体" w:hint="eastAsia"/>
          <w:szCs w:val="21"/>
        </w:rPr>
        <w:t>1</w:t>
      </w:r>
      <w:r>
        <w:rPr>
          <w:rFonts w:ascii="宋体" w:hAnsi="宋体" w:hint="eastAsia"/>
          <w:szCs w:val="21"/>
        </w:rPr>
        <w:t>处对外餐厅，</w:t>
      </w:r>
      <w:r>
        <w:rPr>
          <w:rFonts w:ascii="宋体" w:hAnsi="宋体" w:hint="eastAsia"/>
          <w:szCs w:val="21"/>
        </w:rPr>
        <w:t>1</w:t>
      </w:r>
      <w:r>
        <w:rPr>
          <w:rFonts w:ascii="宋体" w:hAnsi="宋体" w:hint="eastAsia"/>
          <w:szCs w:val="21"/>
        </w:rPr>
        <w:t>处商场</w:t>
      </w:r>
      <w:r>
        <w:rPr>
          <w:rFonts w:ascii="宋体" w:hAnsi="宋体" w:hint="eastAsia"/>
          <w:szCs w:val="21"/>
        </w:rPr>
        <w:t>,</w:t>
      </w:r>
      <w:r>
        <w:rPr>
          <w:rFonts w:ascii="宋体" w:hAnsi="宋体" w:hint="eastAsia"/>
          <w:szCs w:val="21"/>
        </w:rPr>
        <w:t>以及科普讲解报告厅、办公室、管理间、功能间和公共空间等区域。</w:t>
      </w:r>
    </w:p>
    <w:p w:rsidR="00A86D16" w:rsidRDefault="00C962B2">
      <w:pPr>
        <w:numPr>
          <w:ilvl w:val="2"/>
          <w:numId w:val="1"/>
        </w:numPr>
        <w:adjustRightInd w:val="0"/>
        <w:snapToGrid w:val="0"/>
        <w:spacing w:line="360" w:lineRule="auto"/>
        <w:rPr>
          <w:rFonts w:ascii="宋体" w:hAnsi="宋体"/>
          <w:szCs w:val="21"/>
        </w:rPr>
      </w:pPr>
      <w:r>
        <w:rPr>
          <w:rFonts w:ascii="宋体" w:hAnsi="宋体" w:hint="eastAsia"/>
          <w:szCs w:val="21"/>
        </w:rPr>
        <w:t>主楼</w:t>
      </w:r>
      <w:r>
        <w:rPr>
          <w:rFonts w:ascii="宋体" w:hAnsi="宋体" w:hint="eastAsia"/>
          <w:szCs w:val="21"/>
        </w:rPr>
        <w:t>建筑区域设置分为</w:t>
      </w:r>
      <w:r>
        <w:rPr>
          <w:rFonts w:ascii="宋体" w:hAnsi="宋体" w:hint="eastAsia"/>
          <w:szCs w:val="21"/>
        </w:rPr>
        <w:t>四</w:t>
      </w:r>
      <w:r>
        <w:rPr>
          <w:rFonts w:ascii="宋体" w:hAnsi="宋体" w:hint="eastAsia"/>
          <w:szCs w:val="21"/>
        </w:rPr>
        <w:t>大部分：</w:t>
      </w:r>
    </w:p>
    <w:p w:rsidR="00A86D16" w:rsidRDefault="00C962B2">
      <w:pPr>
        <w:numPr>
          <w:ilvl w:val="3"/>
          <w:numId w:val="1"/>
        </w:numPr>
        <w:tabs>
          <w:tab w:val="left" w:pos="840"/>
        </w:tabs>
        <w:adjustRightInd w:val="0"/>
        <w:snapToGrid w:val="0"/>
        <w:spacing w:line="360" w:lineRule="auto"/>
        <w:rPr>
          <w:rFonts w:ascii="宋体" w:hAnsi="宋体"/>
          <w:szCs w:val="21"/>
        </w:rPr>
      </w:pPr>
      <w:r>
        <w:rPr>
          <w:rFonts w:ascii="宋体" w:hAnsi="宋体" w:hint="eastAsia"/>
          <w:szCs w:val="21"/>
        </w:rPr>
        <w:t>常设展区，建筑面积</w:t>
      </w:r>
      <w:r>
        <w:rPr>
          <w:rFonts w:ascii="宋体" w:hAnsi="宋体" w:hint="eastAsia"/>
          <w:szCs w:val="21"/>
        </w:rPr>
        <w:t>6</w:t>
      </w:r>
      <w:r>
        <w:rPr>
          <w:rFonts w:ascii="宋体" w:hAnsi="宋体" w:hint="eastAsia"/>
          <w:szCs w:val="21"/>
        </w:rPr>
        <w:t>万㎡；</w:t>
      </w:r>
    </w:p>
    <w:p w:rsidR="00A86D16" w:rsidRDefault="00C962B2">
      <w:pPr>
        <w:numPr>
          <w:ilvl w:val="3"/>
          <w:numId w:val="1"/>
        </w:numPr>
        <w:tabs>
          <w:tab w:val="left" w:pos="840"/>
        </w:tabs>
        <w:adjustRightInd w:val="0"/>
        <w:snapToGrid w:val="0"/>
        <w:spacing w:line="360" w:lineRule="auto"/>
        <w:rPr>
          <w:rFonts w:ascii="宋体" w:hAnsi="宋体"/>
          <w:szCs w:val="21"/>
        </w:rPr>
      </w:pPr>
      <w:r>
        <w:rPr>
          <w:rFonts w:ascii="宋体" w:hAnsi="宋体" w:hint="eastAsia"/>
          <w:szCs w:val="21"/>
        </w:rPr>
        <w:t>临时展区，建筑面积</w:t>
      </w:r>
      <w:r>
        <w:rPr>
          <w:rFonts w:ascii="宋体" w:hAnsi="宋体" w:hint="eastAsia"/>
          <w:szCs w:val="21"/>
        </w:rPr>
        <w:t>2</w:t>
      </w:r>
      <w:r>
        <w:rPr>
          <w:rFonts w:ascii="宋体" w:hAnsi="宋体" w:hint="eastAsia"/>
          <w:szCs w:val="21"/>
        </w:rPr>
        <w:t>万㎡；</w:t>
      </w:r>
    </w:p>
    <w:p w:rsidR="00A86D16" w:rsidRDefault="00C962B2">
      <w:pPr>
        <w:numPr>
          <w:ilvl w:val="3"/>
          <w:numId w:val="1"/>
        </w:numPr>
        <w:tabs>
          <w:tab w:val="left" w:pos="840"/>
        </w:tabs>
        <w:adjustRightInd w:val="0"/>
        <w:snapToGrid w:val="0"/>
        <w:spacing w:line="360" w:lineRule="auto"/>
        <w:rPr>
          <w:rFonts w:ascii="宋体" w:hAnsi="宋体"/>
          <w:szCs w:val="21"/>
        </w:rPr>
      </w:pPr>
      <w:r>
        <w:rPr>
          <w:rFonts w:ascii="宋体" w:hAnsi="宋体" w:hint="eastAsia"/>
          <w:szCs w:val="21"/>
        </w:rPr>
        <w:t>科技影院（其中部分影院亦作商业院线影院用途），建筑面积</w:t>
      </w:r>
      <w:r>
        <w:rPr>
          <w:rFonts w:ascii="宋体" w:hAnsi="宋体" w:hint="eastAsia"/>
          <w:szCs w:val="21"/>
        </w:rPr>
        <w:t>1</w:t>
      </w:r>
      <w:r>
        <w:rPr>
          <w:rFonts w:ascii="宋体" w:hAnsi="宋体" w:hint="eastAsia"/>
          <w:szCs w:val="21"/>
        </w:rPr>
        <w:t>万㎡；</w:t>
      </w:r>
    </w:p>
    <w:p w:rsidR="00A86D16" w:rsidRDefault="00C962B2">
      <w:pPr>
        <w:numPr>
          <w:ilvl w:val="3"/>
          <w:numId w:val="1"/>
        </w:numPr>
        <w:tabs>
          <w:tab w:val="left" w:pos="840"/>
        </w:tabs>
        <w:adjustRightInd w:val="0"/>
        <w:snapToGrid w:val="0"/>
        <w:spacing w:line="360" w:lineRule="auto"/>
      </w:pPr>
      <w:r>
        <w:rPr>
          <w:rFonts w:ascii="宋体" w:hAnsi="宋体" w:hint="eastAsia"/>
          <w:szCs w:val="21"/>
        </w:rPr>
        <w:t>科普教育配套、</w:t>
      </w:r>
      <w:r>
        <w:rPr>
          <w:rFonts w:ascii="宋体" w:hAnsi="宋体" w:hint="eastAsia"/>
          <w:szCs w:val="21"/>
        </w:rPr>
        <w:t>公共服务及管理区，建筑面积</w:t>
      </w:r>
      <w:r>
        <w:rPr>
          <w:rFonts w:ascii="宋体" w:hAnsi="宋体" w:hint="eastAsia"/>
          <w:szCs w:val="21"/>
        </w:rPr>
        <w:t>3.65</w:t>
      </w:r>
      <w:r>
        <w:rPr>
          <w:rFonts w:ascii="宋体" w:hAnsi="宋体" w:hint="eastAsia"/>
          <w:szCs w:val="21"/>
        </w:rPr>
        <w:t>万㎡。</w:t>
      </w:r>
    </w:p>
    <w:p w:rsidR="00A86D16" w:rsidRDefault="00C962B2">
      <w:pPr>
        <w:numPr>
          <w:ilvl w:val="2"/>
          <w:numId w:val="1"/>
        </w:numPr>
        <w:adjustRightInd w:val="0"/>
        <w:snapToGrid w:val="0"/>
        <w:spacing w:line="360" w:lineRule="auto"/>
        <w:rPr>
          <w:rFonts w:ascii="宋体" w:hAnsi="宋体"/>
          <w:szCs w:val="21"/>
        </w:rPr>
      </w:pPr>
      <w:r>
        <w:rPr>
          <w:rFonts w:ascii="宋体" w:hAnsi="宋体" w:hint="eastAsia"/>
          <w:szCs w:val="21"/>
        </w:rPr>
        <w:t>学术交流中心建筑面积约</w:t>
      </w:r>
      <w:r>
        <w:rPr>
          <w:rFonts w:ascii="宋体" w:hAnsi="宋体" w:hint="eastAsia"/>
          <w:szCs w:val="21"/>
        </w:rPr>
        <w:t>1.4</w:t>
      </w:r>
      <w:r>
        <w:rPr>
          <w:rFonts w:ascii="宋体" w:hAnsi="宋体" w:hint="eastAsia"/>
          <w:szCs w:val="21"/>
        </w:rPr>
        <w:t>万㎡（含地下室</w:t>
      </w:r>
      <w:r>
        <w:rPr>
          <w:rFonts w:ascii="宋体" w:hAnsi="宋体" w:hint="eastAsia"/>
          <w:szCs w:val="21"/>
        </w:rPr>
        <w:t>0.68</w:t>
      </w:r>
      <w:r>
        <w:rPr>
          <w:rFonts w:ascii="宋体" w:hAnsi="宋体" w:hint="eastAsia"/>
          <w:szCs w:val="21"/>
        </w:rPr>
        <w:t>万㎡，车位</w:t>
      </w:r>
      <w:r>
        <w:rPr>
          <w:rFonts w:ascii="宋体" w:hAnsi="宋体" w:hint="eastAsia"/>
          <w:szCs w:val="21"/>
        </w:rPr>
        <w:t>56</w:t>
      </w:r>
      <w:r>
        <w:rPr>
          <w:rFonts w:ascii="宋体" w:hAnsi="宋体" w:hint="eastAsia"/>
          <w:szCs w:val="21"/>
        </w:rPr>
        <w:t>个），主体结构为三层，</w:t>
      </w:r>
      <w:r>
        <w:rPr>
          <w:rFonts w:ascii="宋体" w:hAnsi="宋体" w:hint="eastAsia"/>
          <w:szCs w:val="21"/>
        </w:rPr>
        <w:t>主要</w:t>
      </w:r>
      <w:r>
        <w:rPr>
          <w:rFonts w:ascii="宋体" w:hAnsi="宋体" w:hint="eastAsia"/>
          <w:szCs w:val="21"/>
        </w:rPr>
        <w:t>分为</w:t>
      </w:r>
      <w:r>
        <w:rPr>
          <w:rFonts w:ascii="宋体" w:hAnsi="宋体" w:hint="eastAsia"/>
          <w:szCs w:val="21"/>
        </w:rPr>
        <w:t>一区</w:t>
      </w:r>
      <w:r>
        <w:rPr>
          <w:rFonts w:ascii="宋体" w:hAnsi="宋体" w:hint="eastAsia"/>
          <w:szCs w:val="21"/>
        </w:rPr>
        <w:t>和</w:t>
      </w:r>
      <w:r>
        <w:rPr>
          <w:rFonts w:ascii="宋体" w:hAnsi="宋体" w:hint="eastAsia"/>
          <w:szCs w:val="21"/>
        </w:rPr>
        <w:t>三区</w:t>
      </w:r>
      <w:r>
        <w:rPr>
          <w:rFonts w:ascii="宋体" w:hAnsi="宋体" w:hint="eastAsia"/>
          <w:szCs w:val="21"/>
        </w:rPr>
        <w:t>两个相对独立的区域。</w:t>
      </w:r>
      <w:r>
        <w:rPr>
          <w:rFonts w:ascii="宋体" w:hAnsi="宋体" w:hint="eastAsia"/>
          <w:szCs w:val="21"/>
        </w:rPr>
        <w:t>一区</w:t>
      </w:r>
      <w:r>
        <w:rPr>
          <w:rFonts w:ascii="宋体" w:hAnsi="宋体" w:hint="eastAsia"/>
          <w:szCs w:val="21"/>
        </w:rPr>
        <w:t>设有客房及布草间共</w:t>
      </w:r>
      <w:r>
        <w:rPr>
          <w:rFonts w:ascii="宋体" w:hAnsi="宋体" w:hint="eastAsia"/>
          <w:szCs w:val="21"/>
        </w:rPr>
        <w:t>52</w:t>
      </w:r>
      <w:r>
        <w:rPr>
          <w:rFonts w:ascii="宋体" w:hAnsi="宋体" w:hint="eastAsia"/>
          <w:szCs w:val="21"/>
        </w:rPr>
        <w:t>间，报告厅及会议室</w:t>
      </w:r>
      <w:r>
        <w:rPr>
          <w:rFonts w:ascii="宋体" w:hAnsi="宋体" w:hint="eastAsia"/>
          <w:szCs w:val="21"/>
        </w:rPr>
        <w:t>7</w:t>
      </w:r>
      <w:r>
        <w:rPr>
          <w:rFonts w:ascii="宋体" w:hAnsi="宋体" w:hint="eastAsia"/>
          <w:szCs w:val="21"/>
        </w:rPr>
        <w:t>间等；</w:t>
      </w:r>
      <w:r>
        <w:rPr>
          <w:rFonts w:ascii="宋体" w:hAnsi="宋体" w:hint="eastAsia"/>
          <w:szCs w:val="21"/>
        </w:rPr>
        <w:t>三区</w:t>
      </w:r>
      <w:r>
        <w:rPr>
          <w:rFonts w:ascii="宋体" w:hAnsi="宋体" w:hint="eastAsia"/>
          <w:szCs w:val="21"/>
        </w:rPr>
        <w:t>设有办公室</w:t>
      </w:r>
      <w:r>
        <w:rPr>
          <w:rFonts w:ascii="宋体" w:hAnsi="宋体" w:hint="eastAsia"/>
          <w:szCs w:val="21"/>
        </w:rPr>
        <w:t>约</w:t>
      </w:r>
      <w:r>
        <w:rPr>
          <w:rFonts w:ascii="宋体" w:hAnsi="宋体" w:hint="eastAsia"/>
          <w:szCs w:val="21"/>
        </w:rPr>
        <w:t>2</w:t>
      </w:r>
      <w:r>
        <w:rPr>
          <w:rFonts w:ascii="宋体" w:hAnsi="宋体" w:hint="eastAsia"/>
          <w:szCs w:val="21"/>
        </w:rPr>
        <w:t>3</w:t>
      </w:r>
      <w:r>
        <w:rPr>
          <w:rFonts w:ascii="宋体" w:hAnsi="宋体" w:hint="eastAsia"/>
          <w:szCs w:val="21"/>
        </w:rPr>
        <w:t>间，多功能厅</w:t>
      </w:r>
      <w:r>
        <w:rPr>
          <w:rFonts w:ascii="宋体" w:hAnsi="宋体" w:hint="eastAsia"/>
          <w:szCs w:val="21"/>
        </w:rPr>
        <w:t>1</w:t>
      </w:r>
      <w:r>
        <w:rPr>
          <w:rFonts w:ascii="宋体" w:hAnsi="宋体"/>
          <w:szCs w:val="21"/>
        </w:rPr>
        <w:t>间</w:t>
      </w:r>
      <w:r>
        <w:rPr>
          <w:rFonts w:ascii="宋体" w:hAnsi="宋体" w:hint="eastAsia"/>
          <w:szCs w:val="21"/>
        </w:rPr>
        <w:t>，会议室</w:t>
      </w:r>
      <w:r>
        <w:rPr>
          <w:rFonts w:ascii="宋体" w:hAnsi="宋体" w:hint="eastAsia"/>
          <w:szCs w:val="21"/>
        </w:rPr>
        <w:t>3</w:t>
      </w:r>
      <w:r>
        <w:rPr>
          <w:rFonts w:ascii="宋体" w:hAnsi="宋体" w:hint="eastAsia"/>
          <w:szCs w:val="21"/>
        </w:rPr>
        <w:t>间</w:t>
      </w:r>
      <w:r>
        <w:rPr>
          <w:rFonts w:hint="eastAsia"/>
        </w:rPr>
        <w:t>，</w:t>
      </w:r>
      <w:r>
        <w:rPr>
          <w:rFonts w:hint="eastAsia"/>
        </w:rPr>
        <w:t>健身房</w:t>
      </w:r>
      <w:r>
        <w:rPr>
          <w:rFonts w:hint="eastAsia"/>
        </w:rPr>
        <w:t>1</w:t>
      </w:r>
      <w:r>
        <w:rPr>
          <w:rFonts w:hint="eastAsia"/>
        </w:rPr>
        <w:t>间</w:t>
      </w:r>
      <w:r>
        <w:rPr>
          <w:rFonts w:ascii="宋体" w:hAnsi="宋体" w:hint="eastAsia"/>
          <w:szCs w:val="21"/>
        </w:rPr>
        <w:t>等。</w:t>
      </w:r>
    </w:p>
    <w:p w:rsidR="00A86D16" w:rsidRDefault="00C962B2">
      <w:pPr>
        <w:numPr>
          <w:ilvl w:val="2"/>
          <w:numId w:val="1"/>
        </w:numPr>
        <w:adjustRightInd w:val="0"/>
        <w:snapToGrid w:val="0"/>
        <w:spacing w:line="360" w:lineRule="auto"/>
        <w:rPr>
          <w:rFonts w:ascii="宋体" w:hAnsi="宋体"/>
          <w:szCs w:val="21"/>
        </w:rPr>
      </w:pPr>
      <w:r>
        <w:rPr>
          <w:rFonts w:ascii="宋体" w:hAnsi="宋体" w:hint="eastAsia"/>
          <w:szCs w:val="21"/>
        </w:rPr>
        <w:t>室外主要附属</w:t>
      </w:r>
      <w:r>
        <w:rPr>
          <w:rFonts w:ascii="宋体" w:hAnsi="宋体" w:hint="eastAsia"/>
          <w:szCs w:val="21"/>
        </w:rPr>
        <w:t>设施有：</w:t>
      </w:r>
    </w:p>
    <w:p w:rsidR="00A86D16" w:rsidRDefault="00C962B2">
      <w:pPr>
        <w:numPr>
          <w:ilvl w:val="3"/>
          <w:numId w:val="1"/>
        </w:numPr>
        <w:adjustRightInd w:val="0"/>
        <w:snapToGrid w:val="0"/>
        <w:spacing w:line="360" w:lineRule="auto"/>
        <w:rPr>
          <w:rFonts w:ascii="宋体" w:hAnsi="宋体"/>
          <w:szCs w:val="21"/>
        </w:rPr>
      </w:pPr>
      <w:r>
        <w:rPr>
          <w:rFonts w:ascii="宋体" w:hAnsi="宋体" w:hint="eastAsia"/>
          <w:szCs w:val="21"/>
        </w:rPr>
        <w:t>人工湖水面用地约</w:t>
      </w:r>
      <w:r>
        <w:rPr>
          <w:rFonts w:ascii="宋体" w:hAnsi="宋体" w:hint="eastAsia"/>
          <w:szCs w:val="21"/>
        </w:rPr>
        <w:t>8.3</w:t>
      </w:r>
      <w:r>
        <w:rPr>
          <w:rFonts w:ascii="宋体" w:hAnsi="宋体" w:hint="eastAsia"/>
          <w:szCs w:val="21"/>
        </w:rPr>
        <w:t>万㎡，</w:t>
      </w:r>
      <w:r>
        <w:rPr>
          <w:rFonts w:ascii="宋体" w:hAnsi="宋体" w:hint="eastAsia"/>
          <w:szCs w:val="21"/>
        </w:rPr>
        <w:t>包括湖体、</w:t>
      </w:r>
      <w:r>
        <w:rPr>
          <w:rFonts w:ascii="宋体" w:hAnsi="宋体" w:hint="eastAsia"/>
          <w:szCs w:val="21"/>
        </w:rPr>
        <w:t>排水沟</w:t>
      </w:r>
      <w:r>
        <w:rPr>
          <w:rFonts w:ascii="宋体" w:hAnsi="宋体" w:hint="eastAsia"/>
          <w:szCs w:val="21"/>
        </w:rPr>
        <w:t>、消</w:t>
      </w:r>
      <w:r>
        <w:rPr>
          <w:rFonts w:ascii="宋体" w:hAnsi="宋体" w:hint="eastAsia"/>
          <w:szCs w:val="21"/>
        </w:rPr>
        <w:t>防通道（含消防车道）</w:t>
      </w:r>
      <w:r>
        <w:rPr>
          <w:rFonts w:ascii="宋体" w:hAnsi="宋体" w:hint="eastAsia"/>
          <w:szCs w:val="21"/>
        </w:rPr>
        <w:t>、</w:t>
      </w:r>
      <w:r>
        <w:rPr>
          <w:rFonts w:ascii="宋体" w:hAnsi="宋体" w:hint="eastAsia"/>
          <w:szCs w:val="21"/>
        </w:rPr>
        <w:t>瀑布景观、生态池</w:t>
      </w:r>
      <w:r>
        <w:rPr>
          <w:rFonts w:ascii="宋体" w:hAnsi="宋体" w:hint="eastAsia"/>
          <w:szCs w:val="21"/>
        </w:rPr>
        <w:t>（含湖体及</w:t>
      </w:r>
      <w:r>
        <w:rPr>
          <w:rFonts w:ascii="宋体" w:hAnsi="宋体" w:hint="eastAsia"/>
          <w:szCs w:val="21"/>
        </w:rPr>
        <w:t>绿化植物</w:t>
      </w:r>
      <w:r>
        <w:rPr>
          <w:rFonts w:ascii="宋体" w:hAnsi="宋体" w:hint="eastAsia"/>
          <w:szCs w:val="21"/>
        </w:rPr>
        <w:t>，绿化</w:t>
      </w:r>
      <w:r>
        <w:rPr>
          <w:rFonts w:ascii="宋体" w:hAnsi="宋体" w:hint="eastAsia"/>
          <w:szCs w:val="21"/>
        </w:rPr>
        <w:t>面积约</w:t>
      </w:r>
      <w:r>
        <w:rPr>
          <w:rFonts w:ascii="宋体" w:hAnsi="宋体" w:hint="eastAsia"/>
          <w:szCs w:val="21"/>
        </w:rPr>
        <w:t>5000</w:t>
      </w:r>
      <w:r>
        <w:rPr>
          <w:rFonts w:ascii="宋体" w:hAnsi="宋体" w:hint="eastAsia"/>
          <w:szCs w:val="21"/>
        </w:rPr>
        <w:t>平方米）、人工湖栈道等</w:t>
      </w:r>
      <w:r>
        <w:rPr>
          <w:rFonts w:ascii="宋体" w:hAnsi="宋体" w:hint="eastAsia"/>
          <w:szCs w:val="21"/>
        </w:rPr>
        <w:t>；</w:t>
      </w:r>
    </w:p>
    <w:p w:rsidR="00A86D16" w:rsidRDefault="00C962B2">
      <w:pPr>
        <w:numPr>
          <w:ilvl w:val="3"/>
          <w:numId w:val="1"/>
        </w:numPr>
        <w:adjustRightInd w:val="0"/>
        <w:snapToGrid w:val="0"/>
        <w:spacing w:line="360" w:lineRule="auto"/>
        <w:rPr>
          <w:rFonts w:ascii="宋体" w:hAnsi="宋体"/>
          <w:szCs w:val="21"/>
        </w:rPr>
      </w:pPr>
      <w:r>
        <w:rPr>
          <w:rFonts w:ascii="宋体" w:hAnsi="宋体" w:hint="eastAsia"/>
          <w:szCs w:val="21"/>
        </w:rPr>
        <w:t>绿化用地约</w:t>
      </w:r>
      <w:r>
        <w:rPr>
          <w:rFonts w:ascii="宋体" w:hAnsi="宋体" w:hint="eastAsia"/>
          <w:szCs w:val="21"/>
        </w:rPr>
        <w:t>14</w:t>
      </w:r>
      <w:r>
        <w:rPr>
          <w:rFonts w:ascii="宋体" w:hAnsi="宋体" w:hint="eastAsia"/>
          <w:szCs w:val="21"/>
        </w:rPr>
        <w:t>万㎡，</w:t>
      </w:r>
      <w:r>
        <w:rPr>
          <w:rFonts w:ascii="宋体" w:hAnsi="宋体" w:hint="eastAsia"/>
          <w:szCs w:val="21"/>
        </w:rPr>
        <w:t>包括</w:t>
      </w:r>
      <w:r>
        <w:rPr>
          <w:rFonts w:ascii="宋体" w:hAnsi="宋体" w:hint="eastAsia"/>
          <w:szCs w:val="21"/>
        </w:rPr>
        <w:t>珍稀濒危植物、百竹园、岭南佳果园、观赏植物园、山茶花园、南门水景绿化、交流中心外围周边绿化、北面停车场一带绿化和生态池沿岸绿化</w:t>
      </w:r>
      <w:r>
        <w:rPr>
          <w:rFonts w:ascii="宋体" w:hAnsi="宋体" w:hint="eastAsia"/>
          <w:szCs w:val="21"/>
        </w:rPr>
        <w:t>、</w:t>
      </w:r>
      <w:r>
        <w:rPr>
          <w:rFonts w:ascii="宋体" w:hAnsi="宋体" w:hint="eastAsia"/>
          <w:szCs w:val="21"/>
        </w:rPr>
        <w:t>园区</w:t>
      </w:r>
      <w:r>
        <w:rPr>
          <w:rFonts w:ascii="宋体" w:hAnsi="宋体" w:hint="eastAsia"/>
          <w:szCs w:val="21"/>
        </w:rPr>
        <w:t>周边的绿篱</w:t>
      </w:r>
      <w:r>
        <w:rPr>
          <w:rFonts w:ascii="宋体" w:hAnsi="宋体" w:hint="eastAsia"/>
          <w:szCs w:val="21"/>
        </w:rPr>
        <w:t>等</w:t>
      </w:r>
      <w:r>
        <w:rPr>
          <w:rFonts w:ascii="宋体" w:hAnsi="宋体" w:hint="eastAsia"/>
          <w:szCs w:val="21"/>
        </w:rPr>
        <w:t>，</w:t>
      </w:r>
      <w:r>
        <w:rPr>
          <w:rFonts w:ascii="宋体" w:hAnsi="宋体" w:hint="eastAsia"/>
          <w:szCs w:val="21"/>
        </w:rPr>
        <w:t>包含</w:t>
      </w:r>
      <w:r>
        <w:rPr>
          <w:rFonts w:ascii="宋体" w:hAnsi="宋体" w:hint="eastAsia"/>
          <w:szCs w:val="21"/>
        </w:rPr>
        <w:t>100</w:t>
      </w:r>
      <w:r>
        <w:rPr>
          <w:rFonts w:ascii="宋体" w:hAnsi="宋体" w:hint="eastAsia"/>
          <w:szCs w:val="21"/>
        </w:rPr>
        <w:t>多个品种</w:t>
      </w:r>
      <w:r>
        <w:rPr>
          <w:rFonts w:ascii="宋体" w:hAnsi="宋体" w:hint="eastAsia"/>
          <w:szCs w:val="21"/>
        </w:rPr>
        <w:t>的</w:t>
      </w:r>
      <w:r>
        <w:rPr>
          <w:rFonts w:ascii="宋体" w:hAnsi="宋体" w:hint="eastAsia"/>
          <w:szCs w:val="21"/>
        </w:rPr>
        <w:t>乔冠木共计</w:t>
      </w:r>
      <w:r>
        <w:rPr>
          <w:rFonts w:ascii="宋体" w:hAnsi="宋体" w:hint="eastAsia"/>
          <w:szCs w:val="21"/>
        </w:rPr>
        <w:t>8000</w:t>
      </w:r>
      <w:r>
        <w:rPr>
          <w:rFonts w:ascii="宋体" w:hAnsi="宋体" w:hint="eastAsia"/>
          <w:szCs w:val="21"/>
        </w:rPr>
        <w:t>多棵</w:t>
      </w:r>
      <w:r>
        <w:rPr>
          <w:rFonts w:ascii="宋体" w:hAnsi="宋体" w:hint="eastAsia"/>
          <w:szCs w:val="21"/>
        </w:rPr>
        <w:t>；</w:t>
      </w:r>
    </w:p>
    <w:p w:rsidR="00A86D16" w:rsidRDefault="00C962B2">
      <w:pPr>
        <w:numPr>
          <w:ilvl w:val="3"/>
          <w:numId w:val="1"/>
        </w:numPr>
        <w:adjustRightInd w:val="0"/>
        <w:snapToGrid w:val="0"/>
        <w:spacing w:line="360" w:lineRule="auto"/>
        <w:rPr>
          <w:rFonts w:ascii="宋体" w:hAnsi="宋体"/>
          <w:szCs w:val="21"/>
        </w:rPr>
      </w:pPr>
      <w:r>
        <w:rPr>
          <w:rFonts w:ascii="宋体" w:hAnsi="宋体" w:hint="eastAsia"/>
          <w:szCs w:val="21"/>
        </w:rPr>
        <w:lastRenderedPageBreak/>
        <w:t>广场及步行道用地约</w:t>
      </w:r>
      <w:r>
        <w:rPr>
          <w:rFonts w:ascii="宋体" w:hAnsi="宋体" w:hint="eastAsia"/>
          <w:szCs w:val="21"/>
        </w:rPr>
        <w:t>4.7</w:t>
      </w:r>
      <w:r>
        <w:rPr>
          <w:rFonts w:ascii="宋体" w:hAnsi="宋体" w:hint="eastAsia"/>
          <w:szCs w:val="21"/>
        </w:rPr>
        <w:t>万㎡</w:t>
      </w:r>
      <w:r>
        <w:rPr>
          <w:rFonts w:ascii="宋体" w:hAnsi="宋体" w:hint="eastAsia"/>
          <w:szCs w:val="21"/>
        </w:rPr>
        <w:t>，</w:t>
      </w:r>
      <w:r>
        <w:rPr>
          <w:rFonts w:ascii="宋体" w:hAnsi="宋体" w:hint="eastAsia"/>
          <w:szCs w:val="21"/>
        </w:rPr>
        <w:t>另有</w:t>
      </w:r>
      <w:r>
        <w:rPr>
          <w:rFonts w:ascii="宋体" w:hAnsi="宋体" w:hint="eastAsia"/>
          <w:szCs w:val="21"/>
        </w:rPr>
        <w:t>约</w:t>
      </w:r>
      <w:r>
        <w:rPr>
          <w:rFonts w:ascii="宋体" w:hAnsi="宋体" w:hint="eastAsia"/>
          <w:szCs w:val="21"/>
        </w:rPr>
        <w:t>5</w:t>
      </w:r>
      <w:r>
        <w:rPr>
          <w:rFonts w:ascii="宋体" w:hAnsi="宋体" w:hint="eastAsia"/>
          <w:szCs w:val="21"/>
        </w:rPr>
        <w:t>万㎡当前正临时外借用</w:t>
      </w:r>
      <w:proofErr w:type="gramStart"/>
      <w:r>
        <w:rPr>
          <w:rFonts w:ascii="宋体" w:hAnsi="宋体" w:hint="eastAsia"/>
          <w:szCs w:val="21"/>
        </w:rPr>
        <w:t>于配合城轨建设</w:t>
      </w:r>
      <w:proofErr w:type="gramEnd"/>
      <w:r>
        <w:rPr>
          <w:rFonts w:ascii="宋体" w:hAnsi="宋体" w:hint="eastAsia"/>
          <w:szCs w:val="21"/>
        </w:rPr>
        <w:t>工程施工。施工完毕后恢复科学中心东广场设置，在科学中心场地内设置并启用</w:t>
      </w:r>
      <w:r>
        <w:rPr>
          <w:rFonts w:ascii="宋体" w:hAnsi="宋体" w:hint="eastAsia"/>
          <w:szCs w:val="21"/>
        </w:rPr>
        <w:t>3</w:t>
      </w:r>
      <w:r>
        <w:rPr>
          <w:rFonts w:ascii="宋体" w:hAnsi="宋体" w:hint="eastAsia"/>
          <w:szCs w:val="21"/>
        </w:rPr>
        <w:t>个珠三角城际</w:t>
      </w:r>
      <w:proofErr w:type="gramStart"/>
      <w:r>
        <w:rPr>
          <w:rFonts w:ascii="宋体" w:hAnsi="宋体" w:hint="eastAsia"/>
          <w:szCs w:val="21"/>
        </w:rPr>
        <w:t>轻轨广</w:t>
      </w:r>
      <w:proofErr w:type="gramEnd"/>
      <w:r>
        <w:rPr>
          <w:rFonts w:ascii="宋体" w:hAnsi="宋体" w:hint="eastAsia"/>
          <w:szCs w:val="21"/>
        </w:rPr>
        <w:t>佛环线科学中心站出口，按轻轨施工计划，预计于</w:t>
      </w:r>
      <w:r>
        <w:rPr>
          <w:rFonts w:ascii="宋体" w:hAnsi="宋体" w:hint="eastAsia"/>
          <w:szCs w:val="21"/>
        </w:rPr>
        <w:t>202</w:t>
      </w:r>
      <w:r>
        <w:rPr>
          <w:rFonts w:ascii="宋体" w:hAnsi="宋体" w:hint="eastAsia"/>
          <w:szCs w:val="21"/>
        </w:rPr>
        <w:t>4</w:t>
      </w:r>
      <w:r>
        <w:rPr>
          <w:rFonts w:ascii="宋体" w:hAnsi="宋体" w:hint="eastAsia"/>
          <w:szCs w:val="21"/>
        </w:rPr>
        <w:t>年底开通。</w:t>
      </w:r>
    </w:p>
    <w:p w:rsidR="00A86D16" w:rsidRDefault="00C962B2">
      <w:pPr>
        <w:numPr>
          <w:ilvl w:val="3"/>
          <w:numId w:val="1"/>
        </w:numPr>
        <w:adjustRightInd w:val="0"/>
        <w:snapToGrid w:val="0"/>
        <w:spacing w:line="360" w:lineRule="auto"/>
        <w:rPr>
          <w:rFonts w:ascii="宋体" w:hAnsi="宋体"/>
          <w:szCs w:val="21"/>
        </w:rPr>
      </w:pPr>
      <w:r>
        <w:rPr>
          <w:rFonts w:ascii="宋体" w:hAnsi="宋体" w:hint="eastAsia"/>
          <w:szCs w:val="21"/>
        </w:rPr>
        <w:t>室外北区停车场约</w:t>
      </w:r>
      <w:r>
        <w:rPr>
          <w:rFonts w:ascii="宋体" w:hAnsi="宋体" w:hint="eastAsia"/>
          <w:szCs w:val="21"/>
        </w:rPr>
        <w:t>4.1</w:t>
      </w:r>
      <w:r>
        <w:rPr>
          <w:rFonts w:ascii="宋体" w:hAnsi="宋体" w:hint="eastAsia"/>
          <w:szCs w:val="21"/>
        </w:rPr>
        <w:t>万㎡（小车</w:t>
      </w:r>
      <w:proofErr w:type="gramStart"/>
      <w:r>
        <w:rPr>
          <w:rFonts w:ascii="宋体" w:hAnsi="宋体" w:hint="eastAsia"/>
          <w:szCs w:val="21"/>
        </w:rPr>
        <w:t>固定位</w:t>
      </w:r>
      <w:proofErr w:type="gramEnd"/>
      <w:r>
        <w:rPr>
          <w:rFonts w:ascii="宋体" w:hAnsi="宋体" w:hint="eastAsia"/>
          <w:szCs w:val="21"/>
        </w:rPr>
        <w:t>587</w:t>
      </w:r>
      <w:r>
        <w:rPr>
          <w:rFonts w:ascii="宋体" w:hAnsi="宋体" w:hint="eastAsia"/>
          <w:szCs w:val="21"/>
        </w:rPr>
        <w:t>个，其中含</w:t>
      </w:r>
      <w:r>
        <w:rPr>
          <w:rFonts w:ascii="宋体" w:hAnsi="宋体" w:hint="eastAsia"/>
          <w:szCs w:val="21"/>
        </w:rPr>
        <w:t>6</w:t>
      </w:r>
      <w:r>
        <w:rPr>
          <w:rFonts w:ascii="宋体" w:hAnsi="宋体" w:hint="eastAsia"/>
          <w:szCs w:val="21"/>
        </w:rPr>
        <w:t>个充电位；大车</w:t>
      </w:r>
      <w:proofErr w:type="gramStart"/>
      <w:r>
        <w:rPr>
          <w:rFonts w:ascii="宋体" w:hAnsi="宋体" w:hint="eastAsia"/>
          <w:szCs w:val="21"/>
        </w:rPr>
        <w:t>固定位</w:t>
      </w:r>
      <w:proofErr w:type="gramEnd"/>
      <w:r>
        <w:rPr>
          <w:rFonts w:ascii="宋体" w:hAnsi="宋体" w:hint="eastAsia"/>
          <w:szCs w:val="21"/>
        </w:rPr>
        <w:t>62</w:t>
      </w:r>
      <w:r>
        <w:rPr>
          <w:rFonts w:ascii="宋体" w:hAnsi="宋体" w:hint="eastAsia"/>
          <w:szCs w:val="21"/>
        </w:rPr>
        <w:t>个，其中含</w:t>
      </w:r>
      <w:r>
        <w:rPr>
          <w:rFonts w:ascii="宋体" w:hAnsi="宋体" w:hint="eastAsia"/>
          <w:szCs w:val="21"/>
        </w:rPr>
        <w:t>3</w:t>
      </w:r>
      <w:r>
        <w:rPr>
          <w:rFonts w:ascii="宋体" w:hAnsi="宋体" w:hint="eastAsia"/>
          <w:szCs w:val="21"/>
        </w:rPr>
        <w:t>个充电位）；室外东区停车场约</w:t>
      </w:r>
      <w:r>
        <w:rPr>
          <w:rFonts w:ascii="宋体" w:hAnsi="宋体" w:hint="eastAsia"/>
          <w:szCs w:val="21"/>
        </w:rPr>
        <w:t>1.8</w:t>
      </w:r>
      <w:r>
        <w:rPr>
          <w:rFonts w:ascii="宋体" w:hAnsi="宋体" w:hint="eastAsia"/>
          <w:szCs w:val="21"/>
        </w:rPr>
        <w:t>万平方米（小车位</w:t>
      </w:r>
      <w:r>
        <w:rPr>
          <w:rFonts w:ascii="宋体" w:hAnsi="宋体" w:hint="eastAsia"/>
          <w:szCs w:val="21"/>
        </w:rPr>
        <w:t>130</w:t>
      </w:r>
      <w:r>
        <w:rPr>
          <w:rFonts w:ascii="宋体" w:hAnsi="宋体" w:hint="eastAsia"/>
          <w:szCs w:val="21"/>
        </w:rPr>
        <w:t>个，大车位</w:t>
      </w:r>
      <w:r>
        <w:rPr>
          <w:rFonts w:ascii="宋体" w:hAnsi="宋体" w:hint="eastAsia"/>
          <w:szCs w:val="21"/>
        </w:rPr>
        <w:t>27</w:t>
      </w:r>
      <w:r>
        <w:rPr>
          <w:rFonts w:ascii="宋体" w:hAnsi="宋体" w:hint="eastAsia"/>
          <w:szCs w:val="21"/>
        </w:rPr>
        <w:t>个）。</w:t>
      </w:r>
    </w:p>
    <w:p w:rsidR="00A86D16" w:rsidRDefault="00C962B2">
      <w:pPr>
        <w:numPr>
          <w:ilvl w:val="2"/>
          <w:numId w:val="1"/>
        </w:numPr>
        <w:adjustRightInd w:val="0"/>
        <w:snapToGrid w:val="0"/>
        <w:spacing w:line="360" w:lineRule="auto"/>
        <w:rPr>
          <w:rFonts w:ascii="宋体" w:hAnsi="宋体"/>
          <w:szCs w:val="21"/>
        </w:rPr>
      </w:pPr>
      <w:r>
        <w:rPr>
          <w:rFonts w:ascii="宋体" w:hAnsi="宋体" w:hint="eastAsia"/>
          <w:szCs w:val="21"/>
        </w:rPr>
        <w:t>本项目将科普教育、科技成果展示、学术交流和休闲旅游四大功能融为一体。运用各种高科技展示、教育手段，将科学技术原理和科</w:t>
      </w:r>
      <w:r>
        <w:rPr>
          <w:rFonts w:ascii="宋体" w:hAnsi="宋体" w:hint="eastAsia"/>
          <w:szCs w:val="21"/>
        </w:rPr>
        <w:t>学技术发展的历史、现状和未来，直观、形象、</w:t>
      </w:r>
      <w:proofErr w:type="gramStart"/>
      <w:r>
        <w:rPr>
          <w:rFonts w:ascii="宋体" w:hAnsi="宋体" w:hint="eastAsia"/>
          <w:szCs w:val="21"/>
        </w:rPr>
        <w:t>交互和</w:t>
      </w:r>
      <w:proofErr w:type="gramEnd"/>
      <w:r>
        <w:rPr>
          <w:rFonts w:ascii="宋体" w:hAnsi="宋体" w:hint="eastAsia"/>
          <w:szCs w:val="21"/>
        </w:rPr>
        <w:t>有趣地展示给观众；同时为国内外学术交流和国际会议提供一流场地和服务。</w:t>
      </w:r>
    </w:p>
    <w:p w:rsidR="00A86D16" w:rsidRDefault="00C962B2">
      <w:pPr>
        <w:numPr>
          <w:ilvl w:val="2"/>
          <w:numId w:val="1"/>
        </w:numPr>
        <w:adjustRightInd w:val="0"/>
        <w:snapToGrid w:val="0"/>
        <w:spacing w:line="360" w:lineRule="auto"/>
        <w:rPr>
          <w:rFonts w:ascii="宋体" w:hAnsi="宋体"/>
          <w:szCs w:val="21"/>
        </w:rPr>
      </w:pPr>
      <w:r>
        <w:rPr>
          <w:rFonts w:ascii="宋体" w:hAnsi="宋体" w:hint="eastAsia"/>
          <w:szCs w:val="21"/>
        </w:rPr>
        <w:t>主楼展览场馆</w:t>
      </w:r>
      <w:r>
        <w:rPr>
          <w:rFonts w:ascii="宋体" w:hAnsi="宋体" w:hint="eastAsia"/>
          <w:szCs w:val="21"/>
        </w:rPr>
        <w:t>及科技影院（</w:t>
      </w:r>
      <w:r>
        <w:rPr>
          <w:rFonts w:ascii="宋体" w:hAnsi="宋体" w:hint="eastAsia"/>
          <w:szCs w:val="21"/>
        </w:rPr>
        <w:t>部分兼作商业院线影院</w:t>
      </w:r>
      <w:r>
        <w:rPr>
          <w:rFonts w:ascii="宋体" w:hAnsi="宋体" w:hint="eastAsia"/>
          <w:szCs w:val="21"/>
        </w:rPr>
        <w:t>）</w:t>
      </w:r>
      <w:proofErr w:type="gramStart"/>
      <w:r>
        <w:rPr>
          <w:rFonts w:ascii="宋体" w:hAnsi="宋体" w:hint="eastAsia"/>
          <w:szCs w:val="21"/>
        </w:rPr>
        <w:t>现对外</w:t>
      </w:r>
      <w:proofErr w:type="gramEnd"/>
      <w:r>
        <w:rPr>
          <w:rFonts w:ascii="宋体" w:hAnsi="宋体" w:hint="eastAsia"/>
          <w:szCs w:val="21"/>
        </w:rPr>
        <w:t>正常开放时间，星期二至星期五为</w:t>
      </w:r>
      <w:r>
        <w:rPr>
          <w:rFonts w:ascii="宋体" w:hAnsi="宋体" w:hint="eastAsia"/>
          <w:szCs w:val="21"/>
        </w:rPr>
        <w:t>09</w:t>
      </w:r>
      <w:r>
        <w:rPr>
          <w:rFonts w:ascii="宋体" w:hAnsi="宋体" w:hint="eastAsia"/>
          <w:szCs w:val="21"/>
        </w:rPr>
        <w:t>:</w:t>
      </w:r>
      <w:r>
        <w:rPr>
          <w:rFonts w:ascii="宋体" w:hAnsi="宋体" w:hint="eastAsia"/>
          <w:szCs w:val="21"/>
        </w:rPr>
        <w:t>30</w:t>
      </w:r>
      <w:r>
        <w:rPr>
          <w:rFonts w:ascii="宋体" w:hAnsi="宋体" w:hint="eastAsia"/>
          <w:szCs w:val="21"/>
        </w:rPr>
        <w:t>—</w:t>
      </w:r>
      <w:r>
        <w:rPr>
          <w:rFonts w:ascii="宋体" w:hAnsi="宋体" w:hint="eastAsia"/>
          <w:szCs w:val="21"/>
        </w:rPr>
        <w:t>16</w:t>
      </w:r>
      <w:r>
        <w:rPr>
          <w:rFonts w:ascii="宋体" w:hAnsi="宋体" w:hint="eastAsia"/>
          <w:szCs w:val="21"/>
        </w:rPr>
        <w:t>:</w:t>
      </w:r>
      <w:r>
        <w:rPr>
          <w:rFonts w:ascii="宋体" w:hAnsi="宋体" w:hint="eastAsia"/>
          <w:szCs w:val="21"/>
        </w:rPr>
        <w:t>30</w:t>
      </w:r>
      <w:r>
        <w:rPr>
          <w:rFonts w:ascii="宋体" w:hAnsi="宋体" w:hint="eastAsia"/>
          <w:szCs w:val="21"/>
        </w:rPr>
        <w:t>，星期六、星期日</w:t>
      </w:r>
      <w:r>
        <w:rPr>
          <w:rFonts w:ascii="宋体" w:hAnsi="宋体" w:hint="eastAsia"/>
          <w:szCs w:val="21"/>
        </w:rPr>
        <w:t>及</w:t>
      </w:r>
      <w:r>
        <w:rPr>
          <w:rFonts w:ascii="宋体" w:hAnsi="宋体" w:hint="eastAsia"/>
          <w:szCs w:val="21"/>
        </w:rPr>
        <w:t>国家法定节假日为</w:t>
      </w:r>
      <w:r>
        <w:rPr>
          <w:rFonts w:ascii="宋体" w:hAnsi="宋体" w:hint="eastAsia"/>
          <w:szCs w:val="21"/>
        </w:rPr>
        <w:t>09</w:t>
      </w:r>
      <w:r>
        <w:rPr>
          <w:rFonts w:ascii="宋体" w:hAnsi="宋体" w:hint="eastAsia"/>
          <w:szCs w:val="21"/>
        </w:rPr>
        <w:t>:</w:t>
      </w:r>
      <w:r>
        <w:rPr>
          <w:rFonts w:ascii="宋体" w:hAnsi="宋体" w:hint="eastAsia"/>
          <w:szCs w:val="21"/>
        </w:rPr>
        <w:t>30</w:t>
      </w:r>
      <w:r>
        <w:rPr>
          <w:rFonts w:ascii="宋体" w:hAnsi="宋体" w:hint="eastAsia"/>
          <w:szCs w:val="21"/>
        </w:rPr>
        <w:t>—</w:t>
      </w:r>
      <w:r>
        <w:rPr>
          <w:rFonts w:ascii="宋体" w:hAnsi="宋体" w:hint="eastAsia"/>
          <w:szCs w:val="21"/>
        </w:rPr>
        <w:t>17</w:t>
      </w:r>
      <w:r>
        <w:rPr>
          <w:rFonts w:ascii="宋体" w:hAnsi="宋体" w:hint="eastAsia"/>
          <w:szCs w:val="21"/>
        </w:rPr>
        <w:t>:</w:t>
      </w:r>
      <w:r>
        <w:rPr>
          <w:rFonts w:ascii="宋体" w:hAnsi="宋体" w:hint="eastAsia"/>
          <w:szCs w:val="21"/>
        </w:rPr>
        <w:t>00</w:t>
      </w:r>
      <w:r>
        <w:rPr>
          <w:rFonts w:ascii="宋体" w:hAnsi="宋体" w:hint="eastAsia"/>
          <w:szCs w:val="21"/>
        </w:rPr>
        <w:t>，每周</w:t>
      </w:r>
      <w:r>
        <w:rPr>
          <w:rFonts w:ascii="宋体" w:hAnsi="宋体" w:hint="eastAsia"/>
          <w:szCs w:val="21"/>
        </w:rPr>
        <w:t>星期一</w:t>
      </w:r>
      <w:proofErr w:type="gramStart"/>
      <w:r>
        <w:rPr>
          <w:rFonts w:ascii="宋体" w:hAnsi="宋体" w:hint="eastAsia"/>
          <w:szCs w:val="21"/>
        </w:rPr>
        <w:t>为馆休日</w:t>
      </w:r>
      <w:proofErr w:type="gramEnd"/>
      <w:r>
        <w:rPr>
          <w:rFonts w:ascii="宋体" w:hAnsi="宋体" w:hint="eastAsia"/>
          <w:szCs w:val="21"/>
        </w:rPr>
        <w:t>（</w:t>
      </w:r>
      <w:r>
        <w:rPr>
          <w:rFonts w:ascii="宋体" w:hAnsi="宋体" w:hint="eastAsia"/>
          <w:szCs w:val="21"/>
        </w:rPr>
        <w:t>法定节假日除外）</w:t>
      </w:r>
      <w:r>
        <w:rPr>
          <w:rFonts w:ascii="宋体" w:hAnsi="宋体" w:hint="eastAsia"/>
          <w:szCs w:val="21"/>
        </w:rPr>
        <w:t>。以上开放时间如有调整将另行通知；如遇特殊情况，按需开放。室外科学广场、学术交流中心及其配套项目、室外展项、人工湖、商业或非商业服务配套项目等，全年</w:t>
      </w:r>
      <w:proofErr w:type="gramStart"/>
      <w:r>
        <w:rPr>
          <w:rFonts w:ascii="宋体" w:hAnsi="宋体" w:hint="eastAsia"/>
          <w:szCs w:val="21"/>
        </w:rPr>
        <w:t>不</w:t>
      </w:r>
      <w:proofErr w:type="gramEnd"/>
      <w:r>
        <w:rPr>
          <w:rFonts w:ascii="宋体" w:hAnsi="宋体" w:hint="eastAsia"/>
          <w:szCs w:val="21"/>
        </w:rPr>
        <w:t>限时按需开放。</w:t>
      </w:r>
    </w:p>
    <w:p w:rsidR="00A86D16" w:rsidRDefault="00C962B2">
      <w:pPr>
        <w:numPr>
          <w:ilvl w:val="2"/>
          <w:numId w:val="1"/>
        </w:numPr>
        <w:adjustRightInd w:val="0"/>
        <w:snapToGrid w:val="0"/>
        <w:spacing w:line="360" w:lineRule="auto"/>
        <w:rPr>
          <w:rFonts w:ascii="宋体" w:hAnsi="宋体"/>
          <w:szCs w:val="21"/>
        </w:rPr>
      </w:pPr>
      <w:r>
        <w:rPr>
          <w:rFonts w:ascii="宋体" w:hAnsi="宋体" w:hint="eastAsia"/>
          <w:szCs w:val="21"/>
        </w:rPr>
        <w:t>正常运营过程中，在建设用地红线范围内，每年均有不定量的建筑工程（包括建筑物和配套设备设施的新建、修缮、改造和市政工程等）、展览展项工程（包括常设或临设、增加或撤减、维修改造等）、环境氛围</w:t>
      </w:r>
      <w:proofErr w:type="gramStart"/>
      <w:r>
        <w:rPr>
          <w:rFonts w:ascii="宋体" w:hAnsi="宋体" w:hint="eastAsia"/>
          <w:szCs w:val="21"/>
        </w:rPr>
        <w:t>整饰</w:t>
      </w:r>
      <w:proofErr w:type="gramEnd"/>
      <w:r>
        <w:rPr>
          <w:rFonts w:ascii="宋体" w:hAnsi="宋体" w:hint="eastAsia"/>
          <w:szCs w:val="21"/>
        </w:rPr>
        <w:t>（包括节日布置、重要接待等）等，定期或不定期举办各类商业经营和非商业活动（包括但不限于各类展览展示、学术报告</w:t>
      </w:r>
      <w:r>
        <w:rPr>
          <w:rFonts w:ascii="宋体" w:hAnsi="宋体" w:hint="eastAsia"/>
          <w:szCs w:val="21"/>
        </w:rPr>
        <w:t>/</w:t>
      </w:r>
      <w:r>
        <w:rPr>
          <w:rFonts w:ascii="宋体" w:hAnsi="宋体" w:hint="eastAsia"/>
          <w:szCs w:val="21"/>
        </w:rPr>
        <w:t>讲坛、学术交流、</w:t>
      </w:r>
      <w:r>
        <w:rPr>
          <w:rFonts w:ascii="宋体" w:hAnsi="宋体"/>
          <w:szCs w:val="21"/>
        </w:rPr>
        <w:t>大型会议、培训、实验、</w:t>
      </w:r>
      <w:r>
        <w:rPr>
          <w:rFonts w:ascii="宋体" w:hAnsi="宋体" w:hint="eastAsia"/>
          <w:szCs w:val="21"/>
        </w:rPr>
        <w:t>演出、颁奖典礼、专题活动、贵宾接待、表演</w:t>
      </w:r>
      <w:r>
        <w:rPr>
          <w:rFonts w:ascii="宋体" w:hAnsi="宋体" w:hint="eastAsia"/>
          <w:szCs w:val="21"/>
        </w:rPr>
        <w:t>、</w:t>
      </w:r>
      <w:r>
        <w:rPr>
          <w:rFonts w:ascii="宋体" w:hAnsi="宋体" w:hint="eastAsia"/>
          <w:szCs w:val="21"/>
        </w:rPr>
        <w:t>比赛、车展、试驾等活动），以及长期开展的配套经营项目（包括但不限于商品零售、餐饮经营、住宿、商业电影等）。</w:t>
      </w:r>
    </w:p>
    <w:p w:rsidR="00A86D16" w:rsidRDefault="00C962B2">
      <w:pPr>
        <w:numPr>
          <w:ilvl w:val="2"/>
          <w:numId w:val="1"/>
        </w:numPr>
        <w:adjustRightInd w:val="0"/>
        <w:snapToGrid w:val="0"/>
        <w:spacing w:line="360" w:lineRule="auto"/>
        <w:rPr>
          <w:rFonts w:ascii="宋体" w:hAnsi="宋体"/>
          <w:szCs w:val="21"/>
        </w:rPr>
      </w:pPr>
      <w:r>
        <w:rPr>
          <w:rFonts w:ascii="宋体" w:hAnsi="宋体" w:hint="eastAsia"/>
          <w:szCs w:val="21"/>
        </w:rPr>
        <w:t>服务期内采购人配置指定的</w:t>
      </w:r>
      <w:r>
        <w:rPr>
          <w:rFonts w:ascii="宋体" w:hAnsi="宋体" w:hint="eastAsia"/>
          <w:szCs w:val="21"/>
        </w:rPr>
        <w:t>现场物业服务管理办公区域约</w:t>
      </w:r>
      <w:r>
        <w:rPr>
          <w:rFonts w:ascii="宋体" w:hAnsi="宋体" w:hint="eastAsia"/>
          <w:szCs w:val="21"/>
        </w:rPr>
        <w:t>500</w:t>
      </w:r>
      <w:r>
        <w:rPr>
          <w:rFonts w:ascii="宋体" w:hAnsi="宋体" w:hint="eastAsia"/>
          <w:szCs w:val="21"/>
        </w:rPr>
        <w:t>平方米，并免收办公区租金、办公用电电费和办公空调使用费。中标人需将该办公区域使用分配方案报采购人审批。如需对该办公区域的改造或调整，须按经采购人审批的方案执行，费用自理。</w:t>
      </w:r>
    </w:p>
    <w:p w:rsidR="00A86D16" w:rsidRDefault="00C962B2">
      <w:pPr>
        <w:numPr>
          <w:ilvl w:val="0"/>
          <w:numId w:val="1"/>
        </w:numPr>
        <w:adjustRightInd w:val="0"/>
        <w:snapToGrid w:val="0"/>
        <w:spacing w:line="360" w:lineRule="auto"/>
        <w:outlineLvl w:val="1"/>
        <w:rPr>
          <w:rFonts w:ascii="宋体" w:hAnsi="宋体"/>
          <w:b/>
          <w:bCs/>
          <w:szCs w:val="21"/>
        </w:rPr>
      </w:pPr>
      <w:r>
        <w:rPr>
          <w:rFonts w:ascii="宋体" w:hAnsi="宋体" w:hint="eastAsia"/>
          <w:b/>
          <w:bCs/>
          <w:szCs w:val="21"/>
        </w:rPr>
        <w:t>采购人管理配置及要求</w:t>
      </w:r>
    </w:p>
    <w:p w:rsidR="00A86D16" w:rsidRDefault="00C962B2">
      <w:pPr>
        <w:numPr>
          <w:ilvl w:val="1"/>
          <w:numId w:val="1"/>
        </w:numPr>
        <w:adjustRightInd w:val="0"/>
        <w:snapToGrid w:val="0"/>
        <w:spacing w:line="360" w:lineRule="auto"/>
        <w:ind w:left="427" w:hanging="427"/>
        <w:rPr>
          <w:rFonts w:ascii="宋体" w:hAnsi="宋体"/>
          <w:szCs w:val="21"/>
        </w:rPr>
      </w:pPr>
      <w:r>
        <w:rPr>
          <w:rFonts w:ascii="宋体" w:hAnsi="宋体" w:hint="eastAsia"/>
          <w:szCs w:val="21"/>
        </w:rPr>
        <w:t>采购人设立相应的运行管理部门，对口管理现场物业服务单位的工作，实行运行管理会议制度，对物业服务工作进行考核、监督和协调。其中</w:t>
      </w:r>
      <w:r>
        <w:rPr>
          <w:rFonts w:ascii="宋体" w:hAnsi="宋体" w:hint="eastAsia"/>
          <w:szCs w:val="21"/>
        </w:rPr>
        <w:t>展教、</w:t>
      </w:r>
      <w:r>
        <w:rPr>
          <w:rFonts w:ascii="宋体" w:hAnsi="宋体" w:hint="eastAsia"/>
          <w:szCs w:val="21"/>
        </w:rPr>
        <w:t>售票、团接、会务等服务，业务方面由采购人其他部门对口管理和考核。</w:t>
      </w:r>
    </w:p>
    <w:p w:rsidR="00A86D16" w:rsidRDefault="00C962B2">
      <w:pPr>
        <w:numPr>
          <w:ilvl w:val="1"/>
          <w:numId w:val="1"/>
        </w:numPr>
        <w:adjustRightInd w:val="0"/>
        <w:snapToGrid w:val="0"/>
        <w:spacing w:line="360" w:lineRule="auto"/>
        <w:ind w:left="427" w:hanging="427"/>
        <w:rPr>
          <w:rFonts w:ascii="宋体" w:hAnsi="宋体"/>
          <w:szCs w:val="21"/>
        </w:rPr>
      </w:pPr>
      <w:r>
        <w:rPr>
          <w:rFonts w:ascii="宋体" w:hAnsi="宋体" w:hint="eastAsia"/>
          <w:szCs w:val="21"/>
        </w:rPr>
        <w:t>采购人运用信息化系统监控日常运行管理，并强调运行数据收集的重要性，对物业服务单位及其管理的</w:t>
      </w:r>
      <w:r>
        <w:rPr>
          <w:rFonts w:ascii="宋体" w:hAnsi="宋体" w:hint="eastAsia"/>
          <w:szCs w:val="21"/>
        </w:rPr>
        <w:t>分包单位业务信息报送情况进行考核。</w:t>
      </w:r>
    </w:p>
    <w:p w:rsidR="00A86D16" w:rsidRDefault="00C962B2">
      <w:pPr>
        <w:numPr>
          <w:ilvl w:val="1"/>
          <w:numId w:val="1"/>
        </w:numPr>
        <w:adjustRightInd w:val="0"/>
        <w:snapToGrid w:val="0"/>
        <w:spacing w:line="360" w:lineRule="auto"/>
        <w:ind w:left="427" w:hanging="427"/>
        <w:rPr>
          <w:rFonts w:ascii="宋体" w:hAnsi="宋体"/>
          <w:szCs w:val="21"/>
        </w:rPr>
      </w:pPr>
      <w:r>
        <w:rPr>
          <w:rFonts w:ascii="宋体" w:hAnsi="宋体" w:hint="eastAsia"/>
          <w:szCs w:val="21"/>
        </w:rPr>
        <w:t>采购</w:t>
      </w:r>
      <w:proofErr w:type="gramStart"/>
      <w:r>
        <w:rPr>
          <w:rFonts w:ascii="宋体" w:hAnsi="宋体" w:hint="eastAsia"/>
          <w:szCs w:val="21"/>
        </w:rPr>
        <w:t>人运行</w:t>
      </w:r>
      <w:proofErr w:type="gramEnd"/>
      <w:r>
        <w:rPr>
          <w:rFonts w:ascii="宋体" w:hAnsi="宋体" w:hint="eastAsia"/>
          <w:szCs w:val="21"/>
        </w:rPr>
        <w:t>管理部门设立物业服务质量考评小组，对物业服务各项工作质量进行日常考</w:t>
      </w:r>
      <w:r>
        <w:rPr>
          <w:rFonts w:ascii="宋体" w:hAnsi="宋体" w:hint="eastAsia"/>
          <w:szCs w:val="21"/>
        </w:rPr>
        <w:lastRenderedPageBreak/>
        <w:t>评和季度满意度测评，并按季度向服务单位（中标单位）发出物业服务质量考评结果通报和整改意见书。</w:t>
      </w:r>
    </w:p>
    <w:p w:rsidR="00A86D16" w:rsidRDefault="00C962B2">
      <w:pPr>
        <w:numPr>
          <w:ilvl w:val="1"/>
          <w:numId w:val="1"/>
        </w:numPr>
        <w:adjustRightInd w:val="0"/>
        <w:snapToGrid w:val="0"/>
        <w:spacing w:line="360" w:lineRule="auto"/>
        <w:rPr>
          <w:rFonts w:ascii="宋体" w:hAnsi="宋体"/>
          <w:szCs w:val="21"/>
        </w:rPr>
      </w:pPr>
      <w:r>
        <w:rPr>
          <w:rFonts w:ascii="宋体" w:hAnsi="宋体" w:hint="eastAsia"/>
          <w:szCs w:val="21"/>
        </w:rPr>
        <w:t>物业服务质量考评及奖惩管理。</w:t>
      </w:r>
    </w:p>
    <w:p w:rsidR="00A86D16" w:rsidRDefault="00C962B2">
      <w:pPr>
        <w:numPr>
          <w:ilvl w:val="2"/>
          <w:numId w:val="1"/>
        </w:numPr>
        <w:tabs>
          <w:tab w:val="left" w:pos="709"/>
        </w:tabs>
        <w:adjustRightInd w:val="0"/>
        <w:snapToGrid w:val="0"/>
        <w:spacing w:line="360" w:lineRule="auto"/>
        <w:rPr>
          <w:rFonts w:ascii="宋体" w:hAnsi="宋体"/>
          <w:szCs w:val="21"/>
        </w:rPr>
      </w:pPr>
      <w:r>
        <w:rPr>
          <w:rFonts w:ascii="宋体" w:hAnsi="宋体" w:hint="eastAsia"/>
          <w:szCs w:val="21"/>
        </w:rPr>
        <w:t>采购</w:t>
      </w:r>
      <w:proofErr w:type="gramStart"/>
      <w:r>
        <w:rPr>
          <w:rFonts w:ascii="宋体" w:hAnsi="宋体" w:hint="eastAsia"/>
          <w:szCs w:val="21"/>
        </w:rPr>
        <w:t>人运行</w:t>
      </w:r>
      <w:proofErr w:type="gramEnd"/>
      <w:r>
        <w:rPr>
          <w:rFonts w:ascii="宋体" w:hAnsi="宋体" w:hint="eastAsia"/>
          <w:szCs w:val="21"/>
        </w:rPr>
        <w:t>管理部门负责对物业服务单位计划管理、管理质量、服务质量、岗位出勤和服务满意度进行考评（测评），并根据采购</w:t>
      </w:r>
      <w:proofErr w:type="gramStart"/>
      <w:r>
        <w:rPr>
          <w:rFonts w:ascii="宋体" w:hAnsi="宋体" w:hint="eastAsia"/>
          <w:szCs w:val="21"/>
        </w:rPr>
        <w:t>人制</w:t>
      </w:r>
      <w:proofErr w:type="gramEnd"/>
      <w:r>
        <w:rPr>
          <w:rFonts w:ascii="宋体" w:hAnsi="宋体" w:hint="eastAsia"/>
          <w:szCs w:val="21"/>
        </w:rPr>
        <w:t>定的考评制度确定月度和季度的考评结果</w:t>
      </w:r>
      <w:r>
        <w:rPr>
          <w:rFonts w:ascii="宋体" w:hAnsi="宋体" w:hint="eastAsia"/>
          <w:szCs w:val="21"/>
        </w:rPr>
        <w:t>,</w:t>
      </w:r>
      <w:r>
        <w:rPr>
          <w:rFonts w:ascii="宋体" w:hAnsi="宋体" w:hint="eastAsia"/>
          <w:szCs w:val="21"/>
        </w:rPr>
        <w:t>出具物业服务质量考评结果通报和整改意见书。</w:t>
      </w:r>
    </w:p>
    <w:p w:rsidR="00A86D16" w:rsidRDefault="00C962B2">
      <w:pPr>
        <w:numPr>
          <w:ilvl w:val="2"/>
          <w:numId w:val="1"/>
        </w:numPr>
        <w:tabs>
          <w:tab w:val="left" w:pos="709"/>
        </w:tabs>
        <w:adjustRightInd w:val="0"/>
        <w:snapToGrid w:val="0"/>
        <w:spacing w:line="360" w:lineRule="auto"/>
        <w:rPr>
          <w:rFonts w:ascii="宋体" w:hAnsi="宋体"/>
          <w:szCs w:val="21"/>
        </w:rPr>
      </w:pPr>
      <w:r>
        <w:rPr>
          <w:rFonts w:ascii="宋体" w:hAnsi="宋体" w:hint="eastAsia"/>
          <w:szCs w:val="21"/>
        </w:rPr>
        <w:t>采购人对物业服务实行质量考评奖惩制度，在服务管理酬金中计提</w:t>
      </w:r>
      <w:r>
        <w:rPr>
          <w:rFonts w:ascii="宋体" w:hAnsi="宋体" w:hint="eastAsia"/>
          <w:szCs w:val="21"/>
        </w:rPr>
        <w:t>30%</w:t>
      </w:r>
      <w:r>
        <w:rPr>
          <w:rFonts w:ascii="宋体" w:hAnsi="宋体" w:hint="eastAsia"/>
          <w:szCs w:val="21"/>
        </w:rPr>
        <w:t>额度，作为奖</w:t>
      </w:r>
      <w:r>
        <w:rPr>
          <w:rFonts w:ascii="宋体" w:hAnsi="宋体" w:hint="eastAsia"/>
          <w:szCs w:val="21"/>
        </w:rPr>
        <w:t>惩总金额，并依据季度考评结果计发。</w:t>
      </w:r>
    </w:p>
    <w:p w:rsidR="00A86D16" w:rsidRDefault="00C962B2">
      <w:pPr>
        <w:numPr>
          <w:ilvl w:val="2"/>
          <w:numId w:val="1"/>
        </w:numPr>
        <w:tabs>
          <w:tab w:val="left" w:pos="709"/>
        </w:tabs>
        <w:adjustRightInd w:val="0"/>
        <w:snapToGrid w:val="0"/>
        <w:spacing w:line="360" w:lineRule="auto"/>
        <w:rPr>
          <w:rFonts w:ascii="宋体" w:hAnsi="宋体"/>
          <w:szCs w:val="21"/>
        </w:rPr>
      </w:pPr>
      <w:r>
        <w:rPr>
          <w:rFonts w:ascii="宋体" w:hAnsi="宋体" w:hint="eastAsia"/>
          <w:szCs w:val="21"/>
        </w:rPr>
        <w:t>物业服务质量考评分为日常考评和满意度测评。日常考评</w:t>
      </w:r>
      <w:proofErr w:type="gramStart"/>
      <w:r>
        <w:rPr>
          <w:rFonts w:ascii="宋体" w:hAnsi="宋体" w:hint="eastAsia"/>
          <w:szCs w:val="21"/>
        </w:rPr>
        <w:t>奖惩金</w:t>
      </w:r>
      <w:proofErr w:type="gramEnd"/>
      <w:r>
        <w:rPr>
          <w:rFonts w:ascii="宋体" w:hAnsi="宋体" w:hint="eastAsia"/>
          <w:szCs w:val="21"/>
        </w:rPr>
        <w:t>占奖惩总金额的</w:t>
      </w:r>
      <w:r>
        <w:rPr>
          <w:rFonts w:ascii="宋体" w:hAnsi="宋体" w:hint="eastAsia"/>
          <w:szCs w:val="21"/>
        </w:rPr>
        <w:t>70%</w:t>
      </w:r>
      <w:r>
        <w:rPr>
          <w:rFonts w:ascii="宋体" w:hAnsi="宋体" w:hint="eastAsia"/>
          <w:szCs w:val="21"/>
        </w:rPr>
        <w:t>，满意度测评</w:t>
      </w:r>
      <w:proofErr w:type="gramStart"/>
      <w:r>
        <w:rPr>
          <w:rFonts w:ascii="宋体" w:hAnsi="宋体" w:hint="eastAsia"/>
          <w:szCs w:val="21"/>
        </w:rPr>
        <w:t>奖惩金</w:t>
      </w:r>
      <w:proofErr w:type="gramEnd"/>
      <w:r>
        <w:rPr>
          <w:rFonts w:ascii="宋体" w:hAnsi="宋体" w:hint="eastAsia"/>
          <w:szCs w:val="21"/>
        </w:rPr>
        <w:t>占奖惩总金额的</w:t>
      </w:r>
      <w:r>
        <w:rPr>
          <w:rFonts w:ascii="宋体" w:hAnsi="宋体" w:hint="eastAsia"/>
          <w:szCs w:val="21"/>
        </w:rPr>
        <w:t>30%</w:t>
      </w:r>
      <w:r>
        <w:rPr>
          <w:rFonts w:ascii="宋体" w:hAnsi="宋体" w:hint="eastAsia"/>
          <w:szCs w:val="21"/>
        </w:rPr>
        <w:t>。</w:t>
      </w:r>
    </w:p>
    <w:p w:rsidR="00A86D16" w:rsidRDefault="00C962B2">
      <w:pPr>
        <w:numPr>
          <w:ilvl w:val="2"/>
          <w:numId w:val="1"/>
        </w:numPr>
        <w:tabs>
          <w:tab w:val="left" w:pos="709"/>
        </w:tabs>
        <w:adjustRightInd w:val="0"/>
        <w:snapToGrid w:val="0"/>
        <w:spacing w:line="360" w:lineRule="auto"/>
        <w:rPr>
          <w:rFonts w:ascii="宋体" w:hAnsi="宋体"/>
          <w:szCs w:val="21"/>
        </w:rPr>
      </w:pPr>
      <w:r>
        <w:rPr>
          <w:rFonts w:ascii="宋体" w:hAnsi="宋体" w:hint="eastAsia"/>
          <w:szCs w:val="21"/>
        </w:rPr>
        <w:t>日常考评按如下得分情况，计发当季日常考评奖惩金。</w:t>
      </w:r>
    </w:p>
    <w:p w:rsidR="00A86D16" w:rsidRDefault="00C962B2">
      <w:pPr>
        <w:tabs>
          <w:tab w:val="left" w:pos="640"/>
        </w:tabs>
        <w:adjustRightInd w:val="0"/>
        <w:snapToGrid w:val="0"/>
        <w:spacing w:line="360" w:lineRule="auto"/>
        <w:ind w:left="640"/>
        <w:rPr>
          <w:rFonts w:ascii="宋体" w:hAnsi="宋体"/>
          <w:szCs w:val="21"/>
        </w:rPr>
      </w:pPr>
      <w:r>
        <w:rPr>
          <w:rFonts w:ascii="宋体" w:hAnsi="宋体" w:hint="eastAsia"/>
          <w:szCs w:val="21"/>
        </w:rPr>
        <w:t>得分值≥</w:t>
      </w:r>
      <w:r>
        <w:rPr>
          <w:rFonts w:ascii="宋体" w:hAnsi="宋体"/>
          <w:szCs w:val="21"/>
        </w:rPr>
        <w:t>9</w:t>
      </w:r>
      <w:r>
        <w:rPr>
          <w:rFonts w:ascii="宋体" w:hAnsi="宋体" w:hint="eastAsia"/>
          <w:szCs w:val="21"/>
        </w:rPr>
        <w:t>0</w:t>
      </w:r>
      <w:r>
        <w:rPr>
          <w:rFonts w:ascii="宋体" w:hAnsi="宋体" w:hint="eastAsia"/>
          <w:szCs w:val="21"/>
        </w:rPr>
        <w:t>分，计发</w:t>
      </w:r>
      <w:r>
        <w:rPr>
          <w:rFonts w:ascii="宋体" w:hAnsi="宋体" w:hint="eastAsia"/>
          <w:szCs w:val="21"/>
        </w:rPr>
        <w:t>100%</w:t>
      </w:r>
      <w:r>
        <w:rPr>
          <w:rFonts w:ascii="宋体" w:hAnsi="宋体" w:hint="eastAsia"/>
          <w:szCs w:val="21"/>
        </w:rPr>
        <w:t>当季日常考评奖惩金；</w:t>
      </w:r>
    </w:p>
    <w:p w:rsidR="00A86D16" w:rsidRDefault="00C962B2">
      <w:pPr>
        <w:tabs>
          <w:tab w:val="left" w:pos="640"/>
        </w:tabs>
        <w:adjustRightInd w:val="0"/>
        <w:snapToGrid w:val="0"/>
        <w:spacing w:line="360" w:lineRule="auto"/>
        <w:ind w:left="640"/>
        <w:rPr>
          <w:rFonts w:ascii="宋体" w:hAnsi="宋体"/>
          <w:szCs w:val="21"/>
        </w:rPr>
      </w:pPr>
      <w:r>
        <w:rPr>
          <w:rFonts w:ascii="宋体" w:hAnsi="宋体" w:hint="eastAsia"/>
          <w:szCs w:val="21"/>
        </w:rPr>
        <w:t>90</w:t>
      </w:r>
      <w:r>
        <w:rPr>
          <w:rFonts w:ascii="宋体" w:hAnsi="宋体" w:hint="eastAsia"/>
          <w:szCs w:val="21"/>
        </w:rPr>
        <w:t>分＞得分值≥</w:t>
      </w:r>
      <w:r>
        <w:rPr>
          <w:rFonts w:ascii="宋体" w:hAnsi="宋体" w:hint="eastAsia"/>
          <w:szCs w:val="21"/>
        </w:rPr>
        <w:t>85</w:t>
      </w:r>
      <w:r>
        <w:rPr>
          <w:rFonts w:ascii="宋体" w:hAnsi="宋体" w:hint="eastAsia"/>
          <w:szCs w:val="21"/>
        </w:rPr>
        <w:t>分，计发</w:t>
      </w:r>
      <w:r>
        <w:rPr>
          <w:rFonts w:ascii="宋体" w:hAnsi="宋体" w:hint="eastAsia"/>
          <w:szCs w:val="21"/>
        </w:rPr>
        <w:t>85</w:t>
      </w:r>
      <w:r>
        <w:rPr>
          <w:rFonts w:ascii="宋体" w:hAnsi="宋体"/>
          <w:szCs w:val="21"/>
        </w:rPr>
        <w:t>%</w:t>
      </w:r>
      <w:r>
        <w:rPr>
          <w:rFonts w:ascii="宋体" w:hAnsi="宋体" w:hint="eastAsia"/>
          <w:szCs w:val="21"/>
        </w:rPr>
        <w:t>当季日常考评奖惩金；</w:t>
      </w:r>
    </w:p>
    <w:p w:rsidR="00A86D16" w:rsidRDefault="00C962B2">
      <w:pPr>
        <w:tabs>
          <w:tab w:val="left" w:pos="640"/>
        </w:tabs>
        <w:adjustRightInd w:val="0"/>
        <w:snapToGrid w:val="0"/>
        <w:spacing w:line="360" w:lineRule="auto"/>
        <w:ind w:left="640"/>
        <w:rPr>
          <w:rFonts w:ascii="宋体" w:hAnsi="宋体"/>
          <w:szCs w:val="21"/>
        </w:rPr>
      </w:pPr>
      <w:r>
        <w:rPr>
          <w:rFonts w:ascii="宋体" w:hAnsi="宋体" w:hint="eastAsia"/>
          <w:szCs w:val="21"/>
        </w:rPr>
        <w:t>85</w:t>
      </w:r>
      <w:r>
        <w:rPr>
          <w:rFonts w:ascii="宋体" w:hAnsi="宋体" w:hint="eastAsia"/>
          <w:szCs w:val="21"/>
        </w:rPr>
        <w:t>分＞得分值≥</w:t>
      </w:r>
      <w:r>
        <w:rPr>
          <w:rFonts w:ascii="宋体" w:hAnsi="宋体"/>
          <w:szCs w:val="21"/>
        </w:rPr>
        <w:t>8</w:t>
      </w:r>
      <w:r>
        <w:rPr>
          <w:rFonts w:ascii="宋体" w:hAnsi="宋体" w:hint="eastAsia"/>
          <w:szCs w:val="21"/>
        </w:rPr>
        <w:t>0</w:t>
      </w:r>
      <w:r>
        <w:rPr>
          <w:rFonts w:ascii="宋体" w:hAnsi="宋体" w:hint="eastAsia"/>
          <w:szCs w:val="21"/>
        </w:rPr>
        <w:t>分，计发</w:t>
      </w:r>
      <w:r>
        <w:rPr>
          <w:rFonts w:ascii="宋体" w:hAnsi="宋体" w:hint="eastAsia"/>
          <w:szCs w:val="21"/>
        </w:rPr>
        <w:t>7</w:t>
      </w:r>
      <w:r>
        <w:rPr>
          <w:rFonts w:ascii="宋体" w:hAnsi="宋体"/>
          <w:szCs w:val="21"/>
        </w:rPr>
        <w:t>0%</w:t>
      </w:r>
      <w:r>
        <w:rPr>
          <w:rFonts w:ascii="宋体" w:hAnsi="宋体" w:hint="eastAsia"/>
          <w:szCs w:val="21"/>
        </w:rPr>
        <w:t>当季日常考评奖惩金；</w:t>
      </w:r>
    </w:p>
    <w:p w:rsidR="00A86D16" w:rsidRDefault="00C962B2">
      <w:pPr>
        <w:tabs>
          <w:tab w:val="left" w:pos="640"/>
        </w:tabs>
        <w:adjustRightInd w:val="0"/>
        <w:snapToGrid w:val="0"/>
        <w:spacing w:line="360" w:lineRule="auto"/>
        <w:ind w:left="640"/>
        <w:rPr>
          <w:rFonts w:ascii="宋体" w:hAnsi="宋体"/>
          <w:szCs w:val="21"/>
        </w:rPr>
      </w:pPr>
      <w:r>
        <w:rPr>
          <w:rFonts w:ascii="宋体" w:hAnsi="宋体" w:hint="eastAsia"/>
          <w:szCs w:val="21"/>
        </w:rPr>
        <w:t>得分值</w:t>
      </w:r>
      <w:r>
        <w:rPr>
          <w:rFonts w:ascii="宋体" w:hAnsi="宋体"/>
          <w:szCs w:val="21"/>
        </w:rPr>
        <w:t>&lt;8</w:t>
      </w:r>
      <w:r>
        <w:rPr>
          <w:rFonts w:ascii="宋体" w:hAnsi="宋体" w:hint="eastAsia"/>
          <w:szCs w:val="21"/>
        </w:rPr>
        <w:t>0</w:t>
      </w:r>
      <w:r>
        <w:rPr>
          <w:rFonts w:ascii="宋体" w:hAnsi="宋体" w:hint="eastAsia"/>
          <w:szCs w:val="21"/>
        </w:rPr>
        <w:t>分，每下降</w:t>
      </w:r>
      <w:r>
        <w:rPr>
          <w:rFonts w:ascii="宋体" w:hAnsi="宋体" w:hint="eastAsia"/>
          <w:szCs w:val="21"/>
        </w:rPr>
        <w:t>0.5</w:t>
      </w:r>
      <w:r>
        <w:rPr>
          <w:rFonts w:ascii="宋体" w:hAnsi="宋体" w:hint="eastAsia"/>
          <w:szCs w:val="21"/>
        </w:rPr>
        <w:t>分则在上一级计发额基础上再扣减日常考评奖励金</w:t>
      </w:r>
      <w:r>
        <w:rPr>
          <w:rFonts w:ascii="宋体" w:hAnsi="宋体" w:hint="eastAsia"/>
          <w:szCs w:val="21"/>
        </w:rPr>
        <w:t>1%</w:t>
      </w:r>
      <w:r>
        <w:rPr>
          <w:rFonts w:ascii="宋体" w:hAnsi="宋体" w:hint="eastAsia"/>
          <w:szCs w:val="21"/>
        </w:rPr>
        <w:t>。</w:t>
      </w:r>
    </w:p>
    <w:p w:rsidR="00A86D16" w:rsidRDefault="00C962B2">
      <w:pPr>
        <w:numPr>
          <w:ilvl w:val="2"/>
          <w:numId w:val="1"/>
        </w:numPr>
        <w:tabs>
          <w:tab w:val="left" w:pos="709"/>
        </w:tabs>
        <w:adjustRightInd w:val="0"/>
        <w:snapToGrid w:val="0"/>
        <w:spacing w:line="360" w:lineRule="auto"/>
        <w:rPr>
          <w:rFonts w:ascii="宋体" w:hAnsi="宋体"/>
          <w:szCs w:val="21"/>
        </w:rPr>
      </w:pPr>
      <w:r>
        <w:rPr>
          <w:rFonts w:ascii="宋体" w:hAnsi="宋体" w:hint="eastAsia"/>
          <w:szCs w:val="21"/>
        </w:rPr>
        <w:t>满意度测评按如下得分情况，计发当季满意度测评奖惩金。</w:t>
      </w:r>
    </w:p>
    <w:p w:rsidR="00A86D16" w:rsidRDefault="00C962B2">
      <w:pPr>
        <w:tabs>
          <w:tab w:val="left" w:pos="640"/>
        </w:tabs>
        <w:adjustRightInd w:val="0"/>
        <w:snapToGrid w:val="0"/>
        <w:spacing w:line="360" w:lineRule="auto"/>
        <w:ind w:left="640"/>
        <w:rPr>
          <w:rFonts w:ascii="宋体" w:hAnsi="宋体"/>
          <w:szCs w:val="21"/>
        </w:rPr>
      </w:pPr>
      <w:r>
        <w:rPr>
          <w:rFonts w:ascii="宋体" w:hAnsi="宋体" w:hint="eastAsia"/>
          <w:szCs w:val="21"/>
        </w:rPr>
        <w:t>得分值≥</w:t>
      </w:r>
      <w:r>
        <w:rPr>
          <w:rFonts w:ascii="宋体" w:hAnsi="宋体" w:hint="eastAsia"/>
          <w:szCs w:val="21"/>
        </w:rPr>
        <w:t>80</w:t>
      </w:r>
      <w:r>
        <w:rPr>
          <w:rFonts w:ascii="宋体" w:hAnsi="宋体" w:hint="eastAsia"/>
          <w:szCs w:val="21"/>
        </w:rPr>
        <w:t>分，计发</w:t>
      </w:r>
      <w:r>
        <w:rPr>
          <w:rFonts w:ascii="宋体" w:hAnsi="宋体" w:hint="eastAsia"/>
          <w:szCs w:val="21"/>
        </w:rPr>
        <w:t>100%</w:t>
      </w:r>
      <w:r>
        <w:rPr>
          <w:rFonts w:ascii="宋体" w:hAnsi="宋体" w:hint="eastAsia"/>
          <w:szCs w:val="21"/>
        </w:rPr>
        <w:t>当季满意度测评奖惩金；</w:t>
      </w:r>
    </w:p>
    <w:p w:rsidR="00A86D16" w:rsidRDefault="00C962B2">
      <w:pPr>
        <w:tabs>
          <w:tab w:val="left" w:pos="640"/>
        </w:tabs>
        <w:adjustRightInd w:val="0"/>
        <w:snapToGrid w:val="0"/>
        <w:spacing w:line="360" w:lineRule="auto"/>
        <w:ind w:left="640"/>
        <w:rPr>
          <w:rFonts w:ascii="宋体" w:hAnsi="宋体"/>
          <w:szCs w:val="21"/>
        </w:rPr>
      </w:pPr>
      <w:r>
        <w:rPr>
          <w:rFonts w:ascii="宋体" w:hAnsi="宋体" w:hint="eastAsia"/>
          <w:szCs w:val="21"/>
        </w:rPr>
        <w:t>80</w:t>
      </w:r>
      <w:r>
        <w:rPr>
          <w:rFonts w:ascii="宋体" w:hAnsi="宋体" w:hint="eastAsia"/>
          <w:szCs w:val="21"/>
        </w:rPr>
        <w:t>分＞得分值≥</w:t>
      </w:r>
      <w:r>
        <w:rPr>
          <w:rFonts w:ascii="宋体" w:hAnsi="宋体" w:hint="eastAsia"/>
          <w:szCs w:val="21"/>
        </w:rPr>
        <w:t>75</w:t>
      </w:r>
      <w:r>
        <w:rPr>
          <w:rFonts w:ascii="宋体" w:hAnsi="宋体" w:hint="eastAsia"/>
          <w:szCs w:val="21"/>
        </w:rPr>
        <w:t>分，计发</w:t>
      </w:r>
      <w:r>
        <w:rPr>
          <w:rFonts w:ascii="宋体" w:hAnsi="宋体" w:hint="eastAsia"/>
          <w:szCs w:val="21"/>
        </w:rPr>
        <w:t>85</w:t>
      </w:r>
      <w:r>
        <w:rPr>
          <w:rFonts w:ascii="宋体" w:hAnsi="宋体"/>
          <w:szCs w:val="21"/>
        </w:rPr>
        <w:t>%</w:t>
      </w:r>
      <w:r>
        <w:rPr>
          <w:rFonts w:ascii="宋体" w:hAnsi="宋体" w:hint="eastAsia"/>
          <w:szCs w:val="21"/>
        </w:rPr>
        <w:t>当季满意度测评奖惩金；</w:t>
      </w:r>
    </w:p>
    <w:p w:rsidR="00A86D16" w:rsidRDefault="00C962B2">
      <w:pPr>
        <w:tabs>
          <w:tab w:val="left" w:pos="640"/>
        </w:tabs>
        <w:adjustRightInd w:val="0"/>
        <w:snapToGrid w:val="0"/>
        <w:spacing w:line="360" w:lineRule="auto"/>
        <w:ind w:left="640"/>
        <w:rPr>
          <w:rFonts w:ascii="宋体" w:hAnsi="宋体"/>
          <w:szCs w:val="21"/>
        </w:rPr>
      </w:pPr>
      <w:r>
        <w:rPr>
          <w:rFonts w:ascii="宋体" w:hAnsi="宋体" w:hint="eastAsia"/>
          <w:szCs w:val="21"/>
        </w:rPr>
        <w:t>75</w:t>
      </w:r>
      <w:r>
        <w:rPr>
          <w:rFonts w:ascii="宋体" w:hAnsi="宋体" w:hint="eastAsia"/>
          <w:szCs w:val="21"/>
        </w:rPr>
        <w:t>分＞得分值≥</w:t>
      </w:r>
      <w:r>
        <w:rPr>
          <w:rFonts w:ascii="宋体" w:hAnsi="宋体" w:hint="eastAsia"/>
          <w:szCs w:val="21"/>
        </w:rPr>
        <w:t>70</w:t>
      </w:r>
      <w:r>
        <w:rPr>
          <w:rFonts w:ascii="宋体" w:hAnsi="宋体" w:hint="eastAsia"/>
          <w:szCs w:val="21"/>
        </w:rPr>
        <w:t>分，计发</w:t>
      </w:r>
      <w:r>
        <w:rPr>
          <w:rFonts w:ascii="宋体" w:hAnsi="宋体" w:hint="eastAsia"/>
          <w:szCs w:val="21"/>
        </w:rPr>
        <w:t>70</w:t>
      </w:r>
      <w:r>
        <w:rPr>
          <w:rFonts w:ascii="宋体" w:hAnsi="宋体"/>
          <w:szCs w:val="21"/>
        </w:rPr>
        <w:t>%</w:t>
      </w:r>
      <w:r>
        <w:rPr>
          <w:rFonts w:ascii="宋体" w:hAnsi="宋体" w:hint="eastAsia"/>
          <w:szCs w:val="21"/>
        </w:rPr>
        <w:t>当季满意度测评奖惩金；</w:t>
      </w:r>
    </w:p>
    <w:p w:rsidR="00A86D16" w:rsidRDefault="00C962B2">
      <w:pPr>
        <w:tabs>
          <w:tab w:val="left" w:pos="640"/>
        </w:tabs>
        <w:adjustRightInd w:val="0"/>
        <w:snapToGrid w:val="0"/>
        <w:spacing w:line="360" w:lineRule="auto"/>
        <w:ind w:left="640"/>
        <w:rPr>
          <w:rFonts w:ascii="宋体" w:hAnsi="宋体"/>
          <w:szCs w:val="21"/>
        </w:rPr>
      </w:pPr>
      <w:r>
        <w:rPr>
          <w:rFonts w:ascii="宋体" w:hAnsi="宋体" w:hint="eastAsia"/>
          <w:szCs w:val="21"/>
        </w:rPr>
        <w:t>得分值</w:t>
      </w:r>
      <w:r>
        <w:rPr>
          <w:rFonts w:ascii="宋体" w:hAnsi="宋体"/>
          <w:szCs w:val="21"/>
        </w:rPr>
        <w:t>&lt;</w:t>
      </w:r>
      <w:r>
        <w:rPr>
          <w:rFonts w:ascii="宋体" w:hAnsi="宋体" w:hint="eastAsia"/>
          <w:szCs w:val="21"/>
        </w:rPr>
        <w:t>7</w:t>
      </w:r>
      <w:r>
        <w:rPr>
          <w:rFonts w:ascii="宋体" w:hAnsi="宋体"/>
          <w:szCs w:val="21"/>
        </w:rPr>
        <w:t>0</w:t>
      </w:r>
      <w:r>
        <w:rPr>
          <w:rFonts w:ascii="宋体" w:hAnsi="宋体" w:hint="eastAsia"/>
          <w:szCs w:val="21"/>
        </w:rPr>
        <w:t>分，每下降</w:t>
      </w:r>
      <w:r>
        <w:rPr>
          <w:rFonts w:ascii="宋体" w:hAnsi="宋体" w:hint="eastAsia"/>
          <w:szCs w:val="21"/>
        </w:rPr>
        <w:t>0.5</w:t>
      </w:r>
      <w:r>
        <w:rPr>
          <w:rFonts w:ascii="宋体" w:hAnsi="宋体" w:hint="eastAsia"/>
          <w:szCs w:val="21"/>
        </w:rPr>
        <w:t>分则在上一级计发额基础上再扣减满意度测评奖励金</w:t>
      </w:r>
      <w:r>
        <w:rPr>
          <w:rFonts w:ascii="宋体" w:hAnsi="宋体" w:hint="eastAsia"/>
          <w:szCs w:val="21"/>
        </w:rPr>
        <w:t>1%</w:t>
      </w:r>
      <w:r>
        <w:rPr>
          <w:rFonts w:ascii="宋体" w:hAnsi="宋体" w:hint="eastAsia"/>
          <w:szCs w:val="21"/>
        </w:rPr>
        <w:t>。</w:t>
      </w:r>
    </w:p>
    <w:p w:rsidR="00A86D16" w:rsidRDefault="00C962B2">
      <w:pPr>
        <w:numPr>
          <w:ilvl w:val="1"/>
          <w:numId w:val="1"/>
        </w:numPr>
        <w:adjustRightInd w:val="0"/>
        <w:snapToGrid w:val="0"/>
        <w:spacing w:line="360" w:lineRule="auto"/>
        <w:ind w:left="427" w:hanging="427"/>
        <w:rPr>
          <w:rFonts w:ascii="宋体" w:hAnsi="宋体"/>
          <w:szCs w:val="21"/>
        </w:rPr>
      </w:pPr>
      <w:r>
        <w:rPr>
          <w:rFonts w:ascii="宋体" w:hAnsi="宋体" w:hint="eastAsia"/>
          <w:szCs w:val="21"/>
        </w:rPr>
        <w:t>本次招标的物业服务工作划分为常规物业服务和专业分包物业服务两大部分。</w:t>
      </w:r>
    </w:p>
    <w:p w:rsidR="00A86D16" w:rsidRDefault="00C962B2">
      <w:pPr>
        <w:numPr>
          <w:ilvl w:val="1"/>
          <w:numId w:val="1"/>
        </w:numPr>
        <w:adjustRightInd w:val="0"/>
        <w:snapToGrid w:val="0"/>
        <w:spacing w:line="360" w:lineRule="auto"/>
        <w:ind w:left="427" w:hanging="427"/>
        <w:rPr>
          <w:rFonts w:ascii="宋体" w:hAnsi="宋体"/>
          <w:szCs w:val="21"/>
        </w:rPr>
      </w:pPr>
      <w:r>
        <w:rPr>
          <w:rFonts w:ascii="宋体" w:hAnsi="宋体" w:hint="eastAsia"/>
          <w:szCs w:val="21"/>
        </w:rPr>
        <w:t>常规物业服务，主要包括但不限于工程维护和管理服务、安保服务、品质和安全生产管理、游客服务、展区服务、展教服务、保洁服务和管理、</w:t>
      </w:r>
      <w:r>
        <w:rPr>
          <w:rFonts w:ascii="宋体" w:hAnsi="宋体" w:hint="eastAsia"/>
          <w:szCs w:val="21"/>
        </w:rPr>
        <w:t>学术交流中心一区</w:t>
      </w:r>
      <w:r>
        <w:rPr>
          <w:rFonts w:ascii="宋体" w:hAnsi="宋体" w:hint="eastAsia"/>
          <w:szCs w:val="21"/>
        </w:rPr>
        <w:t>服务、绿化管养、人工湖系统管养、仓储管理和运行信息报送等综合管理服务工作。</w:t>
      </w:r>
    </w:p>
    <w:p w:rsidR="00A86D16" w:rsidRDefault="00C962B2">
      <w:pPr>
        <w:numPr>
          <w:ilvl w:val="1"/>
          <w:numId w:val="1"/>
        </w:numPr>
        <w:adjustRightInd w:val="0"/>
        <w:snapToGrid w:val="0"/>
        <w:spacing w:line="360" w:lineRule="auto"/>
        <w:ind w:left="427" w:hanging="427"/>
        <w:rPr>
          <w:rFonts w:ascii="宋体" w:hAnsi="宋体"/>
          <w:szCs w:val="21"/>
        </w:rPr>
      </w:pPr>
      <w:r>
        <w:rPr>
          <w:rFonts w:ascii="宋体" w:hAnsi="宋体" w:hint="eastAsia"/>
          <w:szCs w:val="21"/>
        </w:rPr>
        <w:t>专业分包物业服务，主要包括消防设备设施系统管理及维护保养、</w:t>
      </w:r>
      <w:r>
        <w:rPr>
          <w:rFonts w:ascii="宋体" w:hAnsi="宋体" w:hint="eastAsia"/>
          <w:szCs w:val="21"/>
        </w:rPr>
        <w:t>10KV</w:t>
      </w:r>
      <w:r>
        <w:rPr>
          <w:rFonts w:ascii="宋体" w:hAnsi="宋体" w:hint="eastAsia"/>
          <w:szCs w:val="21"/>
        </w:rPr>
        <w:t>供电工程维护保养、电梯维护保养、空调系统管理及维护保养、空压机维护保养、地面石材晶面处理与养护等专业性强的项目</w:t>
      </w:r>
      <w:r>
        <w:rPr>
          <w:rFonts w:ascii="宋体" w:hAnsi="宋体" w:hint="eastAsia"/>
          <w:szCs w:val="21"/>
        </w:rPr>
        <w:t>,</w:t>
      </w:r>
      <w:r>
        <w:rPr>
          <w:rFonts w:ascii="宋体" w:hAnsi="宋体" w:hint="eastAsia"/>
          <w:szCs w:val="21"/>
        </w:rPr>
        <w:t>根据采购</w:t>
      </w:r>
      <w:proofErr w:type="gramStart"/>
      <w:r>
        <w:rPr>
          <w:rFonts w:ascii="宋体" w:hAnsi="宋体" w:hint="eastAsia"/>
          <w:szCs w:val="21"/>
        </w:rPr>
        <w:t>人运行</w:t>
      </w:r>
      <w:proofErr w:type="gramEnd"/>
      <w:r>
        <w:rPr>
          <w:rFonts w:ascii="宋体" w:hAnsi="宋体" w:hint="eastAsia"/>
          <w:szCs w:val="21"/>
        </w:rPr>
        <w:t>管理实际需要调整</w:t>
      </w:r>
      <w:r>
        <w:rPr>
          <w:rFonts w:ascii="宋体" w:hAnsi="宋体" w:hint="eastAsia"/>
          <w:szCs w:val="21"/>
        </w:rPr>
        <w:t>。</w:t>
      </w:r>
    </w:p>
    <w:p w:rsidR="00A86D16" w:rsidRDefault="00C962B2">
      <w:pPr>
        <w:numPr>
          <w:ilvl w:val="2"/>
          <w:numId w:val="1"/>
        </w:numPr>
        <w:tabs>
          <w:tab w:val="left" w:pos="709"/>
        </w:tabs>
        <w:adjustRightInd w:val="0"/>
        <w:snapToGrid w:val="0"/>
        <w:spacing w:line="360" w:lineRule="auto"/>
        <w:rPr>
          <w:rFonts w:ascii="宋体" w:hAnsi="宋体"/>
          <w:szCs w:val="21"/>
        </w:rPr>
      </w:pPr>
      <w:r>
        <w:rPr>
          <w:rFonts w:ascii="宋体" w:hAnsi="宋体" w:hint="eastAsia"/>
          <w:szCs w:val="21"/>
        </w:rPr>
        <w:t>常规物业管理服务由中标人组织实施。</w:t>
      </w:r>
    </w:p>
    <w:p w:rsidR="00A86D16" w:rsidRDefault="00C962B2">
      <w:pPr>
        <w:numPr>
          <w:ilvl w:val="2"/>
          <w:numId w:val="1"/>
        </w:numPr>
        <w:tabs>
          <w:tab w:val="left" w:pos="709"/>
        </w:tabs>
        <w:adjustRightInd w:val="0"/>
        <w:snapToGrid w:val="0"/>
        <w:spacing w:line="360" w:lineRule="auto"/>
        <w:rPr>
          <w:rFonts w:ascii="宋体" w:hAnsi="宋体"/>
          <w:szCs w:val="21"/>
        </w:rPr>
      </w:pPr>
      <w:r>
        <w:rPr>
          <w:rFonts w:ascii="宋体" w:hAnsi="宋体" w:hint="eastAsia"/>
          <w:szCs w:val="21"/>
        </w:rPr>
        <w:t>专业分包物业服务，由采购人根据政府采购的要求组织采购具体专业服务，物业服务中标人应提供采购需求及协助；并由采购人、物业服务中标单位与专业分包服务实施单位签订专业分包服务三方合同。专业分包服</w:t>
      </w:r>
      <w:r>
        <w:rPr>
          <w:rFonts w:ascii="宋体" w:hAnsi="宋体" w:hint="eastAsia"/>
          <w:szCs w:val="21"/>
        </w:rPr>
        <w:t>务实施单位负责提供具体的专业化服务；物业服务中标单位负责专业化分包服务项目工作的计划、组织、质量、安全、协调和监督管理。采购人仅负责按三</w:t>
      </w:r>
      <w:proofErr w:type="gramStart"/>
      <w:r>
        <w:rPr>
          <w:rFonts w:ascii="宋体" w:hAnsi="宋体" w:hint="eastAsia"/>
          <w:szCs w:val="21"/>
        </w:rPr>
        <w:t>方合同</w:t>
      </w:r>
      <w:proofErr w:type="gramEnd"/>
      <w:r>
        <w:rPr>
          <w:rFonts w:ascii="宋体" w:hAnsi="宋体" w:hint="eastAsia"/>
          <w:szCs w:val="21"/>
        </w:rPr>
        <w:t>约定提供专业分包服务费用。</w:t>
      </w:r>
    </w:p>
    <w:p w:rsidR="00A86D16" w:rsidRDefault="00C962B2">
      <w:pPr>
        <w:numPr>
          <w:ilvl w:val="0"/>
          <w:numId w:val="1"/>
        </w:numPr>
        <w:adjustRightInd w:val="0"/>
        <w:snapToGrid w:val="0"/>
        <w:spacing w:line="360" w:lineRule="auto"/>
        <w:outlineLvl w:val="1"/>
        <w:rPr>
          <w:rFonts w:ascii="宋体" w:hAnsi="宋体"/>
          <w:b/>
          <w:bCs/>
          <w:szCs w:val="21"/>
        </w:rPr>
      </w:pPr>
      <w:r>
        <w:rPr>
          <w:rFonts w:ascii="宋体" w:hAnsi="宋体" w:hint="eastAsia"/>
          <w:b/>
          <w:bCs/>
          <w:szCs w:val="21"/>
        </w:rPr>
        <w:t>对服务单位总体要求</w:t>
      </w:r>
    </w:p>
    <w:p w:rsidR="00A86D16" w:rsidRDefault="00C962B2">
      <w:pPr>
        <w:numPr>
          <w:ilvl w:val="1"/>
          <w:numId w:val="1"/>
        </w:numPr>
        <w:adjustRightInd w:val="0"/>
        <w:snapToGrid w:val="0"/>
        <w:spacing w:line="360" w:lineRule="auto"/>
        <w:ind w:left="427" w:hanging="427"/>
        <w:rPr>
          <w:rFonts w:ascii="宋体" w:hAnsi="宋体"/>
          <w:szCs w:val="21"/>
        </w:rPr>
      </w:pPr>
      <w:r>
        <w:rPr>
          <w:rFonts w:ascii="宋体" w:hAnsi="宋体" w:hint="eastAsia"/>
          <w:szCs w:val="21"/>
        </w:rPr>
        <w:lastRenderedPageBreak/>
        <w:t>现场物业服务单位（中标人）是广东科学中心现场运行管理（招标文件约定范围）的第一责任人，以及安全生产管理的管理责任人。</w:t>
      </w:r>
    </w:p>
    <w:p w:rsidR="00A86D16" w:rsidRDefault="00C962B2">
      <w:pPr>
        <w:numPr>
          <w:ilvl w:val="1"/>
          <w:numId w:val="1"/>
        </w:numPr>
        <w:adjustRightInd w:val="0"/>
        <w:snapToGrid w:val="0"/>
        <w:spacing w:line="360" w:lineRule="auto"/>
        <w:ind w:left="427" w:hanging="427"/>
        <w:rPr>
          <w:rFonts w:ascii="宋体" w:hAnsi="宋体"/>
          <w:szCs w:val="21"/>
        </w:rPr>
      </w:pPr>
      <w:r>
        <w:rPr>
          <w:rFonts w:ascii="宋体" w:hAnsi="宋体" w:hint="eastAsia"/>
          <w:szCs w:val="21"/>
        </w:rPr>
        <w:t>中标人需积极配合采购人对物业管理质量、服务质量、信息报送和满意</w:t>
      </w:r>
      <w:proofErr w:type="gramStart"/>
      <w:r>
        <w:rPr>
          <w:rFonts w:ascii="宋体" w:hAnsi="宋体" w:hint="eastAsia"/>
          <w:szCs w:val="21"/>
        </w:rPr>
        <w:t>度开展</w:t>
      </w:r>
      <w:proofErr w:type="gramEnd"/>
      <w:r>
        <w:rPr>
          <w:rFonts w:ascii="宋体" w:hAnsi="宋体" w:hint="eastAsia"/>
          <w:szCs w:val="21"/>
        </w:rPr>
        <w:t>的考评（测评）工作，及时对不符合项目进行分析和整改，完善管理并持续保持，提升和确保物业服务质量。</w:t>
      </w:r>
    </w:p>
    <w:p w:rsidR="00A86D16" w:rsidRDefault="00C962B2">
      <w:pPr>
        <w:numPr>
          <w:ilvl w:val="1"/>
          <w:numId w:val="1"/>
        </w:numPr>
        <w:adjustRightInd w:val="0"/>
        <w:snapToGrid w:val="0"/>
        <w:spacing w:line="360" w:lineRule="auto"/>
        <w:ind w:left="427" w:hanging="427"/>
        <w:rPr>
          <w:rFonts w:ascii="宋体" w:hAnsi="宋体"/>
          <w:szCs w:val="21"/>
        </w:rPr>
      </w:pPr>
      <w:r>
        <w:rPr>
          <w:rFonts w:ascii="宋体" w:hAnsi="宋体" w:hint="eastAsia"/>
          <w:szCs w:val="21"/>
        </w:rPr>
        <w:t>对广东科学中心的物业管理方案、组织架构</w:t>
      </w:r>
      <w:r>
        <w:rPr>
          <w:rFonts w:ascii="宋体" w:hAnsi="宋体" w:hint="eastAsia"/>
          <w:szCs w:val="21"/>
        </w:rPr>
        <w:t>、人员录用标准、各项规章制度和财务管理计划等，在实施前要报告采购</w:t>
      </w:r>
      <w:proofErr w:type="gramStart"/>
      <w:r>
        <w:rPr>
          <w:rFonts w:ascii="宋体" w:hAnsi="宋体" w:hint="eastAsia"/>
          <w:szCs w:val="21"/>
        </w:rPr>
        <w:t>人运行</w:t>
      </w:r>
      <w:proofErr w:type="gramEnd"/>
      <w:r>
        <w:rPr>
          <w:rFonts w:ascii="宋体" w:hAnsi="宋体" w:hint="eastAsia"/>
          <w:szCs w:val="21"/>
        </w:rPr>
        <w:t>管理部门审批。</w:t>
      </w:r>
    </w:p>
    <w:p w:rsidR="00A86D16" w:rsidRDefault="00C962B2">
      <w:pPr>
        <w:numPr>
          <w:ilvl w:val="1"/>
          <w:numId w:val="1"/>
        </w:numPr>
        <w:adjustRightInd w:val="0"/>
        <w:snapToGrid w:val="0"/>
        <w:spacing w:line="360" w:lineRule="auto"/>
        <w:ind w:left="427" w:hanging="427"/>
        <w:rPr>
          <w:rFonts w:ascii="宋体" w:hAnsi="宋体"/>
          <w:szCs w:val="21"/>
        </w:rPr>
      </w:pPr>
      <w:r>
        <w:rPr>
          <w:rFonts w:ascii="宋体" w:hAnsi="宋体" w:hint="eastAsia"/>
          <w:szCs w:val="21"/>
        </w:rPr>
        <w:t>需建立质量管理体系，物业服务质量管理需达到“三标一体化”认证和</w:t>
      </w:r>
      <w:r>
        <w:rPr>
          <w:rFonts w:ascii="宋体" w:hAnsi="宋体" w:hint="eastAsia"/>
          <w:szCs w:val="21"/>
        </w:rPr>
        <w:t>4A</w:t>
      </w:r>
      <w:r>
        <w:rPr>
          <w:rFonts w:ascii="宋体" w:hAnsi="宋体" w:hint="eastAsia"/>
          <w:szCs w:val="21"/>
        </w:rPr>
        <w:t>级旅游景区达标要求</w:t>
      </w:r>
      <w:r>
        <w:rPr>
          <w:rFonts w:ascii="宋体" w:hAnsi="宋体" w:hint="eastAsia"/>
          <w:szCs w:val="21"/>
        </w:rPr>
        <w:t>，</w:t>
      </w:r>
      <w:r>
        <w:rPr>
          <w:rFonts w:ascii="宋体" w:hAnsi="宋体" w:hint="eastAsia"/>
          <w:szCs w:val="21"/>
        </w:rPr>
        <w:t>并配合采购人完成场馆运行相关管理项目和达标认证及运行的相关工作。</w:t>
      </w:r>
    </w:p>
    <w:p w:rsidR="00A86D16" w:rsidRDefault="00C962B2">
      <w:pPr>
        <w:numPr>
          <w:ilvl w:val="1"/>
          <w:numId w:val="1"/>
        </w:numPr>
        <w:adjustRightInd w:val="0"/>
        <w:snapToGrid w:val="0"/>
        <w:spacing w:line="360" w:lineRule="auto"/>
        <w:ind w:left="427" w:hanging="427"/>
        <w:rPr>
          <w:rFonts w:ascii="宋体" w:hAnsi="宋体"/>
          <w:szCs w:val="21"/>
        </w:rPr>
      </w:pPr>
      <w:r>
        <w:rPr>
          <w:rFonts w:ascii="宋体" w:hAnsi="宋体" w:hint="eastAsia"/>
          <w:szCs w:val="21"/>
        </w:rPr>
        <w:t>需采用技术防范、机械化和信息化等管理手段，开展日常管理工作；及时、完整、准确地向内部信息系统录入有关管理、状态和运行等信息数据。</w:t>
      </w:r>
    </w:p>
    <w:p w:rsidR="00A86D16" w:rsidRDefault="00C962B2">
      <w:pPr>
        <w:numPr>
          <w:ilvl w:val="1"/>
          <w:numId w:val="1"/>
        </w:numPr>
        <w:adjustRightInd w:val="0"/>
        <w:snapToGrid w:val="0"/>
        <w:spacing w:line="360" w:lineRule="auto"/>
        <w:ind w:left="427" w:hanging="427"/>
        <w:rPr>
          <w:rFonts w:ascii="宋体" w:hAnsi="宋体"/>
          <w:szCs w:val="21"/>
        </w:rPr>
      </w:pPr>
      <w:r>
        <w:rPr>
          <w:rFonts w:ascii="宋体" w:hAnsi="宋体" w:hint="eastAsia"/>
          <w:szCs w:val="21"/>
        </w:rPr>
        <w:t>对所录用人员要严格政审，保证录用人员没有犯罪记录；按国家及地方有关要求须持证上岗的岗位录用人员应有相关上岗资格证。</w:t>
      </w:r>
    </w:p>
    <w:p w:rsidR="00A86D16" w:rsidRDefault="00C962B2">
      <w:pPr>
        <w:numPr>
          <w:ilvl w:val="1"/>
          <w:numId w:val="1"/>
        </w:numPr>
        <w:adjustRightInd w:val="0"/>
        <w:snapToGrid w:val="0"/>
        <w:spacing w:line="360" w:lineRule="auto"/>
        <w:ind w:left="427" w:hanging="427"/>
        <w:rPr>
          <w:rFonts w:ascii="宋体" w:hAnsi="宋体"/>
          <w:szCs w:val="21"/>
        </w:rPr>
      </w:pPr>
      <w:r>
        <w:rPr>
          <w:rFonts w:ascii="宋体" w:hAnsi="宋体" w:hint="eastAsia"/>
          <w:szCs w:val="21"/>
        </w:rPr>
        <w:t>部门经理级以上人员的安排和变</w:t>
      </w:r>
      <w:r>
        <w:rPr>
          <w:rFonts w:ascii="宋体" w:hAnsi="宋体" w:hint="eastAsia"/>
          <w:szCs w:val="21"/>
        </w:rPr>
        <w:t>更，需提前书面征询采购人同意。副领班以上管理人员任免应征求采购人意见，采购人如有异议的应调整人选。</w:t>
      </w:r>
    </w:p>
    <w:p w:rsidR="00A86D16" w:rsidRDefault="00C962B2">
      <w:pPr>
        <w:numPr>
          <w:ilvl w:val="1"/>
          <w:numId w:val="1"/>
        </w:numPr>
        <w:adjustRightInd w:val="0"/>
        <w:snapToGrid w:val="0"/>
        <w:spacing w:line="360" w:lineRule="auto"/>
        <w:ind w:left="427" w:hanging="427"/>
        <w:rPr>
          <w:rFonts w:ascii="宋体" w:hAnsi="宋体"/>
          <w:szCs w:val="21"/>
        </w:rPr>
      </w:pPr>
      <w:r>
        <w:rPr>
          <w:rFonts w:ascii="宋体" w:hAnsi="宋体" w:hint="eastAsia"/>
          <w:szCs w:val="21"/>
        </w:rPr>
        <w:t>需配合或代表采购人做好广东科学中心红线范围内轨道交通等施工项目的协调和管理工作。</w:t>
      </w:r>
    </w:p>
    <w:p w:rsidR="00A86D16" w:rsidRDefault="00C962B2">
      <w:pPr>
        <w:numPr>
          <w:ilvl w:val="1"/>
          <w:numId w:val="1"/>
        </w:numPr>
        <w:adjustRightInd w:val="0"/>
        <w:snapToGrid w:val="0"/>
        <w:spacing w:line="360" w:lineRule="auto"/>
        <w:ind w:left="427" w:hanging="427"/>
        <w:rPr>
          <w:rFonts w:ascii="宋体" w:hAnsi="宋体"/>
          <w:szCs w:val="21"/>
        </w:rPr>
      </w:pPr>
      <w:r>
        <w:rPr>
          <w:rFonts w:ascii="宋体" w:hAnsi="宋体" w:hint="eastAsia"/>
          <w:szCs w:val="21"/>
        </w:rPr>
        <w:t>需按采购人场馆服务需要，配置综合管理、品质管理、安全和消防管理、工程管理、游客服务、展览教育</w:t>
      </w:r>
      <w:r>
        <w:rPr>
          <w:rFonts w:ascii="宋体" w:hAnsi="宋体" w:hint="eastAsia"/>
          <w:szCs w:val="21"/>
        </w:rPr>
        <w:t>、</w:t>
      </w:r>
      <w:r>
        <w:rPr>
          <w:rFonts w:ascii="宋体" w:hAnsi="宋体" w:hint="eastAsia"/>
          <w:szCs w:val="21"/>
        </w:rPr>
        <w:t>环境管理</w:t>
      </w:r>
      <w:r>
        <w:rPr>
          <w:rFonts w:ascii="宋体" w:hAnsi="宋体" w:hint="eastAsia"/>
          <w:szCs w:val="21"/>
        </w:rPr>
        <w:t>等部门，以及相应的管理和工作组织架构。</w:t>
      </w:r>
    </w:p>
    <w:p w:rsidR="00A86D16" w:rsidRDefault="00C962B2">
      <w:pPr>
        <w:numPr>
          <w:ilvl w:val="1"/>
          <w:numId w:val="1"/>
        </w:numPr>
        <w:adjustRightInd w:val="0"/>
        <w:snapToGrid w:val="0"/>
        <w:spacing w:line="360" w:lineRule="auto"/>
        <w:rPr>
          <w:rFonts w:ascii="宋体" w:hAnsi="宋体"/>
          <w:szCs w:val="21"/>
        </w:rPr>
      </w:pPr>
      <w:r>
        <w:rPr>
          <w:rFonts w:ascii="宋体" w:hAnsi="宋体" w:hint="eastAsia"/>
        </w:rPr>
        <w:t>中标人对现场负责各岗位人员素质要求和基本岗位数量的配置，须符合采购人设置的相关要求，</w:t>
      </w:r>
      <w:r>
        <w:rPr>
          <w:rFonts w:ascii="宋体" w:hAnsi="宋体"/>
        </w:rPr>
        <w:t>具体</w:t>
      </w:r>
      <w:r>
        <w:rPr>
          <w:rFonts w:ascii="宋体" w:hAnsi="宋体" w:hint="eastAsia"/>
          <w:szCs w:val="21"/>
        </w:rPr>
        <w:t>详见下表。</w:t>
      </w:r>
      <w:r>
        <w:rPr>
          <w:rFonts w:ascii="宋体" w:hAnsi="宋体" w:hint="eastAsia"/>
          <w:szCs w:val="21"/>
        </w:rPr>
        <w:t>学术交流中心一区</w:t>
      </w:r>
      <w:r>
        <w:rPr>
          <w:rFonts w:ascii="宋体" w:hAnsi="宋体" w:hint="eastAsia"/>
          <w:szCs w:val="21"/>
        </w:rPr>
        <w:t>服务人员固定按</w:t>
      </w:r>
      <w:r>
        <w:rPr>
          <w:rFonts w:ascii="宋体" w:hAnsi="宋体" w:hint="eastAsia"/>
          <w:szCs w:val="21"/>
        </w:rPr>
        <w:t>10</w:t>
      </w:r>
      <w:r>
        <w:rPr>
          <w:rFonts w:ascii="宋体" w:hAnsi="宋体"/>
          <w:szCs w:val="21"/>
        </w:rPr>
        <w:t>人配置，仓储资产管理</w:t>
      </w:r>
      <w:r>
        <w:rPr>
          <w:rFonts w:ascii="宋体" w:hAnsi="宋体" w:hint="eastAsia"/>
          <w:szCs w:val="21"/>
        </w:rPr>
        <w:t>人员和采购管理人员</w:t>
      </w:r>
      <w:r>
        <w:rPr>
          <w:rFonts w:ascii="宋体" w:hAnsi="宋体"/>
          <w:szCs w:val="21"/>
        </w:rPr>
        <w:t>固定按</w:t>
      </w:r>
      <w:r>
        <w:rPr>
          <w:rFonts w:ascii="宋体" w:hAnsi="宋体" w:hint="eastAsia"/>
          <w:szCs w:val="21"/>
        </w:rPr>
        <w:t>4</w:t>
      </w:r>
      <w:r>
        <w:rPr>
          <w:rFonts w:ascii="宋体" w:hAnsi="宋体"/>
          <w:szCs w:val="21"/>
        </w:rPr>
        <w:t>人配置，报价时不得调整。</w:t>
      </w:r>
      <w:r>
        <w:rPr>
          <w:rFonts w:ascii="宋体" w:hAnsi="宋体" w:hint="eastAsia"/>
          <w:szCs w:val="21"/>
        </w:rPr>
        <w:t>绿化工程师及绿化人员待绿化管养工作交由中标人承担后配备，投标时人工费用按</w:t>
      </w:r>
      <w:r>
        <w:rPr>
          <w:rFonts w:ascii="宋体" w:hAnsi="宋体" w:hint="eastAsia"/>
          <w:szCs w:val="21"/>
        </w:rPr>
        <w:t>19</w:t>
      </w:r>
      <w:r>
        <w:rPr>
          <w:rFonts w:ascii="宋体" w:hAnsi="宋体" w:hint="eastAsia"/>
          <w:szCs w:val="21"/>
        </w:rPr>
        <w:t>个月（</w:t>
      </w:r>
      <w:r>
        <w:rPr>
          <w:rFonts w:ascii="宋体" w:hAnsi="宋体" w:hint="eastAsia"/>
          <w:szCs w:val="21"/>
        </w:rPr>
        <w:t>2024</w:t>
      </w:r>
      <w:r>
        <w:rPr>
          <w:rFonts w:ascii="宋体" w:hAnsi="宋体" w:hint="eastAsia"/>
          <w:szCs w:val="21"/>
        </w:rPr>
        <w:t>年</w:t>
      </w:r>
      <w:r>
        <w:rPr>
          <w:rFonts w:ascii="宋体" w:hAnsi="宋体" w:hint="eastAsia"/>
          <w:szCs w:val="21"/>
        </w:rPr>
        <w:t>9</w:t>
      </w:r>
      <w:r>
        <w:rPr>
          <w:rFonts w:ascii="宋体" w:hAnsi="宋体" w:hint="eastAsia"/>
          <w:szCs w:val="21"/>
        </w:rPr>
        <w:t>月至</w:t>
      </w:r>
      <w:r>
        <w:rPr>
          <w:rFonts w:ascii="宋体" w:hAnsi="宋体" w:hint="eastAsia"/>
          <w:szCs w:val="21"/>
        </w:rPr>
        <w:t>2026</w:t>
      </w:r>
      <w:r>
        <w:rPr>
          <w:rFonts w:ascii="宋体" w:hAnsi="宋体" w:hint="eastAsia"/>
          <w:szCs w:val="21"/>
        </w:rPr>
        <w:t>年</w:t>
      </w:r>
      <w:r>
        <w:rPr>
          <w:rFonts w:ascii="宋体" w:hAnsi="宋体" w:hint="eastAsia"/>
          <w:szCs w:val="21"/>
        </w:rPr>
        <w:t>3</w:t>
      </w:r>
      <w:r>
        <w:rPr>
          <w:rFonts w:ascii="宋体" w:hAnsi="宋体" w:hint="eastAsia"/>
          <w:szCs w:val="21"/>
        </w:rPr>
        <w:t>月）计算报价。岗位名称带有“广场复建后”标注的，投标时人工费用</w:t>
      </w:r>
      <w:proofErr w:type="gramStart"/>
      <w:r>
        <w:rPr>
          <w:rFonts w:ascii="宋体" w:hAnsi="宋体" w:hint="eastAsia"/>
          <w:szCs w:val="21"/>
        </w:rPr>
        <w:t>暂时按</w:t>
      </w:r>
      <w:proofErr w:type="gramEnd"/>
      <w:r>
        <w:rPr>
          <w:rFonts w:ascii="宋体" w:hAnsi="宋体" w:hint="eastAsia"/>
          <w:szCs w:val="21"/>
        </w:rPr>
        <w:t>16</w:t>
      </w:r>
      <w:r>
        <w:rPr>
          <w:rFonts w:ascii="宋体" w:hAnsi="宋体" w:hint="eastAsia"/>
          <w:szCs w:val="21"/>
        </w:rPr>
        <w:t>个月（</w:t>
      </w:r>
      <w:r>
        <w:rPr>
          <w:rFonts w:ascii="宋体" w:hAnsi="宋体" w:hint="eastAsia"/>
          <w:szCs w:val="21"/>
        </w:rPr>
        <w:t>2024</w:t>
      </w:r>
      <w:r>
        <w:rPr>
          <w:rFonts w:ascii="宋体" w:hAnsi="宋体" w:hint="eastAsia"/>
          <w:szCs w:val="21"/>
        </w:rPr>
        <w:t>年</w:t>
      </w:r>
      <w:r>
        <w:rPr>
          <w:rFonts w:ascii="宋体" w:hAnsi="宋体" w:hint="eastAsia"/>
          <w:szCs w:val="21"/>
        </w:rPr>
        <w:t>12</w:t>
      </w:r>
      <w:r>
        <w:rPr>
          <w:rFonts w:ascii="宋体" w:hAnsi="宋体" w:hint="eastAsia"/>
          <w:szCs w:val="21"/>
        </w:rPr>
        <w:t>月至</w:t>
      </w:r>
      <w:r>
        <w:rPr>
          <w:rFonts w:ascii="宋体" w:hAnsi="宋体" w:hint="eastAsia"/>
          <w:szCs w:val="21"/>
        </w:rPr>
        <w:t>2026</w:t>
      </w:r>
      <w:r>
        <w:rPr>
          <w:rFonts w:ascii="宋体" w:hAnsi="宋体" w:hint="eastAsia"/>
          <w:szCs w:val="21"/>
        </w:rPr>
        <w:t>年</w:t>
      </w:r>
      <w:r>
        <w:rPr>
          <w:rFonts w:ascii="宋体" w:hAnsi="宋体" w:hint="eastAsia"/>
          <w:szCs w:val="21"/>
        </w:rPr>
        <w:t>3</w:t>
      </w:r>
      <w:r>
        <w:rPr>
          <w:rFonts w:ascii="宋体" w:hAnsi="宋体" w:hint="eastAsia"/>
          <w:szCs w:val="21"/>
        </w:rPr>
        <w:t>月）计算报价，具体启用时间和岗位人数在科学广场复建完成</w:t>
      </w:r>
      <w:proofErr w:type="gramStart"/>
      <w:r>
        <w:rPr>
          <w:rFonts w:ascii="宋体" w:hAnsi="宋体" w:hint="eastAsia"/>
          <w:szCs w:val="21"/>
        </w:rPr>
        <w:t>或城轨开通</w:t>
      </w:r>
      <w:proofErr w:type="gramEnd"/>
      <w:r>
        <w:rPr>
          <w:rFonts w:ascii="宋体" w:hAnsi="宋体" w:hint="eastAsia"/>
          <w:szCs w:val="21"/>
        </w:rPr>
        <w:t>后根据采购人实际需求相应配置，并在结算时按实结算。</w:t>
      </w:r>
    </w:p>
    <w:tbl>
      <w:tblPr>
        <w:tblW w:w="8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
        <w:gridCol w:w="878"/>
        <w:gridCol w:w="1058"/>
        <w:gridCol w:w="1139"/>
        <w:gridCol w:w="5108"/>
      </w:tblGrid>
      <w:tr w:rsidR="00A86D16">
        <w:tc>
          <w:tcPr>
            <w:tcW w:w="477" w:type="dxa"/>
            <w:shd w:val="clear" w:color="auto" w:fill="FFFFFF"/>
            <w:vAlign w:val="center"/>
          </w:tcPr>
          <w:p w:rsidR="00A86D16" w:rsidRDefault="00C962B2">
            <w:pPr>
              <w:adjustRightInd w:val="0"/>
              <w:snapToGrid w:val="0"/>
              <w:rPr>
                <w:rFonts w:ascii="宋体" w:hAnsi="宋体" w:cs="宋体"/>
                <w:bCs/>
                <w:kern w:val="0"/>
                <w:szCs w:val="21"/>
              </w:rPr>
            </w:pPr>
            <w:r>
              <w:rPr>
                <w:rFonts w:ascii="宋体" w:hAnsi="宋体" w:cs="宋体" w:hint="eastAsia"/>
                <w:bCs/>
                <w:kern w:val="0"/>
                <w:szCs w:val="21"/>
              </w:rPr>
              <w:t>序号</w:t>
            </w:r>
          </w:p>
        </w:tc>
        <w:tc>
          <w:tcPr>
            <w:tcW w:w="878" w:type="dxa"/>
            <w:shd w:val="clear" w:color="auto" w:fill="FFFFFF"/>
            <w:vAlign w:val="center"/>
          </w:tcPr>
          <w:p w:rsidR="00A86D16" w:rsidRDefault="00C962B2">
            <w:pPr>
              <w:adjustRightInd w:val="0"/>
              <w:snapToGrid w:val="0"/>
              <w:rPr>
                <w:rFonts w:ascii="宋体" w:hAnsi="宋体" w:cs="宋体"/>
                <w:bCs/>
                <w:kern w:val="0"/>
                <w:szCs w:val="21"/>
              </w:rPr>
            </w:pPr>
            <w:r>
              <w:rPr>
                <w:rFonts w:ascii="宋体" w:hAnsi="宋体" w:cs="宋体" w:hint="eastAsia"/>
                <w:bCs/>
                <w:kern w:val="0"/>
                <w:szCs w:val="21"/>
              </w:rPr>
              <w:t>类别</w:t>
            </w:r>
          </w:p>
        </w:tc>
        <w:tc>
          <w:tcPr>
            <w:tcW w:w="1058" w:type="dxa"/>
            <w:shd w:val="clear" w:color="auto" w:fill="FFFFFF"/>
            <w:vAlign w:val="center"/>
          </w:tcPr>
          <w:p w:rsidR="00A86D16" w:rsidRDefault="00C962B2">
            <w:pPr>
              <w:adjustRightInd w:val="0"/>
              <w:snapToGrid w:val="0"/>
              <w:rPr>
                <w:rFonts w:ascii="宋体" w:hAnsi="宋体" w:cs="宋体"/>
                <w:bCs/>
                <w:kern w:val="0"/>
                <w:szCs w:val="21"/>
              </w:rPr>
            </w:pPr>
            <w:r>
              <w:rPr>
                <w:rFonts w:ascii="宋体" w:hAnsi="宋体" w:cs="宋体" w:hint="eastAsia"/>
                <w:bCs/>
                <w:kern w:val="0"/>
                <w:szCs w:val="21"/>
              </w:rPr>
              <w:t>岗位名称</w:t>
            </w:r>
          </w:p>
        </w:tc>
        <w:tc>
          <w:tcPr>
            <w:tcW w:w="1139" w:type="dxa"/>
            <w:vAlign w:val="center"/>
          </w:tcPr>
          <w:p w:rsidR="00A86D16" w:rsidRDefault="00C962B2">
            <w:pPr>
              <w:adjustRightInd w:val="0"/>
              <w:snapToGrid w:val="0"/>
              <w:rPr>
                <w:rFonts w:ascii="宋体" w:hAnsi="宋体" w:cs="宋体"/>
                <w:bCs/>
                <w:kern w:val="0"/>
                <w:szCs w:val="21"/>
              </w:rPr>
            </w:pPr>
            <w:r>
              <w:rPr>
                <w:rFonts w:ascii="宋体" w:hAnsi="宋体" w:cs="宋体" w:hint="eastAsia"/>
                <w:bCs/>
                <w:kern w:val="0"/>
                <w:szCs w:val="21"/>
              </w:rPr>
              <w:t>岗位（人员）数量</w:t>
            </w:r>
          </w:p>
        </w:tc>
        <w:tc>
          <w:tcPr>
            <w:tcW w:w="5108" w:type="dxa"/>
            <w:vAlign w:val="center"/>
          </w:tcPr>
          <w:p w:rsidR="00A86D16" w:rsidRDefault="00C962B2">
            <w:pPr>
              <w:adjustRightInd w:val="0"/>
              <w:snapToGrid w:val="0"/>
              <w:jc w:val="center"/>
              <w:rPr>
                <w:rFonts w:ascii="宋体" w:hAnsi="宋体" w:cs="宋体"/>
                <w:bCs/>
                <w:kern w:val="0"/>
                <w:szCs w:val="21"/>
              </w:rPr>
            </w:pPr>
            <w:r>
              <w:rPr>
                <w:rFonts w:ascii="宋体" w:hAnsi="宋体" w:cs="宋体" w:hint="eastAsia"/>
                <w:bCs/>
                <w:kern w:val="0"/>
                <w:szCs w:val="21"/>
              </w:rPr>
              <w:t>人员素质要求</w:t>
            </w:r>
          </w:p>
        </w:tc>
      </w:tr>
      <w:tr w:rsidR="00A86D16">
        <w:tc>
          <w:tcPr>
            <w:tcW w:w="477" w:type="dxa"/>
            <w:shd w:val="clear" w:color="auto" w:fill="FFFFFF"/>
            <w:vAlign w:val="center"/>
          </w:tcPr>
          <w:p w:rsidR="00A86D16" w:rsidRDefault="00C962B2">
            <w:pPr>
              <w:adjustRightInd w:val="0"/>
              <w:snapToGrid w:val="0"/>
              <w:rPr>
                <w:rFonts w:ascii="宋体" w:hAnsi="宋体" w:cs="宋体"/>
                <w:bCs/>
                <w:kern w:val="0"/>
                <w:szCs w:val="21"/>
              </w:rPr>
            </w:pPr>
            <w:proofErr w:type="gramStart"/>
            <w:r>
              <w:rPr>
                <w:rFonts w:ascii="宋体" w:hAnsi="宋体" w:cs="宋体" w:hint="eastAsia"/>
                <w:bCs/>
                <w:kern w:val="0"/>
                <w:szCs w:val="21"/>
              </w:rPr>
              <w:t>一</w:t>
            </w:r>
            <w:proofErr w:type="gramEnd"/>
          </w:p>
        </w:tc>
        <w:tc>
          <w:tcPr>
            <w:tcW w:w="878" w:type="dxa"/>
            <w:shd w:val="clear" w:color="auto" w:fill="FFFFFF"/>
            <w:vAlign w:val="center"/>
          </w:tcPr>
          <w:p w:rsidR="00A86D16" w:rsidRDefault="00C962B2">
            <w:pPr>
              <w:adjustRightInd w:val="0"/>
              <w:snapToGrid w:val="0"/>
              <w:rPr>
                <w:rFonts w:ascii="宋体" w:hAnsi="宋体" w:cs="宋体"/>
                <w:bCs/>
                <w:kern w:val="0"/>
                <w:szCs w:val="21"/>
              </w:rPr>
            </w:pPr>
            <w:r>
              <w:rPr>
                <w:rFonts w:ascii="宋体" w:hAnsi="宋体" w:cs="宋体" w:hint="eastAsia"/>
                <w:bCs/>
                <w:kern w:val="0"/>
                <w:szCs w:val="21"/>
              </w:rPr>
              <w:t>领导层</w:t>
            </w:r>
          </w:p>
        </w:tc>
        <w:tc>
          <w:tcPr>
            <w:tcW w:w="1058" w:type="dxa"/>
            <w:shd w:val="clear" w:color="auto" w:fill="FFFFFF"/>
            <w:vAlign w:val="center"/>
          </w:tcPr>
          <w:p w:rsidR="00A86D16" w:rsidRDefault="00C962B2">
            <w:pPr>
              <w:adjustRightInd w:val="0"/>
              <w:snapToGrid w:val="0"/>
              <w:rPr>
                <w:rFonts w:ascii="宋体" w:hAnsi="宋体" w:cs="宋体"/>
                <w:bCs/>
                <w:kern w:val="0"/>
                <w:szCs w:val="21"/>
              </w:rPr>
            </w:pPr>
            <w:r>
              <w:rPr>
                <w:rFonts w:ascii="宋体" w:hAnsi="宋体" w:cs="宋体" w:hint="eastAsia"/>
                <w:bCs/>
                <w:kern w:val="0"/>
                <w:szCs w:val="21"/>
              </w:rPr>
              <w:t>负责人</w:t>
            </w:r>
          </w:p>
        </w:tc>
        <w:tc>
          <w:tcPr>
            <w:tcW w:w="1139" w:type="dxa"/>
            <w:vMerge w:val="restart"/>
            <w:shd w:val="clear" w:color="auto" w:fill="auto"/>
            <w:vAlign w:val="center"/>
          </w:tcPr>
          <w:p w:rsidR="00A86D16" w:rsidRDefault="00C962B2">
            <w:pPr>
              <w:jc w:val="center"/>
            </w:pPr>
            <w:r>
              <w:rPr>
                <w:rFonts w:ascii="宋体" w:hAnsi="宋体" w:cs="宋体" w:hint="eastAsia"/>
                <w:bCs/>
                <w:kern w:val="0"/>
                <w:szCs w:val="21"/>
              </w:rPr>
              <w:t>1</w:t>
            </w:r>
            <w:r>
              <w:rPr>
                <w:rFonts w:ascii="宋体" w:hAnsi="宋体" w:cs="宋体"/>
                <w:bCs/>
                <w:kern w:val="0"/>
                <w:szCs w:val="21"/>
              </w:rPr>
              <w:t>7</w:t>
            </w:r>
          </w:p>
          <w:p w:rsidR="00A86D16" w:rsidRDefault="00A86D16">
            <w:pPr>
              <w:adjustRightInd w:val="0"/>
              <w:snapToGrid w:val="0"/>
              <w:jc w:val="center"/>
              <w:rPr>
                <w:rFonts w:ascii="宋体" w:hAnsi="宋体" w:cs="宋体"/>
                <w:bCs/>
                <w:kern w:val="0"/>
                <w:szCs w:val="21"/>
              </w:rPr>
            </w:pPr>
          </w:p>
        </w:tc>
        <w:tc>
          <w:tcPr>
            <w:tcW w:w="5108" w:type="dxa"/>
            <w:shd w:val="clear" w:color="auto" w:fill="FFFFFF"/>
          </w:tcPr>
          <w:p w:rsidR="00A86D16" w:rsidRDefault="00A86D16">
            <w:pPr>
              <w:adjustRightInd w:val="0"/>
              <w:snapToGrid w:val="0"/>
              <w:rPr>
                <w:rFonts w:ascii="宋体" w:hAnsi="宋体" w:cs="宋体"/>
                <w:bCs/>
                <w:kern w:val="0"/>
                <w:szCs w:val="21"/>
              </w:rPr>
            </w:pPr>
          </w:p>
        </w:tc>
      </w:tr>
      <w:tr w:rsidR="00A86D16">
        <w:tc>
          <w:tcPr>
            <w:tcW w:w="477" w:type="dxa"/>
            <w:shd w:val="clear" w:color="auto" w:fill="FFFFFF"/>
            <w:vAlign w:val="center"/>
          </w:tcPr>
          <w:p w:rsidR="00A86D16" w:rsidRDefault="00C962B2">
            <w:pPr>
              <w:adjustRightInd w:val="0"/>
              <w:snapToGrid w:val="0"/>
              <w:rPr>
                <w:rFonts w:ascii="宋体" w:hAnsi="宋体" w:cs="宋体"/>
                <w:bCs/>
                <w:kern w:val="0"/>
                <w:szCs w:val="21"/>
              </w:rPr>
            </w:pPr>
            <w:r>
              <w:rPr>
                <w:rFonts w:ascii="宋体" w:hAnsi="宋体" w:cs="宋体" w:hint="eastAsia"/>
                <w:bCs/>
                <w:kern w:val="0"/>
                <w:szCs w:val="21"/>
              </w:rPr>
              <w:t>二</w:t>
            </w:r>
          </w:p>
        </w:tc>
        <w:tc>
          <w:tcPr>
            <w:tcW w:w="878" w:type="dxa"/>
            <w:shd w:val="clear" w:color="auto" w:fill="FFFFFF"/>
            <w:vAlign w:val="center"/>
          </w:tcPr>
          <w:p w:rsidR="00A86D16" w:rsidRDefault="00C962B2">
            <w:pPr>
              <w:adjustRightInd w:val="0"/>
              <w:snapToGrid w:val="0"/>
              <w:rPr>
                <w:rFonts w:ascii="宋体" w:hAnsi="宋体" w:cs="宋体"/>
                <w:bCs/>
                <w:kern w:val="0"/>
                <w:szCs w:val="21"/>
              </w:rPr>
            </w:pPr>
            <w:r>
              <w:rPr>
                <w:rFonts w:ascii="宋体" w:hAnsi="宋体" w:cs="宋体" w:hint="eastAsia"/>
                <w:bCs/>
                <w:kern w:val="0"/>
                <w:szCs w:val="21"/>
              </w:rPr>
              <w:t>部门经理</w:t>
            </w:r>
          </w:p>
        </w:tc>
        <w:tc>
          <w:tcPr>
            <w:tcW w:w="1058" w:type="dxa"/>
            <w:shd w:val="clear" w:color="auto" w:fill="FFFFFF"/>
            <w:vAlign w:val="center"/>
          </w:tcPr>
          <w:p w:rsidR="00A86D16" w:rsidRDefault="00C962B2">
            <w:pPr>
              <w:adjustRightInd w:val="0"/>
              <w:snapToGrid w:val="0"/>
              <w:rPr>
                <w:rFonts w:ascii="宋体" w:hAnsi="宋体" w:cs="宋体"/>
                <w:bCs/>
                <w:kern w:val="0"/>
                <w:szCs w:val="21"/>
              </w:rPr>
            </w:pPr>
            <w:r>
              <w:rPr>
                <w:rFonts w:ascii="宋体" w:hAnsi="宋体" w:cs="宋体" w:hint="eastAsia"/>
                <w:bCs/>
                <w:kern w:val="0"/>
                <w:szCs w:val="21"/>
              </w:rPr>
              <w:t>部门经理</w:t>
            </w:r>
            <w:r>
              <w:rPr>
                <w:rFonts w:ascii="宋体" w:hAnsi="宋体" w:cs="宋体" w:hint="eastAsia"/>
                <w:bCs/>
                <w:kern w:val="0"/>
                <w:szCs w:val="21"/>
              </w:rPr>
              <w:t>/</w:t>
            </w:r>
            <w:r>
              <w:rPr>
                <w:rFonts w:ascii="宋体" w:hAnsi="宋体" w:cs="宋体" w:hint="eastAsia"/>
                <w:bCs/>
                <w:kern w:val="0"/>
                <w:szCs w:val="21"/>
              </w:rPr>
              <w:t>副经理</w:t>
            </w:r>
          </w:p>
        </w:tc>
        <w:tc>
          <w:tcPr>
            <w:tcW w:w="1139" w:type="dxa"/>
            <w:vMerge/>
            <w:shd w:val="clear" w:color="auto" w:fill="auto"/>
            <w:vAlign w:val="center"/>
          </w:tcPr>
          <w:p w:rsidR="00A86D16" w:rsidRDefault="00A86D16">
            <w:pPr>
              <w:adjustRightInd w:val="0"/>
              <w:snapToGrid w:val="0"/>
              <w:jc w:val="center"/>
              <w:rPr>
                <w:rFonts w:ascii="宋体" w:hAnsi="宋体" w:cs="宋体"/>
                <w:bCs/>
                <w:kern w:val="0"/>
                <w:szCs w:val="21"/>
              </w:rPr>
            </w:pPr>
          </w:p>
        </w:tc>
        <w:tc>
          <w:tcPr>
            <w:tcW w:w="5108" w:type="dxa"/>
            <w:vMerge w:val="restart"/>
            <w:shd w:val="clear" w:color="auto" w:fill="FFFFFF"/>
          </w:tcPr>
          <w:p w:rsidR="00A86D16" w:rsidRDefault="00C962B2">
            <w:pPr>
              <w:adjustRightInd w:val="0"/>
              <w:snapToGrid w:val="0"/>
            </w:pPr>
            <w:r>
              <w:rPr>
                <w:rFonts w:hint="eastAsia"/>
              </w:rPr>
              <w:t>部门经理</w:t>
            </w:r>
            <w:r>
              <w:rPr>
                <w:rFonts w:hint="eastAsia"/>
              </w:rPr>
              <w:t>/</w:t>
            </w:r>
            <w:r>
              <w:rPr>
                <w:rFonts w:hint="eastAsia"/>
              </w:rPr>
              <w:t>副经理：</w:t>
            </w:r>
            <w:r>
              <w:rPr>
                <w:rFonts w:hint="eastAsia"/>
              </w:rPr>
              <w:t>50</w:t>
            </w:r>
            <w:r>
              <w:rPr>
                <w:rFonts w:hint="eastAsia"/>
              </w:rPr>
              <w:t>岁以下，中级以上职称</w:t>
            </w:r>
            <w:r>
              <w:rPr>
                <w:rFonts w:hint="eastAsia"/>
              </w:rPr>
              <w:t xml:space="preserve">, </w:t>
            </w:r>
            <w:r>
              <w:rPr>
                <w:rFonts w:hint="eastAsia"/>
              </w:rPr>
              <w:t>有</w:t>
            </w:r>
            <w:r>
              <w:rPr>
                <w:rFonts w:hint="eastAsia"/>
              </w:rPr>
              <w:t>5</w:t>
            </w:r>
            <w:r>
              <w:rPr>
                <w:rFonts w:hint="eastAsia"/>
              </w:rPr>
              <w:t>年以上物业管理项目相关管理经验，并具有物业管理经理上岗证。有</w:t>
            </w:r>
            <w:r>
              <w:rPr>
                <w:rFonts w:hint="eastAsia"/>
              </w:rPr>
              <w:t>5</w:t>
            </w:r>
            <w:r>
              <w:rPr>
                <w:rFonts w:hint="eastAsia"/>
              </w:rPr>
              <w:t>年以上科技场馆管理经验可适当放宽。</w:t>
            </w:r>
          </w:p>
          <w:p w:rsidR="00A86D16" w:rsidRDefault="00C962B2">
            <w:pPr>
              <w:adjustRightInd w:val="0"/>
              <w:snapToGrid w:val="0"/>
            </w:pPr>
            <w:r>
              <w:rPr>
                <w:rFonts w:hint="eastAsia"/>
              </w:rPr>
              <w:t>部门主管：</w:t>
            </w:r>
            <w:r>
              <w:rPr>
                <w:rFonts w:hint="eastAsia"/>
              </w:rPr>
              <w:t>40</w:t>
            </w:r>
            <w:r>
              <w:rPr>
                <w:rFonts w:hint="eastAsia"/>
              </w:rPr>
              <w:t>岁以下，专科及以上学历，有</w:t>
            </w:r>
            <w:r>
              <w:rPr>
                <w:rFonts w:hint="eastAsia"/>
              </w:rPr>
              <w:t>5</w:t>
            </w:r>
            <w:r>
              <w:rPr>
                <w:rFonts w:hint="eastAsia"/>
              </w:rPr>
              <w:t>年以上物业管理项目相关管理经验，有</w:t>
            </w:r>
            <w:r>
              <w:rPr>
                <w:rFonts w:hint="eastAsia"/>
              </w:rPr>
              <w:t>5</w:t>
            </w:r>
            <w:r>
              <w:rPr>
                <w:rFonts w:hint="eastAsia"/>
              </w:rPr>
              <w:t>年以上科技场馆管理经验可适当放宽</w:t>
            </w:r>
            <w:r>
              <w:rPr>
                <w:rFonts w:hint="eastAsia"/>
              </w:rPr>
              <w:t>。</w:t>
            </w:r>
          </w:p>
          <w:p w:rsidR="00A86D16" w:rsidRDefault="00C962B2">
            <w:pPr>
              <w:adjustRightInd w:val="0"/>
              <w:snapToGrid w:val="0"/>
            </w:pPr>
            <w:r>
              <w:rPr>
                <w:rFonts w:hint="eastAsia"/>
              </w:rPr>
              <w:t>安全工程师</w:t>
            </w:r>
            <w:r>
              <w:rPr>
                <w:rFonts w:hint="eastAsia"/>
              </w:rPr>
              <w:t>/</w:t>
            </w:r>
            <w:r>
              <w:rPr>
                <w:rFonts w:hint="eastAsia"/>
              </w:rPr>
              <w:t>主管：</w:t>
            </w:r>
            <w:r>
              <w:rPr>
                <w:rFonts w:hint="eastAsia"/>
              </w:rPr>
              <w:t>50</w:t>
            </w:r>
            <w:r>
              <w:rPr>
                <w:rFonts w:hint="eastAsia"/>
              </w:rPr>
              <w:t>岁以下，</w:t>
            </w:r>
            <w:r>
              <w:rPr>
                <w:rFonts w:hint="eastAsia"/>
              </w:rPr>
              <w:t>具有</w:t>
            </w:r>
            <w:r>
              <w:rPr>
                <w:rFonts w:hint="eastAsia"/>
              </w:rPr>
              <w:t>注册安全工程师中级</w:t>
            </w:r>
            <w:r>
              <w:rPr>
                <w:rFonts w:hint="eastAsia"/>
              </w:rPr>
              <w:t>或</w:t>
            </w:r>
            <w:r>
              <w:rPr>
                <w:rFonts w:hint="eastAsia"/>
              </w:rPr>
              <w:t>以上职称</w:t>
            </w:r>
            <w:r>
              <w:rPr>
                <w:rFonts w:hint="eastAsia"/>
              </w:rPr>
              <w:t xml:space="preserve">, </w:t>
            </w:r>
            <w:r>
              <w:rPr>
                <w:rFonts w:hint="eastAsia"/>
              </w:rPr>
              <w:t>有</w:t>
            </w:r>
            <w:r>
              <w:rPr>
                <w:rFonts w:hint="eastAsia"/>
              </w:rPr>
              <w:t>5</w:t>
            </w:r>
            <w:r>
              <w:rPr>
                <w:rFonts w:hint="eastAsia"/>
              </w:rPr>
              <w:t>年以上物业项目安全管理相关经验。有</w:t>
            </w:r>
            <w:r>
              <w:rPr>
                <w:rFonts w:hint="eastAsia"/>
              </w:rPr>
              <w:t>5</w:t>
            </w:r>
            <w:r>
              <w:rPr>
                <w:rFonts w:hint="eastAsia"/>
              </w:rPr>
              <w:t>年以上科技场馆安全管理经验可适当放宽。</w:t>
            </w:r>
          </w:p>
        </w:tc>
      </w:tr>
      <w:tr w:rsidR="00A86D16">
        <w:tc>
          <w:tcPr>
            <w:tcW w:w="477" w:type="dxa"/>
            <w:shd w:val="clear" w:color="auto" w:fill="FFFFFF"/>
            <w:vAlign w:val="center"/>
          </w:tcPr>
          <w:p w:rsidR="00A86D16" w:rsidRDefault="00C962B2">
            <w:pPr>
              <w:adjustRightInd w:val="0"/>
              <w:snapToGrid w:val="0"/>
              <w:rPr>
                <w:rFonts w:ascii="宋体" w:hAnsi="宋体" w:cs="宋体"/>
                <w:bCs/>
                <w:kern w:val="0"/>
                <w:szCs w:val="21"/>
              </w:rPr>
            </w:pPr>
            <w:r>
              <w:rPr>
                <w:rFonts w:ascii="宋体" w:hAnsi="宋体" w:cs="宋体" w:hint="eastAsia"/>
                <w:bCs/>
                <w:kern w:val="0"/>
                <w:szCs w:val="21"/>
              </w:rPr>
              <w:t>三</w:t>
            </w:r>
          </w:p>
        </w:tc>
        <w:tc>
          <w:tcPr>
            <w:tcW w:w="878" w:type="dxa"/>
            <w:shd w:val="clear" w:color="auto" w:fill="FFFFFF"/>
            <w:vAlign w:val="center"/>
          </w:tcPr>
          <w:p w:rsidR="00A86D16" w:rsidRDefault="00C962B2">
            <w:pPr>
              <w:adjustRightInd w:val="0"/>
              <w:snapToGrid w:val="0"/>
              <w:rPr>
                <w:rFonts w:ascii="宋体" w:hAnsi="宋体" w:cs="宋体"/>
                <w:bCs/>
                <w:kern w:val="0"/>
                <w:szCs w:val="21"/>
              </w:rPr>
            </w:pPr>
            <w:r>
              <w:rPr>
                <w:rFonts w:ascii="宋体" w:hAnsi="宋体" w:cs="宋体" w:hint="eastAsia"/>
                <w:bCs/>
                <w:kern w:val="0"/>
                <w:szCs w:val="21"/>
              </w:rPr>
              <w:t>主管</w:t>
            </w:r>
          </w:p>
        </w:tc>
        <w:tc>
          <w:tcPr>
            <w:tcW w:w="1058" w:type="dxa"/>
            <w:shd w:val="clear" w:color="auto" w:fill="FFFFFF"/>
            <w:vAlign w:val="center"/>
          </w:tcPr>
          <w:p w:rsidR="00A86D16" w:rsidRDefault="00C962B2">
            <w:pPr>
              <w:adjustRightInd w:val="0"/>
              <w:snapToGrid w:val="0"/>
              <w:rPr>
                <w:rFonts w:ascii="宋体" w:hAnsi="宋体" w:cs="宋体"/>
                <w:bCs/>
                <w:kern w:val="0"/>
                <w:szCs w:val="21"/>
              </w:rPr>
            </w:pPr>
            <w:r>
              <w:rPr>
                <w:rFonts w:ascii="宋体" w:hAnsi="宋体" w:cs="宋体" w:hint="eastAsia"/>
                <w:bCs/>
                <w:kern w:val="0"/>
                <w:szCs w:val="21"/>
              </w:rPr>
              <w:t>部门主管</w:t>
            </w:r>
          </w:p>
        </w:tc>
        <w:tc>
          <w:tcPr>
            <w:tcW w:w="1139" w:type="dxa"/>
            <w:vMerge/>
            <w:shd w:val="clear" w:color="auto" w:fill="auto"/>
            <w:vAlign w:val="center"/>
          </w:tcPr>
          <w:p w:rsidR="00A86D16" w:rsidRDefault="00A86D16">
            <w:pPr>
              <w:adjustRightInd w:val="0"/>
              <w:snapToGrid w:val="0"/>
              <w:jc w:val="center"/>
              <w:rPr>
                <w:rFonts w:ascii="宋体" w:hAnsi="宋体" w:cs="宋体"/>
                <w:bCs/>
                <w:kern w:val="0"/>
                <w:szCs w:val="21"/>
              </w:rPr>
            </w:pPr>
          </w:p>
        </w:tc>
        <w:tc>
          <w:tcPr>
            <w:tcW w:w="5108" w:type="dxa"/>
            <w:vMerge/>
            <w:shd w:val="clear" w:color="auto" w:fill="FFFFFF"/>
          </w:tcPr>
          <w:p w:rsidR="00A86D16" w:rsidRDefault="00A86D16">
            <w:pPr>
              <w:adjustRightInd w:val="0"/>
              <w:snapToGrid w:val="0"/>
              <w:rPr>
                <w:rFonts w:ascii="宋体" w:hAnsi="宋体" w:cs="宋体"/>
                <w:bCs/>
                <w:kern w:val="0"/>
                <w:szCs w:val="21"/>
              </w:rPr>
            </w:pPr>
          </w:p>
        </w:tc>
      </w:tr>
      <w:tr w:rsidR="00A86D16">
        <w:tc>
          <w:tcPr>
            <w:tcW w:w="477" w:type="dxa"/>
            <w:vMerge w:val="restart"/>
            <w:shd w:val="clear" w:color="auto" w:fill="FFFFFF"/>
            <w:vAlign w:val="center"/>
          </w:tcPr>
          <w:p w:rsidR="00A86D16" w:rsidRDefault="00C962B2">
            <w:pPr>
              <w:adjustRightInd w:val="0"/>
              <w:snapToGrid w:val="0"/>
              <w:rPr>
                <w:rFonts w:ascii="宋体" w:hAnsi="宋体" w:cs="宋体"/>
                <w:bCs/>
                <w:kern w:val="0"/>
                <w:szCs w:val="21"/>
              </w:rPr>
            </w:pPr>
            <w:r>
              <w:rPr>
                <w:rFonts w:ascii="宋体" w:hAnsi="宋体" w:cs="宋体" w:hint="eastAsia"/>
                <w:bCs/>
                <w:kern w:val="0"/>
                <w:szCs w:val="21"/>
              </w:rPr>
              <w:lastRenderedPageBreak/>
              <w:t>四</w:t>
            </w:r>
          </w:p>
        </w:tc>
        <w:tc>
          <w:tcPr>
            <w:tcW w:w="878" w:type="dxa"/>
            <w:vMerge w:val="restart"/>
            <w:shd w:val="clear" w:color="auto" w:fill="FFFFFF"/>
            <w:vAlign w:val="center"/>
          </w:tcPr>
          <w:p w:rsidR="00A86D16" w:rsidRDefault="00C962B2">
            <w:pPr>
              <w:adjustRightInd w:val="0"/>
              <w:snapToGrid w:val="0"/>
              <w:rPr>
                <w:rFonts w:ascii="宋体" w:hAnsi="宋体" w:cs="宋体"/>
                <w:bCs/>
                <w:kern w:val="0"/>
                <w:szCs w:val="21"/>
              </w:rPr>
            </w:pPr>
            <w:r>
              <w:rPr>
                <w:rFonts w:ascii="宋体" w:hAnsi="宋体" w:cs="宋体" w:hint="eastAsia"/>
                <w:bCs/>
                <w:kern w:val="0"/>
                <w:szCs w:val="21"/>
              </w:rPr>
              <w:t>工作人员</w:t>
            </w:r>
          </w:p>
        </w:tc>
        <w:tc>
          <w:tcPr>
            <w:tcW w:w="1058" w:type="dxa"/>
            <w:shd w:val="clear" w:color="auto" w:fill="FFFFFF"/>
            <w:vAlign w:val="center"/>
          </w:tcPr>
          <w:p w:rsidR="00A86D16" w:rsidRDefault="00C962B2">
            <w:pPr>
              <w:adjustRightInd w:val="0"/>
              <w:snapToGrid w:val="0"/>
              <w:rPr>
                <w:rFonts w:ascii="宋体" w:hAnsi="宋体" w:cs="宋体"/>
                <w:bCs/>
                <w:kern w:val="0"/>
                <w:szCs w:val="21"/>
              </w:rPr>
            </w:pPr>
            <w:r>
              <w:rPr>
                <w:rFonts w:ascii="宋体" w:hAnsi="宋体" w:cs="宋体" w:hint="eastAsia"/>
                <w:bCs/>
                <w:kern w:val="0"/>
                <w:szCs w:val="21"/>
              </w:rPr>
              <w:t>行政管理人员</w:t>
            </w:r>
          </w:p>
        </w:tc>
        <w:tc>
          <w:tcPr>
            <w:tcW w:w="1139" w:type="dxa"/>
            <w:shd w:val="clear" w:color="auto" w:fill="auto"/>
            <w:vAlign w:val="center"/>
          </w:tcPr>
          <w:p w:rsidR="00A86D16" w:rsidRDefault="00C962B2">
            <w:pPr>
              <w:adjustRightInd w:val="0"/>
              <w:snapToGrid w:val="0"/>
              <w:jc w:val="center"/>
              <w:rPr>
                <w:rFonts w:ascii="宋体" w:hAnsi="宋体" w:cs="宋体"/>
                <w:bCs/>
                <w:kern w:val="0"/>
                <w:szCs w:val="21"/>
              </w:rPr>
            </w:pPr>
            <w:r>
              <w:rPr>
                <w:rFonts w:ascii="宋体" w:hAnsi="宋体" w:cs="宋体" w:hint="eastAsia"/>
                <w:bCs/>
                <w:kern w:val="0"/>
                <w:szCs w:val="21"/>
              </w:rPr>
              <w:t>8</w:t>
            </w:r>
          </w:p>
        </w:tc>
        <w:tc>
          <w:tcPr>
            <w:tcW w:w="5108" w:type="dxa"/>
            <w:shd w:val="clear" w:color="auto" w:fill="FFFFFF"/>
          </w:tcPr>
          <w:p w:rsidR="00A86D16" w:rsidRDefault="00C962B2">
            <w:pPr>
              <w:adjustRightInd w:val="0"/>
              <w:snapToGrid w:val="0"/>
              <w:rPr>
                <w:rFonts w:ascii="宋体" w:hAnsi="宋体" w:cs="宋体"/>
                <w:bCs/>
                <w:kern w:val="0"/>
                <w:szCs w:val="21"/>
              </w:rPr>
            </w:pPr>
            <w:r>
              <w:rPr>
                <w:rFonts w:ascii="宋体" w:hAnsi="宋体" w:cs="宋体" w:hint="eastAsia"/>
                <w:bCs/>
                <w:kern w:val="0"/>
                <w:szCs w:val="21"/>
              </w:rPr>
              <w:t>专科毕业以上，年龄</w:t>
            </w:r>
            <w:r>
              <w:rPr>
                <w:rFonts w:ascii="宋体" w:hAnsi="宋体" w:cs="宋体" w:hint="eastAsia"/>
                <w:bCs/>
                <w:kern w:val="0"/>
                <w:szCs w:val="21"/>
              </w:rPr>
              <w:t>18-35</w:t>
            </w:r>
            <w:r>
              <w:rPr>
                <w:rFonts w:ascii="宋体" w:hAnsi="宋体" w:cs="宋体" w:hint="eastAsia"/>
                <w:bCs/>
                <w:kern w:val="0"/>
                <w:szCs w:val="21"/>
              </w:rPr>
              <w:t>岁之间，有相关工作经验。</w:t>
            </w:r>
          </w:p>
        </w:tc>
      </w:tr>
      <w:tr w:rsidR="00A86D16">
        <w:tc>
          <w:tcPr>
            <w:tcW w:w="477" w:type="dxa"/>
            <w:vMerge/>
            <w:shd w:val="clear" w:color="auto" w:fill="FFFFFF"/>
            <w:vAlign w:val="center"/>
          </w:tcPr>
          <w:p w:rsidR="00A86D16" w:rsidRDefault="00A86D16">
            <w:pPr>
              <w:adjustRightInd w:val="0"/>
              <w:snapToGrid w:val="0"/>
              <w:rPr>
                <w:rFonts w:ascii="宋体" w:hAnsi="宋体" w:cs="宋体"/>
                <w:bCs/>
                <w:kern w:val="0"/>
                <w:szCs w:val="21"/>
              </w:rPr>
            </w:pPr>
          </w:p>
        </w:tc>
        <w:tc>
          <w:tcPr>
            <w:tcW w:w="878" w:type="dxa"/>
            <w:vMerge/>
            <w:shd w:val="clear" w:color="auto" w:fill="FFFFFF"/>
            <w:vAlign w:val="center"/>
          </w:tcPr>
          <w:p w:rsidR="00A86D16" w:rsidRDefault="00A86D16">
            <w:pPr>
              <w:adjustRightInd w:val="0"/>
              <w:snapToGrid w:val="0"/>
              <w:rPr>
                <w:rFonts w:ascii="宋体" w:hAnsi="宋体" w:cs="宋体"/>
                <w:bCs/>
                <w:kern w:val="0"/>
                <w:szCs w:val="21"/>
              </w:rPr>
            </w:pPr>
          </w:p>
        </w:tc>
        <w:tc>
          <w:tcPr>
            <w:tcW w:w="1058" w:type="dxa"/>
            <w:shd w:val="clear" w:color="auto" w:fill="FFFFFF"/>
            <w:vAlign w:val="center"/>
          </w:tcPr>
          <w:p w:rsidR="00A86D16" w:rsidRDefault="00C962B2">
            <w:pPr>
              <w:adjustRightInd w:val="0"/>
              <w:snapToGrid w:val="0"/>
              <w:rPr>
                <w:rFonts w:ascii="宋体" w:hAnsi="宋体" w:cs="宋体"/>
                <w:bCs/>
                <w:kern w:val="0"/>
                <w:szCs w:val="21"/>
              </w:rPr>
            </w:pPr>
            <w:r>
              <w:rPr>
                <w:rFonts w:ascii="宋体" w:hAnsi="宋体" w:cs="宋体" w:hint="eastAsia"/>
                <w:bCs/>
                <w:kern w:val="0"/>
                <w:szCs w:val="21"/>
              </w:rPr>
              <w:t>质量和安全管理人员</w:t>
            </w:r>
          </w:p>
        </w:tc>
        <w:tc>
          <w:tcPr>
            <w:tcW w:w="1139" w:type="dxa"/>
            <w:shd w:val="clear" w:color="auto" w:fill="auto"/>
            <w:vAlign w:val="center"/>
          </w:tcPr>
          <w:p w:rsidR="00A86D16" w:rsidRDefault="00C962B2">
            <w:pPr>
              <w:adjustRightInd w:val="0"/>
              <w:snapToGrid w:val="0"/>
              <w:jc w:val="center"/>
              <w:rPr>
                <w:rFonts w:ascii="宋体" w:hAnsi="宋体" w:cs="宋体"/>
                <w:bCs/>
                <w:kern w:val="0"/>
                <w:szCs w:val="21"/>
              </w:rPr>
            </w:pPr>
            <w:r>
              <w:rPr>
                <w:rFonts w:ascii="宋体" w:hAnsi="宋体" w:cs="宋体"/>
                <w:bCs/>
                <w:kern w:val="0"/>
                <w:szCs w:val="21"/>
              </w:rPr>
              <w:t>4</w:t>
            </w:r>
          </w:p>
        </w:tc>
        <w:tc>
          <w:tcPr>
            <w:tcW w:w="5108" w:type="dxa"/>
            <w:shd w:val="clear" w:color="auto" w:fill="FFFFFF"/>
          </w:tcPr>
          <w:p w:rsidR="00A86D16" w:rsidRDefault="00C962B2">
            <w:pPr>
              <w:adjustRightInd w:val="0"/>
              <w:snapToGrid w:val="0"/>
              <w:rPr>
                <w:rFonts w:ascii="宋体" w:hAnsi="宋体" w:cs="宋体"/>
                <w:bCs/>
                <w:kern w:val="0"/>
                <w:szCs w:val="21"/>
              </w:rPr>
            </w:pPr>
            <w:r>
              <w:rPr>
                <w:rFonts w:ascii="宋体" w:hAnsi="宋体" w:cs="宋体" w:hint="eastAsia"/>
                <w:bCs/>
                <w:kern w:val="0"/>
                <w:szCs w:val="21"/>
              </w:rPr>
              <w:t>40</w:t>
            </w:r>
            <w:r>
              <w:rPr>
                <w:rFonts w:ascii="宋体" w:hAnsi="宋体" w:cs="宋体" w:hint="eastAsia"/>
                <w:bCs/>
                <w:kern w:val="0"/>
                <w:szCs w:val="21"/>
              </w:rPr>
              <w:t>岁以下，本科学历以上，有相关工作经验，有工作责任心，管理能力强。</w:t>
            </w:r>
          </w:p>
        </w:tc>
      </w:tr>
      <w:tr w:rsidR="00A86D16">
        <w:tc>
          <w:tcPr>
            <w:tcW w:w="477" w:type="dxa"/>
            <w:vMerge/>
            <w:shd w:val="clear" w:color="auto" w:fill="FFFFFF"/>
            <w:vAlign w:val="center"/>
          </w:tcPr>
          <w:p w:rsidR="00A86D16" w:rsidRDefault="00A86D16">
            <w:pPr>
              <w:adjustRightInd w:val="0"/>
              <w:snapToGrid w:val="0"/>
              <w:rPr>
                <w:rFonts w:ascii="宋体" w:hAnsi="宋体" w:cs="宋体"/>
                <w:bCs/>
                <w:kern w:val="0"/>
                <w:szCs w:val="21"/>
              </w:rPr>
            </w:pPr>
          </w:p>
        </w:tc>
        <w:tc>
          <w:tcPr>
            <w:tcW w:w="878" w:type="dxa"/>
            <w:vMerge/>
            <w:shd w:val="clear" w:color="auto" w:fill="FFFFFF"/>
            <w:vAlign w:val="center"/>
          </w:tcPr>
          <w:p w:rsidR="00A86D16" w:rsidRDefault="00A86D16">
            <w:pPr>
              <w:adjustRightInd w:val="0"/>
              <w:snapToGrid w:val="0"/>
              <w:rPr>
                <w:rFonts w:ascii="宋体" w:hAnsi="宋体" w:cs="宋体"/>
                <w:bCs/>
                <w:kern w:val="0"/>
                <w:szCs w:val="21"/>
              </w:rPr>
            </w:pPr>
          </w:p>
        </w:tc>
        <w:tc>
          <w:tcPr>
            <w:tcW w:w="1058" w:type="dxa"/>
            <w:shd w:val="clear" w:color="auto" w:fill="FFFFFF"/>
            <w:vAlign w:val="center"/>
          </w:tcPr>
          <w:p w:rsidR="00A86D16" w:rsidRDefault="00C962B2">
            <w:pPr>
              <w:adjustRightInd w:val="0"/>
              <w:snapToGrid w:val="0"/>
              <w:rPr>
                <w:rFonts w:ascii="宋体" w:hAnsi="宋体" w:cs="宋体"/>
                <w:bCs/>
                <w:kern w:val="0"/>
                <w:szCs w:val="21"/>
              </w:rPr>
            </w:pPr>
            <w:r>
              <w:rPr>
                <w:rFonts w:ascii="宋体" w:hAnsi="宋体" w:cs="宋体" w:hint="eastAsia"/>
                <w:bCs/>
                <w:kern w:val="0"/>
                <w:szCs w:val="21"/>
              </w:rPr>
              <w:t>仓储资产和采购管理员</w:t>
            </w:r>
          </w:p>
        </w:tc>
        <w:tc>
          <w:tcPr>
            <w:tcW w:w="1139" w:type="dxa"/>
            <w:shd w:val="clear" w:color="auto" w:fill="auto"/>
            <w:vAlign w:val="center"/>
          </w:tcPr>
          <w:p w:rsidR="00A86D16" w:rsidRDefault="00C962B2">
            <w:pPr>
              <w:adjustRightInd w:val="0"/>
              <w:snapToGrid w:val="0"/>
              <w:jc w:val="center"/>
              <w:rPr>
                <w:rFonts w:ascii="宋体" w:hAnsi="宋体" w:cs="宋体"/>
                <w:bCs/>
                <w:kern w:val="0"/>
                <w:szCs w:val="21"/>
              </w:rPr>
            </w:pPr>
            <w:r>
              <w:rPr>
                <w:rFonts w:ascii="宋体" w:hAnsi="宋体" w:cs="宋体" w:hint="eastAsia"/>
                <w:bCs/>
                <w:kern w:val="0"/>
                <w:szCs w:val="21"/>
              </w:rPr>
              <w:t>4</w:t>
            </w:r>
          </w:p>
        </w:tc>
        <w:tc>
          <w:tcPr>
            <w:tcW w:w="5108" w:type="dxa"/>
            <w:shd w:val="clear" w:color="auto" w:fill="FFFFFF"/>
          </w:tcPr>
          <w:p w:rsidR="00A86D16" w:rsidRDefault="00C962B2">
            <w:pPr>
              <w:adjustRightInd w:val="0"/>
              <w:snapToGrid w:val="0"/>
              <w:rPr>
                <w:rFonts w:ascii="宋体" w:hAnsi="宋体" w:cs="宋体"/>
                <w:bCs/>
                <w:kern w:val="0"/>
                <w:szCs w:val="21"/>
              </w:rPr>
            </w:pPr>
            <w:r>
              <w:rPr>
                <w:rFonts w:ascii="宋体" w:hAnsi="宋体" w:cs="宋体" w:hint="eastAsia"/>
                <w:bCs/>
                <w:kern w:val="0"/>
                <w:szCs w:val="21"/>
              </w:rPr>
              <w:t>40</w:t>
            </w:r>
            <w:r>
              <w:rPr>
                <w:rFonts w:ascii="宋体" w:hAnsi="宋体" w:cs="宋体" w:hint="eastAsia"/>
                <w:bCs/>
                <w:kern w:val="0"/>
                <w:szCs w:val="21"/>
              </w:rPr>
              <w:t>岁以下，专科学历以上，有相关工作经验，有工作责任心。该部分人员由采购人负责工作安排和管理考核。</w:t>
            </w:r>
          </w:p>
        </w:tc>
      </w:tr>
      <w:tr w:rsidR="00A86D16">
        <w:tc>
          <w:tcPr>
            <w:tcW w:w="477" w:type="dxa"/>
            <w:vMerge/>
            <w:shd w:val="clear" w:color="auto" w:fill="FFFFFF"/>
            <w:vAlign w:val="center"/>
          </w:tcPr>
          <w:p w:rsidR="00A86D16" w:rsidRDefault="00A86D16">
            <w:pPr>
              <w:adjustRightInd w:val="0"/>
              <w:snapToGrid w:val="0"/>
              <w:rPr>
                <w:rFonts w:ascii="宋体" w:hAnsi="宋体" w:cs="宋体"/>
                <w:bCs/>
                <w:kern w:val="0"/>
                <w:szCs w:val="21"/>
              </w:rPr>
            </w:pPr>
          </w:p>
        </w:tc>
        <w:tc>
          <w:tcPr>
            <w:tcW w:w="878" w:type="dxa"/>
            <w:vMerge/>
            <w:shd w:val="clear" w:color="auto" w:fill="FFFFFF"/>
            <w:vAlign w:val="center"/>
          </w:tcPr>
          <w:p w:rsidR="00A86D16" w:rsidRDefault="00A86D16">
            <w:pPr>
              <w:adjustRightInd w:val="0"/>
              <w:snapToGrid w:val="0"/>
              <w:rPr>
                <w:rFonts w:ascii="宋体" w:hAnsi="宋体" w:cs="宋体"/>
                <w:bCs/>
                <w:kern w:val="0"/>
                <w:szCs w:val="21"/>
              </w:rPr>
            </w:pPr>
          </w:p>
        </w:tc>
        <w:tc>
          <w:tcPr>
            <w:tcW w:w="1058" w:type="dxa"/>
            <w:shd w:val="clear" w:color="auto" w:fill="FFFFFF"/>
            <w:vAlign w:val="center"/>
          </w:tcPr>
          <w:p w:rsidR="00A86D16" w:rsidRDefault="00C962B2">
            <w:pPr>
              <w:adjustRightInd w:val="0"/>
              <w:snapToGrid w:val="0"/>
              <w:rPr>
                <w:rFonts w:ascii="宋体" w:hAnsi="宋体" w:cs="宋体"/>
                <w:bCs/>
                <w:kern w:val="0"/>
                <w:szCs w:val="21"/>
              </w:rPr>
            </w:pPr>
            <w:r>
              <w:rPr>
                <w:rFonts w:ascii="宋体" w:hAnsi="宋体" w:cs="宋体" w:hint="eastAsia"/>
                <w:bCs/>
                <w:kern w:val="0"/>
                <w:szCs w:val="21"/>
              </w:rPr>
              <w:t>美工</w:t>
            </w:r>
          </w:p>
        </w:tc>
        <w:tc>
          <w:tcPr>
            <w:tcW w:w="1139" w:type="dxa"/>
            <w:shd w:val="clear" w:color="auto" w:fill="auto"/>
            <w:vAlign w:val="center"/>
          </w:tcPr>
          <w:p w:rsidR="00A86D16" w:rsidRDefault="00C962B2">
            <w:pPr>
              <w:adjustRightInd w:val="0"/>
              <w:snapToGrid w:val="0"/>
              <w:jc w:val="center"/>
              <w:rPr>
                <w:rFonts w:ascii="宋体" w:hAnsi="宋体" w:cs="宋体"/>
                <w:bCs/>
                <w:kern w:val="0"/>
                <w:szCs w:val="21"/>
              </w:rPr>
            </w:pPr>
            <w:r>
              <w:rPr>
                <w:rFonts w:ascii="宋体" w:hAnsi="宋体" w:cs="宋体" w:hint="eastAsia"/>
                <w:bCs/>
                <w:kern w:val="0"/>
                <w:szCs w:val="21"/>
              </w:rPr>
              <w:t>1</w:t>
            </w:r>
          </w:p>
        </w:tc>
        <w:tc>
          <w:tcPr>
            <w:tcW w:w="5108" w:type="dxa"/>
            <w:shd w:val="clear" w:color="auto" w:fill="FFFFFF"/>
          </w:tcPr>
          <w:p w:rsidR="00A86D16" w:rsidRDefault="00C962B2">
            <w:pPr>
              <w:adjustRightInd w:val="0"/>
              <w:snapToGrid w:val="0"/>
              <w:rPr>
                <w:rFonts w:ascii="宋体" w:hAnsi="宋体" w:cs="宋体"/>
                <w:bCs/>
                <w:kern w:val="0"/>
                <w:szCs w:val="21"/>
              </w:rPr>
            </w:pPr>
            <w:r>
              <w:rPr>
                <w:rFonts w:ascii="宋体" w:hAnsi="宋体" w:cs="宋体" w:hint="eastAsia"/>
                <w:bCs/>
                <w:kern w:val="0"/>
                <w:szCs w:val="21"/>
              </w:rPr>
              <w:t>本科毕业以上，年龄</w:t>
            </w:r>
            <w:r>
              <w:rPr>
                <w:rFonts w:ascii="宋体" w:hAnsi="宋体" w:cs="宋体" w:hint="eastAsia"/>
                <w:bCs/>
                <w:kern w:val="0"/>
                <w:szCs w:val="21"/>
              </w:rPr>
              <w:t>18-35</w:t>
            </w:r>
            <w:r>
              <w:rPr>
                <w:rFonts w:ascii="宋体" w:hAnsi="宋体" w:cs="宋体" w:hint="eastAsia"/>
                <w:bCs/>
                <w:kern w:val="0"/>
                <w:szCs w:val="21"/>
              </w:rPr>
              <w:t>岁之间，有相关平面设计工作经验</w:t>
            </w:r>
            <w:r>
              <w:rPr>
                <w:rFonts w:ascii="宋体" w:hAnsi="宋体" w:cs="宋体" w:hint="eastAsia"/>
                <w:bCs/>
                <w:kern w:val="0"/>
                <w:szCs w:val="21"/>
              </w:rPr>
              <w:t>,</w:t>
            </w:r>
            <w:r>
              <w:rPr>
                <w:rFonts w:ascii="宋体" w:hAnsi="宋体" w:cs="宋体" w:hint="eastAsia"/>
                <w:bCs/>
                <w:kern w:val="0"/>
                <w:szCs w:val="21"/>
              </w:rPr>
              <w:t>熟练掌握</w:t>
            </w:r>
            <w:r>
              <w:rPr>
                <w:rFonts w:ascii="宋体" w:hAnsi="宋体" w:cs="宋体" w:hint="eastAsia"/>
                <w:bCs/>
                <w:kern w:val="0"/>
                <w:szCs w:val="21"/>
              </w:rPr>
              <w:t>PS</w:t>
            </w:r>
            <w:r>
              <w:rPr>
                <w:rFonts w:ascii="宋体" w:hAnsi="宋体" w:cs="宋体" w:hint="eastAsia"/>
                <w:bCs/>
                <w:kern w:val="0"/>
                <w:szCs w:val="21"/>
              </w:rPr>
              <w:t>、</w:t>
            </w:r>
            <w:r>
              <w:rPr>
                <w:rFonts w:ascii="宋体" w:hAnsi="宋体" w:cs="宋体" w:hint="eastAsia"/>
                <w:bCs/>
                <w:kern w:val="0"/>
                <w:szCs w:val="21"/>
              </w:rPr>
              <w:t>CAD</w:t>
            </w:r>
            <w:r>
              <w:rPr>
                <w:rFonts w:ascii="宋体" w:hAnsi="宋体" w:cs="宋体" w:hint="eastAsia"/>
                <w:bCs/>
                <w:kern w:val="0"/>
                <w:szCs w:val="21"/>
              </w:rPr>
              <w:t>、</w:t>
            </w:r>
            <w:r>
              <w:rPr>
                <w:rFonts w:ascii="宋体" w:hAnsi="宋体" w:cs="宋体" w:hint="eastAsia"/>
                <w:bCs/>
                <w:kern w:val="0"/>
                <w:szCs w:val="21"/>
              </w:rPr>
              <w:t>AI</w:t>
            </w:r>
            <w:r>
              <w:rPr>
                <w:rFonts w:ascii="宋体" w:hAnsi="宋体" w:cs="宋体" w:hint="eastAsia"/>
                <w:bCs/>
                <w:kern w:val="0"/>
                <w:szCs w:val="21"/>
              </w:rPr>
              <w:t>等各种设计软件，有一定的美学功底。</w:t>
            </w:r>
          </w:p>
        </w:tc>
      </w:tr>
      <w:tr w:rsidR="00A86D16">
        <w:tc>
          <w:tcPr>
            <w:tcW w:w="477" w:type="dxa"/>
            <w:vMerge/>
            <w:shd w:val="clear" w:color="auto" w:fill="FFFFFF"/>
            <w:vAlign w:val="center"/>
          </w:tcPr>
          <w:p w:rsidR="00A86D16" w:rsidRDefault="00A86D16">
            <w:pPr>
              <w:adjustRightInd w:val="0"/>
              <w:snapToGrid w:val="0"/>
              <w:rPr>
                <w:rFonts w:ascii="宋体" w:hAnsi="宋体" w:cs="宋体"/>
                <w:bCs/>
                <w:kern w:val="0"/>
                <w:szCs w:val="21"/>
              </w:rPr>
            </w:pPr>
          </w:p>
        </w:tc>
        <w:tc>
          <w:tcPr>
            <w:tcW w:w="878" w:type="dxa"/>
            <w:vMerge/>
            <w:shd w:val="clear" w:color="auto" w:fill="FFFFFF"/>
            <w:vAlign w:val="center"/>
          </w:tcPr>
          <w:p w:rsidR="00A86D16" w:rsidRDefault="00A86D16">
            <w:pPr>
              <w:adjustRightInd w:val="0"/>
              <w:snapToGrid w:val="0"/>
              <w:rPr>
                <w:rFonts w:ascii="宋体" w:hAnsi="宋体" w:cs="宋体"/>
                <w:bCs/>
                <w:kern w:val="0"/>
                <w:szCs w:val="21"/>
              </w:rPr>
            </w:pPr>
          </w:p>
        </w:tc>
        <w:tc>
          <w:tcPr>
            <w:tcW w:w="1058" w:type="dxa"/>
            <w:shd w:val="clear" w:color="auto" w:fill="FFFFFF"/>
            <w:vAlign w:val="center"/>
          </w:tcPr>
          <w:p w:rsidR="00A86D16" w:rsidRDefault="00C962B2">
            <w:pPr>
              <w:adjustRightInd w:val="0"/>
              <w:snapToGrid w:val="0"/>
              <w:rPr>
                <w:rFonts w:ascii="宋体" w:hAnsi="宋体" w:cs="宋体"/>
                <w:bCs/>
                <w:kern w:val="0"/>
                <w:szCs w:val="21"/>
              </w:rPr>
            </w:pPr>
            <w:r>
              <w:rPr>
                <w:rFonts w:ascii="宋体" w:hAnsi="宋体" w:cs="宋体" w:hint="eastAsia"/>
                <w:bCs/>
                <w:kern w:val="0"/>
                <w:szCs w:val="21"/>
              </w:rPr>
              <w:t>专业工程师</w:t>
            </w:r>
          </w:p>
        </w:tc>
        <w:tc>
          <w:tcPr>
            <w:tcW w:w="1139" w:type="dxa"/>
            <w:shd w:val="clear" w:color="auto" w:fill="auto"/>
            <w:vAlign w:val="center"/>
          </w:tcPr>
          <w:p w:rsidR="00A86D16" w:rsidRDefault="00C962B2">
            <w:pPr>
              <w:adjustRightInd w:val="0"/>
              <w:snapToGrid w:val="0"/>
              <w:jc w:val="center"/>
              <w:rPr>
                <w:rFonts w:ascii="宋体" w:hAnsi="宋体" w:cs="宋体"/>
                <w:bCs/>
                <w:kern w:val="0"/>
                <w:szCs w:val="21"/>
              </w:rPr>
            </w:pPr>
            <w:r>
              <w:rPr>
                <w:rFonts w:ascii="宋体" w:hAnsi="宋体" w:cs="宋体" w:hint="eastAsia"/>
                <w:bCs/>
                <w:kern w:val="0"/>
                <w:szCs w:val="21"/>
              </w:rPr>
              <w:t>4</w:t>
            </w:r>
          </w:p>
        </w:tc>
        <w:tc>
          <w:tcPr>
            <w:tcW w:w="5108" w:type="dxa"/>
            <w:shd w:val="clear" w:color="auto" w:fill="FFFFFF"/>
          </w:tcPr>
          <w:p w:rsidR="00A86D16" w:rsidRDefault="00C962B2">
            <w:pPr>
              <w:adjustRightInd w:val="0"/>
              <w:snapToGrid w:val="0"/>
              <w:rPr>
                <w:rFonts w:ascii="宋体" w:hAnsi="宋体" w:cs="宋体"/>
                <w:bCs/>
                <w:kern w:val="0"/>
                <w:szCs w:val="21"/>
              </w:rPr>
            </w:pPr>
            <w:r>
              <w:rPr>
                <w:rFonts w:ascii="宋体" w:hAnsi="宋体" w:cs="宋体" w:hint="eastAsia"/>
                <w:bCs/>
                <w:kern w:val="0"/>
                <w:szCs w:val="21"/>
              </w:rPr>
              <w:t>配置建筑设施、</w:t>
            </w:r>
            <w:r>
              <w:rPr>
                <w:rFonts w:ascii="宋体" w:hAnsi="宋体" w:cs="宋体" w:hint="eastAsia"/>
                <w:bCs/>
                <w:kern w:val="0"/>
                <w:szCs w:val="21"/>
              </w:rPr>
              <w:t>施工装修、</w:t>
            </w:r>
            <w:r>
              <w:rPr>
                <w:rFonts w:ascii="宋体" w:hAnsi="宋体" w:cs="宋体" w:hint="eastAsia"/>
                <w:bCs/>
                <w:kern w:val="0"/>
                <w:szCs w:val="21"/>
              </w:rPr>
              <w:t>建筑设备、弱电系统范围内的专业工程师各</w:t>
            </w:r>
            <w:r>
              <w:rPr>
                <w:rFonts w:ascii="宋体" w:hAnsi="宋体" w:cs="宋体" w:hint="eastAsia"/>
                <w:bCs/>
                <w:kern w:val="0"/>
                <w:szCs w:val="21"/>
              </w:rPr>
              <w:t>1</w:t>
            </w:r>
            <w:r>
              <w:rPr>
                <w:rFonts w:ascii="宋体" w:hAnsi="宋体" w:cs="宋体" w:hint="eastAsia"/>
                <w:bCs/>
                <w:kern w:val="0"/>
                <w:szCs w:val="21"/>
              </w:rPr>
              <w:t>名，中级或以上职称，具备</w:t>
            </w:r>
            <w:r>
              <w:rPr>
                <w:rFonts w:ascii="宋体" w:hAnsi="宋体" w:cs="宋体" w:hint="eastAsia"/>
                <w:bCs/>
                <w:kern w:val="0"/>
                <w:szCs w:val="21"/>
              </w:rPr>
              <w:t>5</w:t>
            </w:r>
            <w:r>
              <w:rPr>
                <w:rFonts w:ascii="宋体" w:hAnsi="宋体" w:cs="宋体" w:hint="eastAsia"/>
                <w:bCs/>
                <w:kern w:val="0"/>
                <w:szCs w:val="21"/>
              </w:rPr>
              <w:t>年以上物业管理工作经验，沟通能力强，工作责任心强，管理能力强，精通设备的日常维护保养，有一定的工程监督和成本控制经验。</w:t>
            </w:r>
          </w:p>
        </w:tc>
      </w:tr>
      <w:tr w:rsidR="00A86D16">
        <w:tc>
          <w:tcPr>
            <w:tcW w:w="477" w:type="dxa"/>
            <w:vMerge/>
            <w:shd w:val="clear" w:color="auto" w:fill="FFFFFF"/>
            <w:vAlign w:val="center"/>
          </w:tcPr>
          <w:p w:rsidR="00A86D16" w:rsidRDefault="00A86D16">
            <w:pPr>
              <w:adjustRightInd w:val="0"/>
              <w:snapToGrid w:val="0"/>
              <w:rPr>
                <w:rFonts w:ascii="宋体" w:hAnsi="宋体" w:cs="宋体"/>
                <w:bCs/>
                <w:kern w:val="0"/>
                <w:szCs w:val="21"/>
              </w:rPr>
            </w:pPr>
          </w:p>
        </w:tc>
        <w:tc>
          <w:tcPr>
            <w:tcW w:w="878" w:type="dxa"/>
            <w:vMerge/>
            <w:shd w:val="clear" w:color="auto" w:fill="FFFFFF"/>
            <w:vAlign w:val="center"/>
          </w:tcPr>
          <w:p w:rsidR="00A86D16" w:rsidRDefault="00A86D16">
            <w:pPr>
              <w:adjustRightInd w:val="0"/>
              <w:snapToGrid w:val="0"/>
              <w:rPr>
                <w:rFonts w:ascii="宋体" w:hAnsi="宋体" w:cs="宋体"/>
                <w:bCs/>
                <w:kern w:val="0"/>
                <w:szCs w:val="21"/>
              </w:rPr>
            </w:pPr>
          </w:p>
        </w:tc>
        <w:tc>
          <w:tcPr>
            <w:tcW w:w="1058" w:type="dxa"/>
            <w:shd w:val="clear" w:color="auto" w:fill="FFFFFF"/>
            <w:vAlign w:val="center"/>
          </w:tcPr>
          <w:p w:rsidR="00A86D16" w:rsidRDefault="00C962B2">
            <w:pPr>
              <w:adjustRightInd w:val="0"/>
              <w:snapToGrid w:val="0"/>
              <w:rPr>
                <w:rFonts w:ascii="宋体" w:hAnsi="宋体" w:cs="宋体"/>
                <w:bCs/>
                <w:kern w:val="0"/>
                <w:szCs w:val="21"/>
              </w:rPr>
            </w:pPr>
            <w:r>
              <w:rPr>
                <w:rFonts w:ascii="宋体" w:hAnsi="宋体" w:cs="宋体" w:hint="eastAsia"/>
                <w:bCs/>
                <w:kern w:val="0"/>
                <w:szCs w:val="21"/>
              </w:rPr>
              <w:t>工程管理人员</w:t>
            </w:r>
          </w:p>
        </w:tc>
        <w:tc>
          <w:tcPr>
            <w:tcW w:w="1139" w:type="dxa"/>
            <w:shd w:val="clear" w:color="auto" w:fill="auto"/>
            <w:vAlign w:val="center"/>
          </w:tcPr>
          <w:p w:rsidR="00A86D16" w:rsidRDefault="00C962B2">
            <w:pPr>
              <w:adjustRightInd w:val="0"/>
              <w:snapToGrid w:val="0"/>
              <w:jc w:val="center"/>
              <w:rPr>
                <w:rFonts w:ascii="宋体" w:hAnsi="宋体" w:cs="宋体"/>
                <w:bCs/>
                <w:kern w:val="0"/>
                <w:szCs w:val="21"/>
              </w:rPr>
            </w:pPr>
            <w:r>
              <w:rPr>
                <w:rFonts w:ascii="宋体" w:hAnsi="宋体" w:cs="宋体" w:hint="eastAsia"/>
                <w:bCs/>
                <w:kern w:val="0"/>
                <w:szCs w:val="21"/>
              </w:rPr>
              <w:t>45</w:t>
            </w:r>
          </w:p>
        </w:tc>
        <w:tc>
          <w:tcPr>
            <w:tcW w:w="5108" w:type="dxa"/>
            <w:shd w:val="clear" w:color="auto" w:fill="FFFFFF"/>
          </w:tcPr>
          <w:p w:rsidR="00A86D16" w:rsidRDefault="00C962B2">
            <w:pPr>
              <w:adjustRightInd w:val="0"/>
              <w:snapToGrid w:val="0"/>
              <w:rPr>
                <w:rFonts w:ascii="宋体" w:hAnsi="宋体" w:cs="宋体"/>
                <w:bCs/>
                <w:kern w:val="0"/>
                <w:szCs w:val="21"/>
              </w:rPr>
            </w:pPr>
            <w:r>
              <w:rPr>
                <w:rFonts w:ascii="宋体" w:hAnsi="宋体" w:cs="宋体" w:hint="eastAsia"/>
                <w:bCs/>
                <w:kern w:val="0"/>
                <w:szCs w:val="21"/>
              </w:rPr>
              <w:t>机电专业（机电技校）毕业或有初级技术工人以上职称，年龄</w:t>
            </w:r>
            <w:r>
              <w:rPr>
                <w:rFonts w:ascii="宋体" w:hAnsi="宋体" w:cs="宋体" w:hint="eastAsia"/>
                <w:bCs/>
                <w:kern w:val="0"/>
                <w:szCs w:val="21"/>
              </w:rPr>
              <w:t>55</w:t>
            </w:r>
            <w:r>
              <w:rPr>
                <w:rFonts w:ascii="宋体" w:hAnsi="宋体" w:cs="宋体" w:hint="eastAsia"/>
                <w:bCs/>
                <w:kern w:val="0"/>
                <w:szCs w:val="21"/>
              </w:rPr>
              <w:t>岁以下，会讲普通话，有</w:t>
            </w:r>
            <w:r>
              <w:rPr>
                <w:rFonts w:ascii="宋体" w:hAnsi="宋体" w:cs="宋体" w:hint="eastAsia"/>
                <w:bCs/>
                <w:kern w:val="0"/>
                <w:szCs w:val="21"/>
              </w:rPr>
              <w:t>3</w:t>
            </w:r>
            <w:r>
              <w:rPr>
                <w:rFonts w:ascii="宋体" w:hAnsi="宋体" w:cs="宋体" w:hint="eastAsia"/>
                <w:bCs/>
                <w:kern w:val="0"/>
                <w:szCs w:val="21"/>
              </w:rPr>
              <w:t>年或以上相关工作经验，熟练掌握应聘岗位的</w:t>
            </w:r>
            <w:proofErr w:type="gramStart"/>
            <w:r>
              <w:rPr>
                <w:rFonts w:ascii="宋体" w:hAnsi="宋体" w:cs="宋体" w:hint="eastAsia"/>
                <w:bCs/>
                <w:kern w:val="0"/>
                <w:szCs w:val="21"/>
              </w:rPr>
              <w:t>的</w:t>
            </w:r>
            <w:proofErr w:type="gramEnd"/>
            <w:r>
              <w:rPr>
                <w:rFonts w:ascii="宋体" w:hAnsi="宋体" w:cs="宋体" w:hint="eastAsia"/>
                <w:bCs/>
                <w:kern w:val="0"/>
                <w:szCs w:val="21"/>
              </w:rPr>
              <w:t>操作技能，具有国家颁发的相关岗位操作上岗证。特殊岗位人员（消防岗、电梯岗等）须持有效的管理部门发放的《特种作业人员操作许可证》等上岗证件。</w:t>
            </w:r>
          </w:p>
          <w:p w:rsidR="00A86D16" w:rsidRDefault="00C962B2">
            <w:pPr>
              <w:adjustRightInd w:val="0"/>
              <w:snapToGrid w:val="0"/>
              <w:rPr>
                <w:rFonts w:ascii="宋体" w:hAnsi="宋体" w:cs="宋体"/>
                <w:bCs/>
                <w:kern w:val="0"/>
                <w:szCs w:val="21"/>
              </w:rPr>
            </w:pPr>
            <w:r>
              <w:rPr>
                <w:rFonts w:ascii="宋体" w:hAnsi="宋体" w:hint="eastAsia"/>
                <w:szCs w:val="21"/>
              </w:rPr>
              <w:t>工程人员</w:t>
            </w:r>
            <w:r>
              <w:rPr>
                <w:rFonts w:ascii="宋体" w:hAnsi="宋体" w:hint="eastAsia"/>
                <w:szCs w:val="21"/>
              </w:rPr>
              <w:t>应包含完成工程服务所需要的各个专业，其中弱电专业不少于</w:t>
            </w:r>
            <w:r>
              <w:rPr>
                <w:rFonts w:ascii="宋体" w:hAnsi="宋体" w:hint="eastAsia"/>
                <w:szCs w:val="21"/>
              </w:rPr>
              <w:t>7</w:t>
            </w:r>
            <w:r>
              <w:rPr>
                <w:rFonts w:ascii="宋体" w:hAnsi="宋体" w:hint="eastAsia"/>
                <w:szCs w:val="21"/>
              </w:rPr>
              <w:t>人</w:t>
            </w:r>
            <w:r>
              <w:rPr>
                <w:rFonts w:ascii="宋体" w:hAnsi="宋体" w:hint="eastAsia"/>
                <w:szCs w:val="21"/>
              </w:rPr>
              <w:t>。</w:t>
            </w:r>
          </w:p>
        </w:tc>
      </w:tr>
      <w:tr w:rsidR="00A86D16">
        <w:tc>
          <w:tcPr>
            <w:tcW w:w="477" w:type="dxa"/>
            <w:vMerge/>
            <w:shd w:val="clear" w:color="auto" w:fill="FFFFFF"/>
            <w:vAlign w:val="center"/>
          </w:tcPr>
          <w:p w:rsidR="00A86D16" w:rsidRDefault="00A86D16">
            <w:pPr>
              <w:adjustRightInd w:val="0"/>
              <w:snapToGrid w:val="0"/>
              <w:rPr>
                <w:rFonts w:ascii="宋体" w:hAnsi="宋体" w:cs="宋体"/>
                <w:bCs/>
                <w:kern w:val="0"/>
                <w:szCs w:val="21"/>
              </w:rPr>
            </w:pPr>
          </w:p>
        </w:tc>
        <w:tc>
          <w:tcPr>
            <w:tcW w:w="878" w:type="dxa"/>
            <w:vMerge/>
            <w:shd w:val="clear" w:color="auto" w:fill="FFFFFF"/>
            <w:vAlign w:val="center"/>
          </w:tcPr>
          <w:p w:rsidR="00A86D16" w:rsidRDefault="00A86D16">
            <w:pPr>
              <w:adjustRightInd w:val="0"/>
              <w:snapToGrid w:val="0"/>
              <w:rPr>
                <w:rFonts w:ascii="宋体" w:hAnsi="宋体" w:cs="宋体"/>
                <w:bCs/>
                <w:kern w:val="0"/>
                <w:szCs w:val="21"/>
              </w:rPr>
            </w:pPr>
          </w:p>
        </w:tc>
        <w:tc>
          <w:tcPr>
            <w:tcW w:w="1058" w:type="dxa"/>
            <w:vMerge w:val="restart"/>
            <w:shd w:val="clear" w:color="auto" w:fill="FFFFFF"/>
            <w:vAlign w:val="center"/>
          </w:tcPr>
          <w:p w:rsidR="00A86D16" w:rsidRDefault="00C962B2">
            <w:pPr>
              <w:adjustRightInd w:val="0"/>
              <w:snapToGrid w:val="0"/>
              <w:rPr>
                <w:rFonts w:ascii="宋体" w:hAnsi="宋体" w:cs="宋体"/>
                <w:bCs/>
                <w:kern w:val="0"/>
                <w:szCs w:val="21"/>
              </w:rPr>
            </w:pPr>
            <w:r>
              <w:rPr>
                <w:rFonts w:ascii="宋体" w:hAnsi="宋体" w:cs="宋体" w:hint="eastAsia"/>
                <w:bCs/>
                <w:kern w:val="0"/>
                <w:szCs w:val="21"/>
              </w:rPr>
              <w:t>保安管理人员</w:t>
            </w:r>
          </w:p>
        </w:tc>
        <w:tc>
          <w:tcPr>
            <w:tcW w:w="1139" w:type="dxa"/>
            <w:shd w:val="clear" w:color="auto" w:fill="auto"/>
            <w:vAlign w:val="center"/>
          </w:tcPr>
          <w:p w:rsidR="00A86D16" w:rsidRDefault="00C962B2">
            <w:pPr>
              <w:adjustRightInd w:val="0"/>
              <w:snapToGrid w:val="0"/>
              <w:jc w:val="center"/>
              <w:rPr>
                <w:rFonts w:ascii="宋体" w:hAnsi="宋体" w:cs="宋体"/>
                <w:bCs/>
                <w:kern w:val="0"/>
                <w:szCs w:val="21"/>
              </w:rPr>
            </w:pPr>
            <w:r>
              <w:rPr>
                <w:rFonts w:ascii="宋体" w:hAnsi="宋体" w:cs="宋体" w:hint="eastAsia"/>
                <w:bCs/>
                <w:kern w:val="0"/>
                <w:szCs w:val="21"/>
              </w:rPr>
              <w:t>104</w:t>
            </w:r>
          </w:p>
        </w:tc>
        <w:tc>
          <w:tcPr>
            <w:tcW w:w="5108" w:type="dxa"/>
            <w:shd w:val="clear" w:color="auto" w:fill="FFFFFF"/>
          </w:tcPr>
          <w:p w:rsidR="00A86D16" w:rsidRDefault="00C962B2">
            <w:pPr>
              <w:adjustRightInd w:val="0"/>
              <w:snapToGrid w:val="0"/>
              <w:rPr>
                <w:rFonts w:ascii="宋体" w:hAnsi="宋体" w:cs="宋体"/>
                <w:bCs/>
                <w:kern w:val="0"/>
                <w:szCs w:val="21"/>
              </w:rPr>
            </w:pPr>
            <w:r>
              <w:rPr>
                <w:rFonts w:ascii="宋体" w:hAnsi="宋体" w:cs="宋体" w:hint="eastAsia"/>
                <w:bCs/>
                <w:kern w:val="0"/>
                <w:szCs w:val="21"/>
              </w:rPr>
              <w:t>取得《保安员资格证》和《保安员上岗证》，高中以上文化程度，男性（身高</w:t>
            </w:r>
            <w:r>
              <w:rPr>
                <w:rFonts w:ascii="宋体" w:hAnsi="宋体" w:cs="宋体" w:hint="eastAsia"/>
                <w:bCs/>
                <w:kern w:val="0"/>
                <w:szCs w:val="21"/>
              </w:rPr>
              <w:t>1.70</w:t>
            </w:r>
            <w:r>
              <w:rPr>
                <w:rFonts w:ascii="宋体" w:hAnsi="宋体" w:cs="宋体" w:hint="eastAsia"/>
                <w:bCs/>
                <w:kern w:val="0"/>
                <w:szCs w:val="21"/>
              </w:rPr>
              <w:t>米以上</w:t>
            </w:r>
            <w:r>
              <w:rPr>
                <w:rFonts w:ascii="宋体" w:hAnsi="宋体" w:cs="宋体" w:hint="eastAsia"/>
                <w:bCs/>
                <w:kern w:val="0"/>
                <w:szCs w:val="21"/>
              </w:rPr>
              <w:t>，</w:t>
            </w:r>
            <w:r>
              <w:rPr>
                <w:rFonts w:ascii="宋体" w:hAnsi="宋体" w:cs="宋体" w:hint="eastAsia"/>
                <w:bCs/>
                <w:kern w:val="0"/>
                <w:szCs w:val="21"/>
              </w:rPr>
              <w:t>年龄</w:t>
            </w:r>
            <w:r>
              <w:rPr>
                <w:rFonts w:ascii="宋体" w:hAnsi="宋体" w:cs="宋体" w:hint="eastAsia"/>
                <w:bCs/>
                <w:kern w:val="0"/>
                <w:szCs w:val="21"/>
              </w:rPr>
              <w:t>18-</w:t>
            </w:r>
            <w:r>
              <w:rPr>
                <w:rFonts w:ascii="宋体" w:hAnsi="宋体" w:cs="宋体" w:hint="eastAsia"/>
                <w:bCs/>
                <w:kern w:val="0"/>
                <w:szCs w:val="21"/>
              </w:rPr>
              <w:t>45</w:t>
            </w:r>
            <w:r>
              <w:rPr>
                <w:rFonts w:ascii="宋体" w:hAnsi="宋体" w:cs="宋体" w:hint="eastAsia"/>
                <w:bCs/>
                <w:kern w:val="0"/>
                <w:szCs w:val="21"/>
              </w:rPr>
              <w:t>岁之间），女性（身高</w:t>
            </w:r>
            <w:r>
              <w:rPr>
                <w:rFonts w:ascii="宋体" w:hAnsi="宋体" w:cs="宋体" w:hint="eastAsia"/>
                <w:bCs/>
                <w:kern w:val="0"/>
                <w:szCs w:val="21"/>
              </w:rPr>
              <w:t>1.60</w:t>
            </w:r>
            <w:r>
              <w:rPr>
                <w:rFonts w:ascii="宋体" w:hAnsi="宋体" w:cs="宋体" w:hint="eastAsia"/>
                <w:bCs/>
                <w:kern w:val="0"/>
                <w:szCs w:val="21"/>
              </w:rPr>
              <w:t>米以上</w:t>
            </w:r>
            <w:r>
              <w:rPr>
                <w:rFonts w:ascii="宋体" w:hAnsi="宋体" w:cs="宋体" w:hint="eastAsia"/>
                <w:bCs/>
                <w:kern w:val="0"/>
                <w:szCs w:val="21"/>
              </w:rPr>
              <w:t>，</w:t>
            </w:r>
            <w:r>
              <w:rPr>
                <w:rFonts w:ascii="宋体" w:hAnsi="宋体" w:cs="宋体" w:hint="eastAsia"/>
                <w:bCs/>
                <w:kern w:val="0"/>
                <w:szCs w:val="21"/>
              </w:rPr>
              <w:t>年龄</w:t>
            </w:r>
            <w:r>
              <w:rPr>
                <w:rFonts w:ascii="宋体" w:hAnsi="宋体" w:cs="宋体" w:hint="eastAsia"/>
                <w:bCs/>
                <w:kern w:val="0"/>
                <w:szCs w:val="21"/>
              </w:rPr>
              <w:t>18-</w:t>
            </w:r>
            <w:r>
              <w:rPr>
                <w:rFonts w:ascii="宋体" w:hAnsi="宋体" w:cs="宋体" w:hint="eastAsia"/>
                <w:bCs/>
                <w:kern w:val="0"/>
                <w:szCs w:val="21"/>
              </w:rPr>
              <w:t>40</w:t>
            </w:r>
            <w:r>
              <w:rPr>
                <w:rFonts w:ascii="宋体" w:hAnsi="宋体" w:cs="宋体" w:hint="eastAsia"/>
                <w:bCs/>
                <w:kern w:val="0"/>
                <w:szCs w:val="21"/>
              </w:rPr>
              <w:t>岁之间），身体健康，形象气质佳，会讲普通话，两眼裸视视力均在</w:t>
            </w:r>
            <w:r>
              <w:rPr>
                <w:rFonts w:ascii="宋体" w:hAnsi="宋体" w:cs="宋体" w:hint="eastAsia"/>
                <w:bCs/>
                <w:kern w:val="0"/>
                <w:szCs w:val="21"/>
              </w:rPr>
              <w:t>5.0</w:t>
            </w:r>
            <w:r>
              <w:rPr>
                <w:rFonts w:ascii="宋体" w:hAnsi="宋体" w:cs="宋体" w:hint="eastAsia"/>
                <w:bCs/>
                <w:kern w:val="0"/>
                <w:szCs w:val="21"/>
              </w:rPr>
              <w:t>以上。政历清楚，无犯罪记录。条件优异者可适当放宽。</w:t>
            </w:r>
          </w:p>
          <w:p w:rsidR="00A86D16" w:rsidRDefault="00C962B2">
            <w:pPr>
              <w:adjustRightInd w:val="0"/>
              <w:snapToGrid w:val="0"/>
              <w:rPr>
                <w:rFonts w:ascii="宋体" w:hAnsi="宋体" w:cs="宋体"/>
                <w:bCs/>
                <w:kern w:val="0"/>
                <w:szCs w:val="21"/>
              </w:rPr>
            </w:pPr>
            <w:r>
              <w:rPr>
                <w:rFonts w:ascii="宋体" w:hAnsi="宋体" w:cs="宋体" w:hint="eastAsia"/>
                <w:bCs/>
                <w:kern w:val="0"/>
                <w:szCs w:val="21"/>
              </w:rPr>
              <w:t>保安人员中年龄不超过</w:t>
            </w:r>
            <w:r>
              <w:rPr>
                <w:rFonts w:ascii="宋体" w:hAnsi="宋体" w:cs="宋体" w:hint="eastAsia"/>
                <w:bCs/>
                <w:kern w:val="0"/>
                <w:szCs w:val="21"/>
              </w:rPr>
              <w:t>35</w:t>
            </w:r>
            <w:r>
              <w:rPr>
                <w:rFonts w:ascii="宋体" w:hAnsi="宋体" w:cs="宋体" w:hint="eastAsia"/>
                <w:bCs/>
                <w:kern w:val="0"/>
                <w:szCs w:val="21"/>
              </w:rPr>
              <w:t>岁的人数占比不得低于</w:t>
            </w:r>
            <w:r>
              <w:rPr>
                <w:rFonts w:ascii="宋体" w:hAnsi="宋体" w:cs="宋体" w:hint="eastAsia"/>
                <w:bCs/>
                <w:kern w:val="0"/>
                <w:szCs w:val="21"/>
              </w:rPr>
              <w:t>80%</w:t>
            </w:r>
            <w:r>
              <w:rPr>
                <w:rFonts w:ascii="宋体" w:hAnsi="宋体" w:cs="宋体" w:hint="eastAsia"/>
                <w:bCs/>
                <w:kern w:val="0"/>
                <w:szCs w:val="21"/>
              </w:rPr>
              <w:t>，持有《应急救援员》五级资格证书的不低于</w:t>
            </w:r>
            <w:r>
              <w:rPr>
                <w:rFonts w:ascii="宋体" w:hAnsi="宋体" w:cs="宋体" w:hint="eastAsia"/>
                <w:bCs/>
                <w:kern w:val="0"/>
                <w:szCs w:val="21"/>
              </w:rPr>
              <w:t>2</w:t>
            </w:r>
            <w:r>
              <w:rPr>
                <w:rFonts w:ascii="宋体" w:hAnsi="宋体" w:cs="宋体" w:hint="eastAsia"/>
                <w:bCs/>
                <w:kern w:val="0"/>
                <w:szCs w:val="21"/>
              </w:rPr>
              <w:t>人。</w:t>
            </w:r>
          </w:p>
        </w:tc>
      </w:tr>
      <w:tr w:rsidR="00A86D16">
        <w:tc>
          <w:tcPr>
            <w:tcW w:w="477" w:type="dxa"/>
            <w:vMerge/>
            <w:shd w:val="clear" w:color="auto" w:fill="FFFFFF"/>
            <w:vAlign w:val="center"/>
          </w:tcPr>
          <w:p w:rsidR="00A86D16" w:rsidRDefault="00A86D16">
            <w:pPr>
              <w:adjustRightInd w:val="0"/>
              <w:snapToGrid w:val="0"/>
              <w:rPr>
                <w:rFonts w:ascii="宋体" w:hAnsi="宋体" w:cs="宋体"/>
                <w:bCs/>
                <w:kern w:val="0"/>
                <w:szCs w:val="21"/>
              </w:rPr>
            </w:pPr>
          </w:p>
        </w:tc>
        <w:tc>
          <w:tcPr>
            <w:tcW w:w="878" w:type="dxa"/>
            <w:vMerge/>
            <w:shd w:val="clear" w:color="auto" w:fill="FFFFFF"/>
            <w:vAlign w:val="center"/>
          </w:tcPr>
          <w:p w:rsidR="00A86D16" w:rsidRDefault="00A86D16">
            <w:pPr>
              <w:adjustRightInd w:val="0"/>
              <w:snapToGrid w:val="0"/>
              <w:rPr>
                <w:rFonts w:ascii="宋体" w:hAnsi="宋体" w:cs="宋体"/>
                <w:bCs/>
                <w:kern w:val="0"/>
                <w:szCs w:val="21"/>
              </w:rPr>
            </w:pPr>
          </w:p>
        </w:tc>
        <w:tc>
          <w:tcPr>
            <w:tcW w:w="1058" w:type="dxa"/>
            <w:vMerge/>
            <w:shd w:val="clear" w:color="auto" w:fill="FFFFFF"/>
            <w:vAlign w:val="center"/>
          </w:tcPr>
          <w:p w:rsidR="00A86D16" w:rsidRDefault="00A86D16">
            <w:pPr>
              <w:adjustRightInd w:val="0"/>
              <w:snapToGrid w:val="0"/>
              <w:rPr>
                <w:rFonts w:ascii="宋体" w:hAnsi="宋体" w:cs="宋体"/>
                <w:bCs/>
                <w:kern w:val="0"/>
                <w:szCs w:val="21"/>
              </w:rPr>
            </w:pPr>
          </w:p>
        </w:tc>
        <w:tc>
          <w:tcPr>
            <w:tcW w:w="1139" w:type="dxa"/>
            <w:shd w:val="clear" w:color="auto" w:fill="auto"/>
            <w:vAlign w:val="center"/>
          </w:tcPr>
          <w:p w:rsidR="00A86D16" w:rsidRDefault="00C962B2">
            <w:pPr>
              <w:adjustRightInd w:val="0"/>
              <w:snapToGrid w:val="0"/>
              <w:jc w:val="center"/>
              <w:rPr>
                <w:rFonts w:ascii="宋体" w:hAnsi="宋体" w:cs="宋体"/>
                <w:bCs/>
                <w:kern w:val="0"/>
                <w:szCs w:val="21"/>
              </w:rPr>
            </w:pPr>
            <w:r>
              <w:rPr>
                <w:rFonts w:ascii="宋体" w:hAnsi="宋体" w:cs="宋体" w:hint="eastAsia"/>
                <w:bCs/>
                <w:kern w:val="0"/>
                <w:szCs w:val="21"/>
              </w:rPr>
              <w:t>14</w:t>
            </w:r>
          </w:p>
        </w:tc>
        <w:tc>
          <w:tcPr>
            <w:tcW w:w="5108" w:type="dxa"/>
            <w:shd w:val="clear" w:color="auto" w:fill="FFFFFF"/>
          </w:tcPr>
          <w:p w:rsidR="00A86D16" w:rsidRDefault="00C962B2">
            <w:pPr>
              <w:adjustRightInd w:val="0"/>
              <w:snapToGrid w:val="0"/>
              <w:rPr>
                <w:rFonts w:ascii="宋体" w:hAnsi="宋体" w:cs="宋体"/>
                <w:bCs/>
                <w:kern w:val="0"/>
                <w:szCs w:val="21"/>
              </w:rPr>
            </w:pPr>
            <w:r>
              <w:rPr>
                <w:rFonts w:ascii="宋体" w:hAnsi="宋体" w:cs="宋体" w:hint="eastAsia"/>
                <w:bCs/>
                <w:kern w:val="0"/>
                <w:szCs w:val="21"/>
              </w:rPr>
              <w:t>条件同上，广场复建。</w:t>
            </w:r>
          </w:p>
        </w:tc>
      </w:tr>
      <w:tr w:rsidR="00A86D16">
        <w:tc>
          <w:tcPr>
            <w:tcW w:w="477" w:type="dxa"/>
            <w:vMerge/>
            <w:shd w:val="clear" w:color="auto" w:fill="FFFFFF"/>
            <w:vAlign w:val="center"/>
          </w:tcPr>
          <w:p w:rsidR="00A86D16" w:rsidRDefault="00A86D16">
            <w:pPr>
              <w:adjustRightInd w:val="0"/>
              <w:snapToGrid w:val="0"/>
              <w:rPr>
                <w:rFonts w:ascii="宋体" w:hAnsi="宋体" w:cs="宋体"/>
                <w:bCs/>
                <w:kern w:val="0"/>
                <w:szCs w:val="21"/>
              </w:rPr>
            </w:pPr>
          </w:p>
        </w:tc>
        <w:tc>
          <w:tcPr>
            <w:tcW w:w="878" w:type="dxa"/>
            <w:vMerge/>
            <w:shd w:val="clear" w:color="auto" w:fill="FFFFFF"/>
            <w:vAlign w:val="center"/>
          </w:tcPr>
          <w:p w:rsidR="00A86D16" w:rsidRDefault="00A86D16">
            <w:pPr>
              <w:adjustRightInd w:val="0"/>
              <w:snapToGrid w:val="0"/>
              <w:rPr>
                <w:rFonts w:ascii="宋体" w:hAnsi="宋体" w:cs="宋体"/>
                <w:bCs/>
                <w:kern w:val="0"/>
                <w:szCs w:val="21"/>
              </w:rPr>
            </w:pPr>
          </w:p>
        </w:tc>
        <w:tc>
          <w:tcPr>
            <w:tcW w:w="1058" w:type="dxa"/>
            <w:shd w:val="clear" w:color="auto" w:fill="FFFFFF"/>
            <w:vAlign w:val="center"/>
          </w:tcPr>
          <w:p w:rsidR="00A86D16" w:rsidRDefault="00C962B2">
            <w:pPr>
              <w:adjustRightInd w:val="0"/>
              <w:snapToGrid w:val="0"/>
              <w:rPr>
                <w:rFonts w:ascii="宋体" w:hAnsi="宋体" w:cs="宋体"/>
                <w:bCs/>
                <w:kern w:val="0"/>
                <w:szCs w:val="21"/>
              </w:rPr>
            </w:pPr>
            <w:r>
              <w:rPr>
                <w:rFonts w:ascii="宋体" w:hAnsi="宋体" w:cs="宋体" w:hint="eastAsia"/>
                <w:bCs/>
                <w:kern w:val="0"/>
                <w:szCs w:val="21"/>
              </w:rPr>
              <w:t>客服系列（展教管理人员</w:t>
            </w:r>
            <w:r>
              <w:rPr>
                <w:rFonts w:ascii="宋体" w:hAnsi="宋体" w:cs="宋体" w:hint="eastAsia"/>
                <w:bCs/>
                <w:kern w:val="0"/>
                <w:szCs w:val="21"/>
              </w:rPr>
              <w:t>-</w:t>
            </w:r>
            <w:r>
              <w:rPr>
                <w:rFonts w:ascii="宋体" w:hAnsi="宋体" w:cs="宋体" w:hint="eastAsia"/>
                <w:bCs/>
                <w:kern w:val="0"/>
                <w:szCs w:val="21"/>
              </w:rPr>
              <w:t>初级）</w:t>
            </w:r>
          </w:p>
        </w:tc>
        <w:tc>
          <w:tcPr>
            <w:tcW w:w="1139" w:type="dxa"/>
            <w:vMerge w:val="restart"/>
            <w:shd w:val="clear" w:color="auto" w:fill="auto"/>
            <w:vAlign w:val="center"/>
          </w:tcPr>
          <w:p w:rsidR="00A86D16" w:rsidRDefault="00C962B2">
            <w:pPr>
              <w:adjustRightInd w:val="0"/>
              <w:snapToGrid w:val="0"/>
              <w:jc w:val="center"/>
              <w:rPr>
                <w:rFonts w:ascii="宋体" w:hAnsi="宋体" w:cs="宋体"/>
                <w:bCs/>
                <w:kern w:val="0"/>
                <w:szCs w:val="21"/>
              </w:rPr>
            </w:pPr>
            <w:r>
              <w:rPr>
                <w:rFonts w:ascii="宋体" w:hAnsi="宋体" w:cs="宋体" w:hint="eastAsia"/>
                <w:bCs/>
                <w:kern w:val="0"/>
                <w:szCs w:val="21"/>
              </w:rPr>
              <w:t>42</w:t>
            </w:r>
          </w:p>
        </w:tc>
        <w:tc>
          <w:tcPr>
            <w:tcW w:w="5108" w:type="dxa"/>
            <w:shd w:val="clear" w:color="auto" w:fill="FFFFFF"/>
          </w:tcPr>
          <w:p w:rsidR="00A86D16" w:rsidRDefault="00C962B2">
            <w:pPr>
              <w:rPr>
                <w:rFonts w:ascii="宋体" w:hAnsi="宋体" w:cs="宋体"/>
                <w:bCs/>
                <w:kern w:val="0"/>
                <w:szCs w:val="21"/>
              </w:rPr>
            </w:pPr>
            <w:r>
              <w:rPr>
                <w:rFonts w:hint="eastAsia"/>
                <w:szCs w:val="21"/>
              </w:rPr>
              <w:t>大专及以上学历，原则上女性要求身高</w:t>
            </w:r>
            <w:r>
              <w:rPr>
                <w:szCs w:val="21"/>
              </w:rPr>
              <w:t>1.60</w:t>
            </w:r>
            <w:r>
              <w:rPr>
                <w:rFonts w:hint="eastAsia"/>
                <w:szCs w:val="21"/>
              </w:rPr>
              <w:t>米以上，男性身高</w:t>
            </w:r>
            <w:r>
              <w:rPr>
                <w:szCs w:val="21"/>
              </w:rPr>
              <w:t>1.70</w:t>
            </w:r>
            <w:r>
              <w:rPr>
                <w:rFonts w:hint="eastAsia"/>
                <w:szCs w:val="21"/>
              </w:rPr>
              <w:t>米以上，身体健康，形象气质佳，语言表达能力较好，熟悉展项操作及基本原理，有良好的沟通和协调能力及团队精神。</w:t>
            </w:r>
            <w:r>
              <w:rPr>
                <w:rFonts w:hint="eastAsia"/>
                <w:szCs w:val="21"/>
              </w:rPr>
              <w:t>条件</w:t>
            </w:r>
            <w:r>
              <w:rPr>
                <w:rFonts w:hint="eastAsia"/>
                <w:szCs w:val="21"/>
              </w:rPr>
              <w:t>优异者可适当放宽条件要求。</w:t>
            </w:r>
          </w:p>
        </w:tc>
      </w:tr>
      <w:tr w:rsidR="00A86D16">
        <w:tc>
          <w:tcPr>
            <w:tcW w:w="477" w:type="dxa"/>
            <w:vMerge/>
            <w:shd w:val="clear" w:color="auto" w:fill="FFFFFF"/>
            <w:vAlign w:val="center"/>
          </w:tcPr>
          <w:p w:rsidR="00A86D16" w:rsidRDefault="00A86D16">
            <w:pPr>
              <w:adjustRightInd w:val="0"/>
              <w:snapToGrid w:val="0"/>
              <w:rPr>
                <w:rFonts w:ascii="宋体" w:hAnsi="宋体" w:cs="宋体"/>
                <w:bCs/>
                <w:kern w:val="0"/>
                <w:szCs w:val="21"/>
              </w:rPr>
            </w:pPr>
          </w:p>
        </w:tc>
        <w:tc>
          <w:tcPr>
            <w:tcW w:w="878" w:type="dxa"/>
            <w:vMerge/>
            <w:shd w:val="clear" w:color="auto" w:fill="FFFFFF"/>
            <w:vAlign w:val="center"/>
          </w:tcPr>
          <w:p w:rsidR="00A86D16" w:rsidRDefault="00A86D16">
            <w:pPr>
              <w:adjustRightInd w:val="0"/>
              <w:snapToGrid w:val="0"/>
              <w:rPr>
                <w:rFonts w:ascii="宋体" w:hAnsi="宋体" w:cs="宋体"/>
                <w:bCs/>
                <w:kern w:val="0"/>
                <w:szCs w:val="21"/>
              </w:rPr>
            </w:pPr>
          </w:p>
        </w:tc>
        <w:tc>
          <w:tcPr>
            <w:tcW w:w="1058" w:type="dxa"/>
            <w:shd w:val="clear" w:color="auto" w:fill="FFFFFF"/>
            <w:vAlign w:val="center"/>
          </w:tcPr>
          <w:p w:rsidR="00A86D16" w:rsidRDefault="00C962B2">
            <w:pPr>
              <w:adjustRightInd w:val="0"/>
              <w:snapToGrid w:val="0"/>
              <w:rPr>
                <w:rFonts w:ascii="宋体" w:hAnsi="宋体" w:cs="宋体"/>
                <w:bCs/>
                <w:kern w:val="0"/>
                <w:szCs w:val="21"/>
              </w:rPr>
            </w:pPr>
            <w:r>
              <w:rPr>
                <w:rFonts w:ascii="宋体" w:hAnsi="宋体" w:cs="宋体" w:hint="eastAsia"/>
                <w:bCs/>
                <w:kern w:val="0"/>
                <w:szCs w:val="21"/>
              </w:rPr>
              <w:t>客服系列（展教管理人员</w:t>
            </w:r>
            <w:r>
              <w:rPr>
                <w:rFonts w:ascii="宋体" w:hAnsi="宋体" w:cs="宋体" w:hint="eastAsia"/>
                <w:bCs/>
                <w:kern w:val="0"/>
                <w:szCs w:val="21"/>
              </w:rPr>
              <w:t>-</w:t>
            </w:r>
            <w:r>
              <w:rPr>
                <w:rFonts w:ascii="宋体" w:hAnsi="宋体" w:cs="宋体" w:hint="eastAsia"/>
                <w:bCs/>
                <w:kern w:val="0"/>
                <w:szCs w:val="21"/>
              </w:rPr>
              <w:t>中级）</w:t>
            </w:r>
          </w:p>
        </w:tc>
        <w:tc>
          <w:tcPr>
            <w:tcW w:w="1139" w:type="dxa"/>
            <w:vMerge/>
            <w:shd w:val="clear" w:color="auto" w:fill="auto"/>
            <w:vAlign w:val="center"/>
          </w:tcPr>
          <w:p w:rsidR="00A86D16" w:rsidRDefault="00A86D16">
            <w:pPr>
              <w:adjustRightInd w:val="0"/>
              <w:snapToGrid w:val="0"/>
              <w:jc w:val="center"/>
              <w:rPr>
                <w:rFonts w:ascii="宋体" w:hAnsi="宋体" w:cs="宋体"/>
                <w:bCs/>
                <w:kern w:val="0"/>
                <w:szCs w:val="21"/>
              </w:rPr>
            </w:pPr>
          </w:p>
        </w:tc>
        <w:tc>
          <w:tcPr>
            <w:tcW w:w="5108" w:type="dxa"/>
            <w:shd w:val="clear" w:color="auto" w:fill="FFFFFF"/>
          </w:tcPr>
          <w:p w:rsidR="00A86D16" w:rsidRDefault="00C962B2">
            <w:pPr>
              <w:adjustRightInd w:val="0"/>
              <w:snapToGrid w:val="0"/>
              <w:rPr>
                <w:rFonts w:ascii="宋体" w:hAnsi="宋体" w:cs="宋体"/>
                <w:bCs/>
                <w:kern w:val="0"/>
                <w:szCs w:val="21"/>
              </w:rPr>
            </w:pPr>
            <w:r>
              <w:rPr>
                <w:rFonts w:hint="eastAsia"/>
                <w:szCs w:val="21"/>
              </w:rPr>
              <w:t>本科及以上学历，普通话水平达二级乙等标准，具备初级展教人员资格，熟悉展馆展项，能承担相应的科普教育任务。</w:t>
            </w:r>
            <w:r>
              <w:rPr>
                <w:rFonts w:hint="eastAsia"/>
                <w:szCs w:val="21"/>
              </w:rPr>
              <w:t>条件</w:t>
            </w:r>
            <w:r>
              <w:rPr>
                <w:rFonts w:hint="eastAsia"/>
                <w:szCs w:val="21"/>
              </w:rPr>
              <w:t>优异者可适当放宽条件要求。</w:t>
            </w:r>
          </w:p>
        </w:tc>
      </w:tr>
      <w:tr w:rsidR="00A86D16">
        <w:tc>
          <w:tcPr>
            <w:tcW w:w="477" w:type="dxa"/>
            <w:vMerge/>
            <w:shd w:val="clear" w:color="auto" w:fill="FFFFFF"/>
            <w:vAlign w:val="center"/>
          </w:tcPr>
          <w:p w:rsidR="00A86D16" w:rsidRDefault="00A86D16">
            <w:pPr>
              <w:adjustRightInd w:val="0"/>
              <w:snapToGrid w:val="0"/>
              <w:rPr>
                <w:rFonts w:ascii="宋体" w:hAnsi="宋体" w:cs="宋体"/>
                <w:bCs/>
                <w:kern w:val="0"/>
                <w:szCs w:val="21"/>
              </w:rPr>
            </w:pPr>
          </w:p>
        </w:tc>
        <w:tc>
          <w:tcPr>
            <w:tcW w:w="878" w:type="dxa"/>
            <w:vMerge/>
            <w:shd w:val="clear" w:color="auto" w:fill="FFFFFF"/>
            <w:vAlign w:val="center"/>
          </w:tcPr>
          <w:p w:rsidR="00A86D16" w:rsidRDefault="00A86D16">
            <w:pPr>
              <w:adjustRightInd w:val="0"/>
              <w:snapToGrid w:val="0"/>
              <w:rPr>
                <w:rFonts w:ascii="宋体" w:hAnsi="宋体" w:cs="宋体"/>
                <w:bCs/>
                <w:kern w:val="0"/>
                <w:szCs w:val="21"/>
              </w:rPr>
            </w:pPr>
          </w:p>
        </w:tc>
        <w:tc>
          <w:tcPr>
            <w:tcW w:w="1058" w:type="dxa"/>
            <w:shd w:val="clear" w:color="auto" w:fill="FFFFFF"/>
            <w:vAlign w:val="center"/>
          </w:tcPr>
          <w:p w:rsidR="00A86D16" w:rsidRDefault="00C962B2">
            <w:pPr>
              <w:adjustRightInd w:val="0"/>
              <w:snapToGrid w:val="0"/>
              <w:rPr>
                <w:rFonts w:ascii="宋体" w:hAnsi="宋体" w:cs="宋体"/>
                <w:bCs/>
                <w:kern w:val="0"/>
                <w:szCs w:val="21"/>
              </w:rPr>
            </w:pPr>
            <w:r>
              <w:rPr>
                <w:rFonts w:ascii="宋体" w:hAnsi="宋体" w:cs="宋体" w:hint="eastAsia"/>
                <w:bCs/>
                <w:kern w:val="0"/>
                <w:szCs w:val="21"/>
              </w:rPr>
              <w:t>客服系列（展教管理人员</w:t>
            </w:r>
            <w:r>
              <w:rPr>
                <w:rFonts w:ascii="宋体" w:hAnsi="宋体" w:cs="宋体" w:hint="eastAsia"/>
                <w:bCs/>
                <w:kern w:val="0"/>
                <w:szCs w:val="21"/>
              </w:rPr>
              <w:t>-</w:t>
            </w:r>
            <w:r>
              <w:rPr>
                <w:rFonts w:ascii="宋体" w:hAnsi="宋体" w:cs="宋体" w:hint="eastAsia"/>
                <w:bCs/>
                <w:kern w:val="0"/>
                <w:szCs w:val="21"/>
              </w:rPr>
              <w:t>高级）</w:t>
            </w:r>
          </w:p>
        </w:tc>
        <w:tc>
          <w:tcPr>
            <w:tcW w:w="1139" w:type="dxa"/>
            <w:vMerge/>
            <w:shd w:val="clear" w:color="auto" w:fill="auto"/>
            <w:vAlign w:val="center"/>
          </w:tcPr>
          <w:p w:rsidR="00A86D16" w:rsidRDefault="00A86D16">
            <w:pPr>
              <w:adjustRightInd w:val="0"/>
              <w:snapToGrid w:val="0"/>
              <w:jc w:val="center"/>
              <w:rPr>
                <w:rFonts w:ascii="宋体" w:hAnsi="宋体" w:cs="宋体"/>
                <w:bCs/>
                <w:kern w:val="0"/>
                <w:szCs w:val="21"/>
              </w:rPr>
            </w:pPr>
          </w:p>
        </w:tc>
        <w:tc>
          <w:tcPr>
            <w:tcW w:w="5108" w:type="dxa"/>
            <w:shd w:val="clear" w:color="auto" w:fill="FFFFFF"/>
          </w:tcPr>
          <w:p w:rsidR="00A86D16" w:rsidRDefault="00C962B2">
            <w:pPr>
              <w:pStyle w:val="A5"/>
              <w:framePr w:wrap="around"/>
              <w:adjustRightInd w:val="0"/>
              <w:snapToGrid w:val="0"/>
              <w:rPr>
                <w:rFonts w:ascii="宋体" w:hAnsi="宋体" w:cs="宋体"/>
                <w:bCs/>
                <w:color w:val="auto"/>
                <w:kern w:val="0"/>
              </w:rPr>
            </w:pPr>
            <w:r>
              <w:rPr>
                <w:rFonts w:ascii="Calibri" w:hAnsi="Calibri" w:hint="eastAsia"/>
                <w:color w:val="auto"/>
              </w:rPr>
              <w:t>本科及以上学历，普通话水平达二级甲等标准，具备中级展教人员资格。熟悉并掌握展馆全程导</w:t>
            </w:r>
            <w:proofErr w:type="gramStart"/>
            <w:r>
              <w:rPr>
                <w:rFonts w:ascii="Calibri" w:hAnsi="Calibri" w:hint="eastAsia"/>
                <w:color w:val="auto"/>
              </w:rPr>
              <w:t>览</w:t>
            </w:r>
            <w:proofErr w:type="gramEnd"/>
            <w:r>
              <w:rPr>
                <w:rFonts w:ascii="Calibri" w:hAnsi="Calibri" w:hint="eastAsia"/>
                <w:color w:val="auto"/>
              </w:rPr>
              <w:t>讲解内容及相应的科普教育任务项目，具备一定的展教培训和科普教育任务开发能力。</w:t>
            </w:r>
            <w:r>
              <w:rPr>
                <w:rFonts w:hint="eastAsia"/>
                <w:color w:val="auto"/>
              </w:rPr>
              <w:t>条件</w:t>
            </w:r>
            <w:r>
              <w:rPr>
                <w:rFonts w:ascii="Calibri" w:hAnsi="Calibri" w:hint="eastAsia"/>
                <w:color w:val="auto"/>
              </w:rPr>
              <w:t>优异者可适当放宽条件要求。</w:t>
            </w:r>
          </w:p>
        </w:tc>
      </w:tr>
      <w:tr w:rsidR="00A86D16">
        <w:tc>
          <w:tcPr>
            <w:tcW w:w="477" w:type="dxa"/>
            <w:vMerge/>
            <w:shd w:val="clear" w:color="auto" w:fill="FFFFFF"/>
            <w:vAlign w:val="center"/>
          </w:tcPr>
          <w:p w:rsidR="00A86D16" w:rsidRDefault="00A86D16">
            <w:pPr>
              <w:adjustRightInd w:val="0"/>
              <w:snapToGrid w:val="0"/>
              <w:rPr>
                <w:rFonts w:ascii="宋体" w:hAnsi="宋体" w:cs="宋体"/>
                <w:bCs/>
                <w:kern w:val="0"/>
                <w:szCs w:val="21"/>
              </w:rPr>
            </w:pPr>
          </w:p>
        </w:tc>
        <w:tc>
          <w:tcPr>
            <w:tcW w:w="878" w:type="dxa"/>
            <w:vMerge/>
            <w:shd w:val="clear" w:color="auto" w:fill="FFFFFF"/>
            <w:vAlign w:val="center"/>
          </w:tcPr>
          <w:p w:rsidR="00A86D16" w:rsidRDefault="00A86D16">
            <w:pPr>
              <w:adjustRightInd w:val="0"/>
              <w:snapToGrid w:val="0"/>
              <w:rPr>
                <w:rFonts w:ascii="宋体" w:hAnsi="宋体" w:cs="宋体"/>
                <w:bCs/>
                <w:kern w:val="0"/>
                <w:szCs w:val="21"/>
              </w:rPr>
            </w:pPr>
          </w:p>
        </w:tc>
        <w:tc>
          <w:tcPr>
            <w:tcW w:w="1058" w:type="dxa"/>
            <w:shd w:val="clear" w:color="auto" w:fill="FFFFFF"/>
            <w:vAlign w:val="center"/>
          </w:tcPr>
          <w:p w:rsidR="00A86D16" w:rsidRDefault="00C962B2">
            <w:pPr>
              <w:adjustRightInd w:val="0"/>
              <w:snapToGrid w:val="0"/>
              <w:rPr>
                <w:rFonts w:ascii="宋体" w:hAnsi="宋体" w:cs="宋体"/>
                <w:bCs/>
                <w:kern w:val="0"/>
                <w:szCs w:val="21"/>
              </w:rPr>
            </w:pPr>
            <w:r>
              <w:rPr>
                <w:rFonts w:ascii="宋体" w:hAnsi="宋体" w:cs="宋体" w:hint="eastAsia"/>
                <w:bCs/>
                <w:kern w:val="0"/>
                <w:szCs w:val="21"/>
              </w:rPr>
              <w:t>客服系列（公区管理人员）</w:t>
            </w:r>
          </w:p>
        </w:tc>
        <w:tc>
          <w:tcPr>
            <w:tcW w:w="1139" w:type="dxa"/>
            <w:shd w:val="clear" w:color="auto" w:fill="auto"/>
            <w:vAlign w:val="center"/>
          </w:tcPr>
          <w:p w:rsidR="00A86D16" w:rsidRDefault="00C962B2">
            <w:pPr>
              <w:adjustRightInd w:val="0"/>
              <w:snapToGrid w:val="0"/>
              <w:jc w:val="center"/>
              <w:rPr>
                <w:rFonts w:ascii="宋体" w:hAnsi="宋体" w:cs="宋体"/>
                <w:bCs/>
                <w:kern w:val="0"/>
                <w:szCs w:val="21"/>
              </w:rPr>
            </w:pPr>
            <w:r>
              <w:rPr>
                <w:rFonts w:ascii="宋体" w:hAnsi="宋体" w:cs="宋体" w:hint="eastAsia"/>
                <w:bCs/>
                <w:kern w:val="0"/>
                <w:szCs w:val="21"/>
              </w:rPr>
              <w:t>40</w:t>
            </w:r>
          </w:p>
        </w:tc>
        <w:tc>
          <w:tcPr>
            <w:tcW w:w="5108" w:type="dxa"/>
            <w:shd w:val="clear" w:color="auto" w:fill="FFFFFF"/>
          </w:tcPr>
          <w:p w:rsidR="00A86D16" w:rsidRDefault="00C962B2">
            <w:pPr>
              <w:adjustRightInd w:val="0"/>
              <w:snapToGrid w:val="0"/>
              <w:rPr>
                <w:rFonts w:ascii="宋体" w:hAnsi="宋体" w:cs="宋体"/>
                <w:bCs/>
                <w:kern w:val="0"/>
                <w:szCs w:val="21"/>
              </w:rPr>
            </w:pPr>
            <w:r>
              <w:rPr>
                <w:rFonts w:ascii="宋体" w:hAnsi="宋体" w:cs="宋体" w:hint="eastAsia"/>
                <w:bCs/>
                <w:kern w:val="0"/>
                <w:szCs w:val="21"/>
              </w:rPr>
              <w:t>年龄</w:t>
            </w:r>
            <w:r>
              <w:rPr>
                <w:rFonts w:ascii="宋体" w:hAnsi="宋体" w:cs="宋体" w:hint="eastAsia"/>
                <w:bCs/>
                <w:kern w:val="0"/>
                <w:szCs w:val="21"/>
              </w:rPr>
              <w:t>18-35</w:t>
            </w:r>
            <w:r>
              <w:rPr>
                <w:rFonts w:ascii="宋体" w:hAnsi="宋体" w:cs="宋体" w:hint="eastAsia"/>
                <w:bCs/>
                <w:kern w:val="0"/>
                <w:szCs w:val="21"/>
              </w:rPr>
              <w:t>岁之间，女性身高</w:t>
            </w:r>
            <w:r>
              <w:rPr>
                <w:rFonts w:ascii="宋体" w:hAnsi="宋体" w:cs="宋体" w:hint="eastAsia"/>
                <w:bCs/>
                <w:kern w:val="0"/>
                <w:szCs w:val="21"/>
              </w:rPr>
              <w:t>1.</w:t>
            </w:r>
            <w:r>
              <w:rPr>
                <w:rFonts w:ascii="宋体" w:hAnsi="宋体" w:cs="宋体" w:hint="eastAsia"/>
                <w:bCs/>
                <w:kern w:val="0"/>
                <w:szCs w:val="21"/>
              </w:rPr>
              <w:t>5</w:t>
            </w:r>
            <w:r>
              <w:rPr>
                <w:rFonts w:ascii="宋体" w:hAnsi="宋体" w:cs="宋体" w:hint="eastAsia"/>
                <w:bCs/>
                <w:kern w:val="0"/>
                <w:szCs w:val="21"/>
              </w:rPr>
              <w:t>5</w:t>
            </w:r>
            <w:r>
              <w:rPr>
                <w:rFonts w:ascii="宋体" w:hAnsi="宋体" w:cs="宋体" w:hint="eastAsia"/>
                <w:bCs/>
                <w:kern w:val="0"/>
                <w:szCs w:val="21"/>
              </w:rPr>
              <w:t>米以上，男性身高</w:t>
            </w:r>
            <w:r>
              <w:rPr>
                <w:rFonts w:ascii="宋体" w:hAnsi="宋体" w:cs="宋体" w:hint="eastAsia"/>
                <w:bCs/>
                <w:kern w:val="0"/>
                <w:szCs w:val="21"/>
              </w:rPr>
              <w:t>1.70</w:t>
            </w:r>
            <w:r>
              <w:rPr>
                <w:rFonts w:ascii="宋体" w:hAnsi="宋体" w:cs="宋体" w:hint="eastAsia"/>
                <w:bCs/>
                <w:kern w:val="0"/>
                <w:szCs w:val="21"/>
              </w:rPr>
              <w:t>米以上，政历清楚，无犯罪记录，身体健康，形象气质佳，普通话标准、流畅。了解并能指引</w:t>
            </w:r>
            <w:proofErr w:type="gramStart"/>
            <w:r>
              <w:rPr>
                <w:rFonts w:ascii="宋体" w:hAnsi="宋体" w:cs="宋体" w:hint="eastAsia"/>
                <w:bCs/>
                <w:kern w:val="0"/>
                <w:szCs w:val="21"/>
              </w:rPr>
              <w:t>各主题</w:t>
            </w:r>
            <w:proofErr w:type="gramEnd"/>
            <w:r>
              <w:rPr>
                <w:rFonts w:ascii="宋体" w:hAnsi="宋体" w:cs="宋体" w:hint="eastAsia"/>
                <w:bCs/>
                <w:kern w:val="0"/>
                <w:szCs w:val="21"/>
              </w:rPr>
              <w:lastRenderedPageBreak/>
              <w:t>展区</w:t>
            </w:r>
            <w:r>
              <w:rPr>
                <w:rFonts w:ascii="宋体" w:hAnsi="宋体" w:cs="宋体" w:hint="eastAsia"/>
                <w:bCs/>
                <w:kern w:val="0"/>
                <w:szCs w:val="21"/>
              </w:rPr>
              <w:t>、</w:t>
            </w:r>
            <w:r>
              <w:rPr>
                <w:rFonts w:ascii="宋体" w:hAnsi="宋体" w:cs="宋体" w:hint="eastAsia"/>
                <w:bCs/>
                <w:kern w:val="0"/>
                <w:szCs w:val="21"/>
              </w:rPr>
              <w:t>重点</w:t>
            </w:r>
            <w:r>
              <w:rPr>
                <w:rFonts w:ascii="宋体" w:hAnsi="宋体" w:cs="宋体" w:hint="eastAsia"/>
                <w:bCs/>
                <w:kern w:val="0"/>
                <w:szCs w:val="21"/>
              </w:rPr>
              <w:t>展项</w:t>
            </w:r>
            <w:r>
              <w:rPr>
                <w:rFonts w:ascii="宋体" w:hAnsi="宋体" w:cs="宋体" w:hint="eastAsia"/>
                <w:bCs/>
                <w:kern w:val="0"/>
                <w:szCs w:val="21"/>
              </w:rPr>
              <w:t>、</w:t>
            </w:r>
            <w:r>
              <w:rPr>
                <w:rFonts w:ascii="宋体" w:hAnsi="宋体" w:cs="宋体" w:hint="eastAsia"/>
                <w:bCs/>
                <w:kern w:val="0"/>
                <w:szCs w:val="21"/>
              </w:rPr>
              <w:t>场馆基本服务设施设备等</w:t>
            </w:r>
            <w:r>
              <w:rPr>
                <w:rFonts w:ascii="宋体" w:hAnsi="宋体" w:cs="宋体" w:hint="eastAsia"/>
                <w:bCs/>
                <w:kern w:val="0"/>
                <w:szCs w:val="21"/>
              </w:rPr>
              <w:t>位置，具备基本的公众服务素质</w:t>
            </w:r>
            <w:r>
              <w:rPr>
                <w:rFonts w:ascii="宋体" w:hAnsi="宋体" w:cs="宋体" w:hint="eastAsia"/>
                <w:bCs/>
                <w:kern w:val="0"/>
                <w:szCs w:val="21"/>
              </w:rPr>
              <w:t>，</w:t>
            </w:r>
            <w:r>
              <w:rPr>
                <w:rFonts w:ascii="宋体" w:hAnsi="宋体" w:cs="宋体" w:hint="eastAsia"/>
                <w:bCs/>
                <w:kern w:val="0"/>
                <w:szCs w:val="21"/>
              </w:rPr>
              <w:t>有良好服务意识、沟通能力与应变能力</w:t>
            </w:r>
            <w:r>
              <w:rPr>
                <w:rFonts w:ascii="宋体" w:hAnsi="宋体" w:cs="宋体" w:hint="eastAsia"/>
                <w:bCs/>
                <w:kern w:val="0"/>
                <w:szCs w:val="21"/>
              </w:rPr>
              <w:t>。条件优异者可适当放宽。</w:t>
            </w:r>
          </w:p>
          <w:p w:rsidR="00A86D16" w:rsidRDefault="00C962B2">
            <w:pPr>
              <w:adjustRightInd w:val="0"/>
              <w:snapToGrid w:val="0"/>
              <w:rPr>
                <w:rFonts w:ascii="宋体" w:hAnsi="宋体" w:cs="宋体"/>
                <w:bCs/>
                <w:kern w:val="0"/>
                <w:szCs w:val="21"/>
              </w:rPr>
            </w:pPr>
            <w:r>
              <w:rPr>
                <w:rFonts w:ascii="宋体" w:hAnsi="宋体" w:cs="宋体" w:hint="eastAsia"/>
                <w:bCs/>
                <w:kern w:val="0"/>
                <w:szCs w:val="21"/>
              </w:rPr>
              <w:t>需配备至少</w:t>
            </w:r>
            <w:r>
              <w:rPr>
                <w:rFonts w:ascii="宋体" w:hAnsi="宋体" w:cs="宋体" w:hint="eastAsia"/>
                <w:bCs/>
                <w:kern w:val="0"/>
                <w:szCs w:val="21"/>
              </w:rPr>
              <w:t>1</w:t>
            </w:r>
            <w:r>
              <w:rPr>
                <w:rFonts w:ascii="宋体" w:hAnsi="宋体" w:cs="宋体" w:hint="eastAsia"/>
                <w:bCs/>
                <w:kern w:val="0"/>
                <w:szCs w:val="21"/>
              </w:rPr>
              <w:t>名持有</w:t>
            </w:r>
            <w:r>
              <w:rPr>
                <w:rFonts w:ascii="宋体" w:hAnsi="宋体" w:cs="宋体" w:hint="eastAsia"/>
                <w:bCs/>
                <w:kern w:val="0"/>
                <w:szCs w:val="21"/>
              </w:rPr>
              <w:t>N2</w:t>
            </w:r>
            <w:r>
              <w:rPr>
                <w:rFonts w:ascii="宋体" w:hAnsi="宋体" w:cs="宋体" w:hint="eastAsia"/>
                <w:bCs/>
                <w:kern w:val="0"/>
                <w:szCs w:val="21"/>
              </w:rPr>
              <w:t>电瓶车驾驶证人员。</w:t>
            </w:r>
          </w:p>
          <w:p w:rsidR="00A86D16" w:rsidRDefault="00C962B2">
            <w:pPr>
              <w:adjustRightInd w:val="0"/>
              <w:snapToGrid w:val="0"/>
              <w:rPr>
                <w:rFonts w:ascii="宋体" w:hAnsi="宋体" w:cs="宋体"/>
                <w:bCs/>
                <w:kern w:val="0"/>
                <w:szCs w:val="21"/>
              </w:rPr>
            </w:pPr>
            <w:r>
              <w:rPr>
                <w:rFonts w:ascii="宋体" w:hAnsi="宋体" w:cs="宋体" w:hint="eastAsia"/>
                <w:bCs/>
                <w:kern w:val="0"/>
                <w:szCs w:val="21"/>
              </w:rPr>
              <w:t>游客服务中心岗位女性身高</w:t>
            </w:r>
            <w:r>
              <w:rPr>
                <w:rFonts w:ascii="宋体" w:hAnsi="宋体" w:cs="宋体" w:hint="eastAsia"/>
                <w:bCs/>
                <w:kern w:val="0"/>
                <w:szCs w:val="21"/>
              </w:rPr>
              <w:t>1.65</w:t>
            </w:r>
            <w:r>
              <w:rPr>
                <w:rFonts w:ascii="宋体" w:hAnsi="宋体" w:cs="宋体" w:hint="eastAsia"/>
                <w:bCs/>
                <w:kern w:val="0"/>
                <w:szCs w:val="21"/>
              </w:rPr>
              <w:t>米以上。</w:t>
            </w:r>
          </w:p>
        </w:tc>
      </w:tr>
      <w:tr w:rsidR="00A86D16">
        <w:tc>
          <w:tcPr>
            <w:tcW w:w="477" w:type="dxa"/>
            <w:vMerge/>
            <w:shd w:val="clear" w:color="auto" w:fill="FFFFFF"/>
            <w:vAlign w:val="center"/>
          </w:tcPr>
          <w:p w:rsidR="00A86D16" w:rsidRDefault="00A86D16">
            <w:pPr>
              <w:adjustRightInd w:val="0"/>
              <w:snapToGrid w:val="0"/>
              <w:rPr>
                <w:rFonts w:ascii="宋体" w:hAnsi="宋体" w:cs="宋体"/>
                <w:bCs/>
                <w:kern w:val="0"/>
                <w:szCs w:val="21"/>
              </w:rPr>
            </w:pPr>
          </w:p>
        </w:tc>
        <w:tc>
          <w:tcPr>
            <w:tcW w:w="878" w:type="dxa"/>
            <w:vMerge/>
            <w:shd w:val="clear" w:color="auto" w:fill="FFFFFF"/>
            <w:vAlign w:val="center"/>
          </w:tcPr>
          <w:p w:rsidR="00A86D16" w:rsidRDefault="00A86D16">
            <w:pPr>
              <w:adjustRightInd w:val="0"/>
              <w:snapToGrid w:val="0"/>
              <w:rPr>
                <w:rFonts w:ascii="宋体" w:hAnsi="宋体" w:cs="宋体"/>
                <w:bCs/>
                <w:kern w:val="0"/>
                <w:szCs w:val="21"/>
              </w:rPr>
            </w:pPr>
          </w:p>
        </w:tc>
        <w:tc>
          <w:tcPr>
            <w:tcW w:w="1058" w:type="dxa"/>
            <w:shd w:val="clear" w:color="auto" w:fill="FFFFFF"/>
            <w:vAlign w:val="center"/>
          </w:tcPr>
          <w:p w:rsidR="00A86D16" w:rsidRDefault="00C962B2">
            <w:pPr>
              <w:adjustRightInd w:val="0"/>
              <w:snapToGrid w:val="0"/>
              <w:rPr>
                <w:rFonts w:ascii="宋体" w:hAnsi="宋体" w:cs="宋体"/>
                <w:bCs/>
                <w:kern w:val="0"/>
                <w:szCs w:val="21"/>
              </w:rPr>
            </w:pPr>
            <w:r>
              <w:rPr>
                <w:rFonts w:ascii="宋体" w:hAnsi="宋体" w:cs="宋体" w:hint="eastAsia"/>
                <w:bCs/>
                <w:kern w:val="0"/>
                <w:szCs w:val="21"/>
              </w:rPr>
              <w:t>客服系列（展区管理人员）</w:t>
            </w:r>
          </w:p>
        </w:tc>
        <w:tc>
          <w:tcPr>
            <w:tcW w:w="1139" w:type="dxa"/>
            <w:shd w:val="clear" w:color="auto" w:fill="auto"/>
            <w:vAlign w:val="center"/>
          </w:tcPr>
          <w:p w:rsidR="00A86D16" w:rsidRDefault="00C962B2">
            <w:pPr>
              <w:adjustRightInd w:val="0"/>
              <w:snapToGrid w:val="0"/>
              <w:jc w:val="center"/>
              <w:rPr>
                <w:rFonts w:ascii="宋体" w:hAnsi="宋体" w:cs="宋体"/>
                <w:bCs/>
                <w:kern w:val="0"/>
                <w:szCs w:val="21"/>
              </w:rPr>
            </w:pPr>
            <w:r>
              <w:rPr>
                <w:rFonts w:ascii="宋体" w:hAnsi="宋体" w:cs="宋体" w:hint="eastAsia"/>
                <w:bCs/>
                <w:kern w:val="0"/>
                <w:szCs w:val="21"/>
              </w:rPr>
              <w:t>79</w:t>
            </w:r>
          </w:p>
        </w:tc>
        <w:tc>
          <w:tcPr>
            <w:tcW w:w="5108" w:type="dxa"/>
            <w:shd w:val="clear" w:color="auto" w:fill="FFFFFF"/>
          </w:tcPr>
          <w:p w:rsidR="00A86D16" w:rsidRDefault="00C962B2">
            <w:r>
              <w:rPr>
                <w:rFonts w:ascii="宋体" w:hAnsi="宋体" w:cs="宋体" w:hint="eastAsia"/>
                <w:bCs/>
                <w:kern w:val="0"/>
                <w:szCs w:val="21"/>
              </w:rPr>
              <w:t>年龄</w:t>
            </w:r>
            <w:r>
              <w:rPr>
                <w:rFonts w:ascii="宋体" w:hAnsi="宋体" w:cs="宋体" w:hint="eastAsia"/>
                <w:bCs/>
                <w:kern w:val="0"/>
                <w:szCs w:val="21"/>
              </w:rPr>
              <w:t>18-35</w:t>
            </w:r>
            <w:r>
              <w:rPr>
                <w:rFonts w:ascii="宋体" w:hAnsi="宋体" w:cs="宋体" w:hint="eastAsia"/>
                <w:bCs/>
                <w:kern w:val="0"/>
                <w:szCs w:val="21"/>
              </w:rPr>
              <w:t>岁之间，女性身高</w:t>
            </w:r>
            <w:r>
              <w:rPr>
                <w:rFonts w:ascii="宋体" w:hAnsi="宋体" w:cs="宋体" w:hint="eastAsia"/>
                <w:bCs/>
                <w:kern w:val="0"/>
                <w:szCs w:val="21"/>
              </w:rPr>
              <w:t>1.60</w:t>
            </w:r>
            <w:r>
              <w:rPr>
                <w:rFonts w:ascii="宋体" w:hAnsi="宋体" w:cs="宋体" w:hint="eastAsia"/>
                <w:bCs/>
                <w:kern w:val="0"/>
                <w:szCs w:val="21"/>
              </w:rPr>
              <w:t>米以上，男性身高</w:t>
            </w:r>
            <w:r>
              <w:rPr>
                <w:rFonts w:ascii="宋体" w:hAnsi="宋体" w:cs="宋体" w:hint="eastAsia"/>
                <w:bCs/>
                <w:kern w:val="0"/>
                <w:szCs w:val="21"/>
              </w:rPr>
              <w:t>1.70</w:t>
            </w:r>
            <w:r>
              <w:rPr>
                <w:rFonts w:ascii="宋体" w:hAnsi="宋体" w:cs="宋体" w:hint="eastAsia"/>
                <w:bCs/>
                <w:kern w:val="0"/>
                <w:szCs w:val="21"/>
              </w:rPr>
              <w:t>米以上，政历清楚，无犯罪记录，身体健康，形象气质佳，普通话标准、流畅。掌握所在区域的展品展项的基本原理和操作，了解并能指引</w:t>
            </w:r>
            <w:proofErr w:type="gramStart"/>
            <w:r>
              <w:rPr>
                <w:rFonts w:ascii="宋体" w:hAnsi="宋体" w:cs="宋体" w:hint="eastAsia"/>
                <w:bCs/>
                <w:kern w:val="0"/>
                <w:szCs w:val="21"/>
              </w:rPr>
              <w:t>各主题</w:t>
            </w:r>
            <w:proofErr w:type="gramEnd"/>
            <w:r>
              <w:rPr>
                <w:rFonts w:ascii="宋体" w:hAnsi="宋体" w:cs="宋体" w:hint="eastAsia"/>
                <w:bCs/>
                <w:kern w:val="0"/>
                <w:szCs w:val="21"/>
              </w:rPr>
              <w:t>展区</w:t>
            </w:r>
            <w:r>
              <w:rPr>
                <w:rFonts w:ascii="宋体" w:hAnsi="宋体" w:cs="宋体" w:hint="eastAsia"/>
                <w:bCs/>
                <w:kern w:val="0"/>
                <w:szCs w:val="21"/>
              </w:rPr>
              <w:t>、</w:t>
            </w:r>
            <w:r>
              <w:rPr>
                <w:rFonts w:ascii="宋体" w:hAnsi="宋体" w:cs="宋体" w:hint="eastAsia"/>
                <w:bCs/>
                <w:kern w:val="0"/>
                <w:szCs w:val="21"/>
              </w:rPr>
              <w:t>重点</w:t>
            </w:r>
            <w:r>
              <w:rPr>
                <w:rFonts w:ascii="宋体" w:hAnsi="宋体" w:cs="宋体" w:hint="eastAsia"/>
                <w:bCs/>
                <w:kern w:val="0"/>
                <w:szCs w:val="21"/>
              </w:rPr>
              <w:t>展项</w:t>
            </w:r>
            <w:r>
              <w:rPr>
                <w:rFonts w:ascii="宋体" w:hAnsi="宋体" w:cs="宋体" w:hint="eastAsia"/>
                <w:bCs/>
                <w:kern w:val="0"/>
                <w:szCs w:val="21"/>
              </w:rPr>
              <w:t>、</w:t>
            </w:r>
            <w:r>
              <w:rPr>
                <w:rFonts w:ascii="宋体" w:hAnsi="宋体" w:cs="宋体" w:hint="eastAsia"/>
                <w:bCs/>
                <w:kern w:val="0"/>
                <w:szCs w:val="21"/>
              </w:rPr>
              <w:t>场馆基本服务设施设备等</w:t>
            </w:r>
            <w:r>
              <w:rPr>
                <w:rFonts w:ascii="宋体" w:hAnsi="宋体" w:cs="宋体" w:hint="eastAsia"/>
                <w:bCs/>
                <w:kern w:val="0"/>
                <w:szCs w:val="21"/>
              </w:rPr>
              <w:t>位置，具备基本的公众服务素质。条件优异者可适当放宽。</w:t>
            </w:r>
          </w:p>
          <w:p w:rsidR="00A86D16" w:rsidRDefault="00A86D16">
            <w:pPr>
              <w:adjustRightInd w:val="0"/>
              <w:snapToGrid w:val="0"/>
              <w:rPr>
                <w:rFonts w:ascii="宋体" w:hAnsi="宋体" w:cs="宋体"/>
                <w:bCs/>
                <w:kern w:val="0"/>
                <w:szCs w:val="21"/>
              </w:rPr>
            </w:pPr>
          </w:p>
        </w:tc>
      </w:tr>
      <w:tr w:rsidR="00A86D16">
        <w:trPr>
          <w:trHeight w:val="278"/>
        </w:trPr>
        <w:tc>
          <w:tcPr>
            <w:tcW w:w="477" w:type="dxa"/>
            <w:vMerge/>
            <w:shd w:val="clear" w:color="auto" w:fill="FFFFFF"/>
            <w:vAlign w:val="center"/>
          </w:tcPr>
          <w:p w:rsidR="00A86D16" w:rsidRDefault="00A86D16">
            <w:pPr>
              <w:adjustRightInd w:val="0"/>
              <w:snapToGrid w:val="0"/>
              <w:rPr>
                <w:rFonts w:ascii="宋体" w:hAnsi="宋体" w:cs="宋体"/>
                <w:bCs/>
                <w:kern w:val="0"/>
                <w:szCs w:val="21"/>
              </w:rPr>
            </w:pPr>
          </w:p>
        </w:tc>
        <w:tc>
          <w:tcPr>
            <w:tcW w:w="878" w:type="dxa"/>
            <w:vMerge/>
            <w:shd w:val="clear" w:color="auto" w:fill="FFFFFF"/>
            <w:vAlign w:val="center"/>
          </w:tcPr>
          <w:p w:rsidR="00A86D16" w:rsidRDefault="00A86D16">
            <w:pPr>
              <w:adjustRightInd w:val="0"/>
              <w:snapToGrid w:val="0"/>
              <w:rPr>
                <w:rFonts w:ascii="宋体" w:hAnsi="宋体" w:cs="宋体"/>
                <w:bCs/>
                <w:kern w:val="0"/>
                <w:szCs w:val="21"/>
              </w:rPr>
            </w:pPr>
          </w:p>
        </w:tc>
        <w:tc>
          <w:tcPr>
            <w:tcW w:w="1058" w:type="dxa"/>
            <w:shd w:val="clear" w:color="auto" w:fill="FFFFFF"/>
            <w:vAlign w:val="center"/>
          </w:tcPr>
          <w:p w:rsidR="00A86D16" w:rsidRDefault="00C962B2">
            <w:pPr>
              <w:adjustRightInd w:val="0"/>
              <w:snapToGrid w:val="0"/>
              <w:rPr>
                <w:rFonts w:ascii="宋体" w:hAnsi="宋体" w:cs="宋体"/>
                <w:bCs/>
                <w:kern w:val="0"/>
                <w:szCs w:val="21"/>
              </w:rPr>
            </w:pPr>
            <w:r>
              <w:rPr>
                <w:rFonts w:ascii="宋体" w:hAnsi="宋体" w:cs="宋体" w:hint="eastAsia"/>
                <w:bCs/>
                <w:kern w:val="0"/>
                <w:szCs w:val="21"/>
              </w:rPr>
              <w:t>临时救助点医务人员</w:t>
            </w:r>
          </w:p>
        </w:tc>
        <w:tc>
          <w:tcPr>
            <w:tcW w:w="1139" w:type="dxa"/>
            <w:shd w:val="clear" w:color="auto" w:fill="auto"/>
            <w:vAlign w:val="center"/>
          </w:tcPr>
          <w:p w:rsidR="00A86D16" w:rsidRDefault="00C962B2">
            <w:pPr>
              <w:adjustRightInd w:val="0"/>
              <w:snapToGrid w:val="0"/>
              <w:jc w:val="center"/>
              <w:rPr>
                <w:rFonts w:ascii="宋体" w:hAnsi="宋体" w:cs="宋体"/>
                <w:bCs/>
                <w:kern w:val="0"/>
                <w:szCs w:val="21"/>
              </w:rPr>
            </w:pPr>
            <w:r>
              <w:rPr>
                <w:rFonts w:ascii="宋体" w:hAnsi="宋体" w:cs="宋体" w:hint="eastAsia"/>
                <w:bCs/>
                <w:kern w:val="0"/>
                <w:szCs w:val="21"/>
              </w:rPr>
              <w:t>1</w:t>
            </w:r>
          </w:p>
        </w:tc>
        <w:tc>
          <w:tcPr>
            <w:tcW w:w="5108" w:type="dxa"/>
            <w:shd w:val="clear" w:color="auto" w:fill="FFFFFF"/>
            <w:vAlign w:val="center"/>
          </w:tcPr>
          <w:p w:rsidR="00A86D16" w:rsidRDefault="00C962B2">
            <w:pPr>
              <w:adjustRightInd w:val="0"/>
              <w:snapToGrid w:val="0"/>
              <w:rPr>
                <w:rFonts w:ascii="宋体" w:hAnsi="宋体" w:cs="宋体"/>
                <w:bCs/>
                <w:kern w:val="0"/>
                <w:szCs w:val="21"/>
              </w:rPr>
            </w:pPr>
            <w:r>
              <w:rPr>
                <w:rFonts w:ascii="宋体" w:hAnsi="宋体" w:cs="宋体" w:hint="eastAsia"/>
                <w:bCs/>
                <w:kern w:val="0"/>
                <w:szCs w:val="21"/>
              </w:rPr>
              <w:t>医学专业，取得医师资格证，有相关从业经验。</w:t>
            </w:r>
          </w:p>
        </w:tc>
      </w:tr>
      <w:tr w:rsidR="00A86D16">
        <w:tc>
          <w:tcPr>
            <w:tcW w:w="477" w:type="dxa"/>
            <w:vMerge/>
            <w:shd w:val="clear" w:color="auto" w:fill="FFFFFF"/>
            <w:vAlign w:val="center"/>
          </w:tcPr>
          <w:p w:rsidR="00A86D16" w:rsidRDefault="00A86D16">
            <w:pPr>
              <w:adjustRightInd w:val="0"/>
              <w:snapToGrid w:val="0"/>
              <w:rPr>
                <w:rFonts w:ascii="宋体" w:hAnsi="宋体" w:cs="宋体"/>
                <w:bCs/>
                <w:kern w:val="0"/>
                <w:szCs w:val="21"/>
              </w:rPr>
            </w:pPr>
          </w:p>
        </w:tc>
        <w:tc>
          <w:tcPr>
            <w:tcW w:w="878" w:type="dxa"/>
            <w:vMerge/>
            <w:shd w:val="clear" w:color="auto" w:fill="FFFFFF"/>
            <w:vAlign w:val="center"/>
          </w:tcPr>
          <w:p w:rsidR="00A86D16" w:rsidRDefault="00A86D16">
            <w:pPr>
              <w:adjustRightInd w:val="0"/>
              <w:snapToGrid w:val="0"/>
              <w:rPr>
                <w:rFonts w:ascii="宋体" w:hAnsi="宋体" w:cs="宋体"/>
                <w:bCs/>
                <w:kern w:val="0"/>
                <w:szCs w:val="21"/>
              </w:rPr>
            </w:pPr>
          </w:p>
        </w:tc>
        <w:tc>
          <w:tcPr>
            <w:tcW w:w="1058" w:type="dxa"/>
            <w:shd w:val="clear" w:color="auto" w:fill="FFFFFF"/>
            <w:vAlign w:val="center"/>
          </w:tcPr>
          <w:p w:rsidR="00A86D16" w:rsidRDefault="00C962B2">
            <w:pPr>
              <w:adjustRightInd w:val="0"/>
              <w:snapToGrid w:val="0"/>
              <w:rPr>
                <w:rFonts w:ascii="宋体" w:hAnsi="宋体" w:cs="宋体"/>
                <w:bCs/>
                <w:kern w:val="0"/>
                <w:szCs w:val="21"/>
              </w:rPr>
            </w:pPr>
            <w:r>
              <w:rPr>
                <w:rFonts w:ascii="宋体" w:hAnsi="宋体" w:cs="宋体" w:hint="eastAsia"/>
                <w:bCs/>
                <w:kern w:val="0"/>
                <w:szCs w:val="21"/>
              </w:rPr>
              <w:t>客服售票、团接、会务等班组</w:t>
            </w:r>
          </w:p>
        </w:tc>
        <w:tc>
          <w:tcPr>
            <w:tcW w:w="1139" w:type="dxa"/>
            <w:shd w:val="clear" w:color="auto" w:fill="auto"/>
            <w:vAlign w:val="center"/>
          </w:tcPr>
          <w:p w:rsidR="00A86D16" w:rsidRDefault="00C962B2">
            <w:pPr>
              <w:adjustRightInd w:val="0"/>
              <w:snapToGrid w:val="0"/>
              <w:jc w:val="center"/>
              <w:rPr>
                <w:rFonts w:ascii="宋体" w:hAnsi="宋体" w:cs="宋体"/>
                <w:bCs/>
                <w:kern w:val="0"/>
                <w:szCs w:val="21"/>
              </w:rPr>
            </w:pPr>
            <w:r>
              <w:rPr>
                <w:rFonts w:ascii="宋体" w:hAnsi="宋体" w:cs="宋体" w:hint="eastAsia"/>
                <w:bCs/>
                <w:kern w:val="0"/>
                <w:szCs w:val="21"/>
              </w:rPr>
              <w:t>21</w:t>
            </w:r>
          </w:p>
        </w:tc>
        <w:tc>
          <w:tcPr>
            <w:tcW w:w="5108" w:type="dxa"/>
            <w:shd w:val="clear" w:color="auto" w:fill="FFFFFF"/>
          </w:tcPr>
          <w:p w:rsidR="00A86D16" w:rsidRDefault="00C962B2">
            <w:pPr>
              <w:adjustRightInd w:val="0"/>
              <w:snapToGrid w:val="0"/>
              <w:rPr>
                <w:rFonts w:ascii="宋体" w:hAnsi="宋体" w:cs="宋体"/>
                <w:bCs/>
                <w:kern w:val="0"/>
                <w:szCs w:val="21"/>
              </w:rPr>
            </w:pPr>
            <w:r>
              <w:rPr>
                <w:rFonts w:ascii="宋体" w:hAnsi="宋体" w:cs="宋体" w:hint="eastAsia"/>
                <w:bCs/>
                <w:kern w:val="0"/>
                <w:szCs w:val="21"/>
              </w:rPr>
              <w:t>年龄</w:t>
            </w:r>
            <w:r>
              <w:rPr>
                <w:rFonts w:ascii="宋体" w:hAnsi="宋体" w:cs="宋体" w:hint="eastAsia"/>
                <w:bCs/>
                <w:kern w:val="0"/>
                <w:szCs w:val="21"/>
              </w:rPr>
              <w:t>18-35</w:t>
            </w:r>
            <w:r>
              <w:rPr>
                <w:rFonts w:ascii="宋体" w:hAnsi="宋体" w:cs="宋体" w:hint="eastAsia"/>
                <w:bCs/>
                <w:kern w:val="0"/>
                <w:szCs w:val="21"/>
              </w:rPr>
              <w:t>岁之间，女性身高</w:t>
            </w:r>
            <w:r>
              <w:rPr>
                <w:rFonts w:ascii="宋体" w:hAnsi="宋体" w:cs="宋体" w:hint="eastAsia"/>
                <w:bCs/>
                <w:kern w:val="0"/>
                <w:szCs w:val="21"/>
              </w:rPr>
              <w:t>1.60</w:t>
            </w:r>
            <w:r>
              <w:rPr>
                <w:rFonts w:ascii="宋体" w:hAnsi="宋体" w:cs="宋体" w:hint="eastAsia"/>
                <w:bCs/>
                <w:kern w:val="0"/>
                <w:szCs w:val="21"/>
              </w:rPr>
              <w:t>米以上，男性身高</w:t>
            </w:r>
            <w:r>
              <w:rPr>
                <w:rFonts w:ascii="宋体" w:hAnsi="宋体" w:cs="宋体" w:hint="eastAsia"/>
                <w:bCs/>
                <w:kern w:val="0"/>
                <w:szCs w:val="21"/>
              </w:rPr>
              <w:t>1.70</w:t>
            </w:r>
            <w:r>
              <w:rPr>
                <w:rFonts w:ascii="宋体" w:hAnsi="宋体" w:cs="宋体" w:hint="eastAsia"/>
                <w:bCs/>
                <w:kern w:val="0"/>
                <w:szCs w:val="21"/>
              </w:rPr>
              <w:t>米以上，政历清楚，无犯罪记录，身体健康，形象气质佳，普通话标准、流畅</w:t>
            </w:r>
            <w:r>
              <w:rPr>
                <w:rFonts w:ascii="宋体" w:hAnsi="宋体" w:cs="宋体" w:hint="eastAsia"/>
                <w:bCs/>
                <w:kern w:val="0"/>
                <w:szCs w:val="21"/>
              </w:rPr>
              <w:t>，</w:t>
            </w:r>
            <w:r>
              <w:rPr>
                <w:rFonts w:ascii="宋体" w:hAnsi="宋体" w:cs="宋体" w:hint="eastAsia"/>
                <w:bCs/>
                <w:kern w:val="0"/>
                <w:szCs w:val="21"/>
              </w:rPr>
              <w:t>工作热情、有耐心</w:t>
            </w:r>
            <w:r>
              <w:rPr>
                <w:rFonts w:ascii="宋体" w:hAnsi="宋体" w:cs="宋体" w:hint="eastAsia"/>
                <w:bCs/>
                <w:kern w:val="0"/>
                <w:szCs w:val="21"/>
              </w:rPr>
              <w:t>。条件优异者可适当放宽。</w:t>
            </w:r>
          </w:p>
          <w:p w:rsidR="00A86D16" w:rsidRDefault="00C962B2">
            <w:pPr>
              <w:adjustRightInd w:val="0"/>
              <w:snapToGrid w:val="0"/>
              <w:rPr>
                <w:rFonts w:ascii="宋体" w:hAnsi="宋体" w:cs="宋体"/>
                <w:bCs/>
                <w:kern w:val="0"/>
                <w:szCs w:val="21"/>
              </w:rPr>
            </w:pPr>
            <w:r>
              <w:rPr>
                <w:rFonts w:ascii="宋体" w:hAnsi="宋体" w:cs="宋体" w:hint="eastAsia"/>
                <w:bCs/>
                <w:kern w:val="0"/>
                <w:szCs w:val="21"/>
              </w:rPr>
              <w:t>该部分人员工作或由采购人管理和考核。</w:t>
            </w:r>
          </w:p>
        </w:tc>
      </w:tr>
      <w:tr w:rsidR="00A86D16">
        <w:tc>
          <w:tcPr>
            <w:tcW w:w="477" w:type="dxa"/>
            <w:vMerge/>
            <w:shd w:val="clear" w:color="auto" w:fill="FFFFFF"/>
            <w:vAlign w:val="center"/>
          </w:tcPr>
          <w:p w:rsidR="00A86D16" w:rsidRDefault="00A86D16">
            <w:pPr>
              <w:adjustRightInd w:val="0"/>
              <w:snapToGrid w:val="0"/>
              <w:rPr>
                <w:rFonts w:ascii="宋体" w:hAnsi="宋体" w:cs="宋体"/>
                <w:bCs/>
                <w:kern w:val="0"/>
                <w:szCs w:val="21"/>
              </w:rPr>
            </w:pPr>
          </w:p>
        </w:tc>
        <w:tc>
          <w:tcPr>
            <w:tcW w:w="878" w:type="dxa"/>
            <w:vMerge/>
            <w:shd w:val="clear" w:color="auto" w:fill="FFFFFF"/>
            <w:vAlign w:val="center"/>
          </w:tcPr>
          <w:p w:rsidR="00A86D16" w:rsidRDefault="00A86D16">
            <w:pPr>
              <w:adjustRightInd w:val="0"/>
              <w:snapToGrid w:val="0"/>
              <w:rPr>
                <w:rFonts w:ascii="宋体" w:hAnsi="宋体" w:cs="宋体"/>
                <w:bCs/>
                <w:kern w:val="0"/>
                <w:szCs w:val="21"/>
              </w:rPr>
            </w:pPr>
          </w:p>
        </w:tc>
        <w:tc>
          <w:tcPr>
            <w:tcW w:w="1058" w:type="dxa"/>
            <w:shd w:val="clear" w:color="auto" w:fill="FFFFFF"/>
            <w:vAlign w:val="center"/>
          </w:tcPr>
          <w:p w:rsidR="00A86D16" w:rsidRDefault="00C962B2">
            <w:pPr>
              <w:adjustRightInd w:val="0"/>
              <w:snapToGrid w:val="0"/>
              <w:rPr>
                <w:rFonts w:ascii="宋体" w:hAnsi="宋体" w:cs="宋体"/>
                <w:bCs/>
                <w:kern w:val="0"/>
                <w:szCs w:val="21"/>
              </w:rPr>
            </w:pPr>
            <w:r>
              <w:rPr>
                <w:rFonts w:ascii="宋体" w:hAnsi="宋体" w:cs="宋体" w:hint="eastAsia"/>
                <w:bCs/>
                <w:kern w:val="0"/>
                <w:szCs w:val="21"/>
              </w:rPr>
              <w:t>绿化工程师</w:t>
            </w:r>
          </w:p>
        </w:tc>
        <w:tc>
          <w:tcPr>
            <w:tcW w:w="1139" w:type="dxa"/>
            <w:shd w:val="clear" w:color="auto" w:fill="auto"/>
            <w:vAlign w:val="center"/>
          </w:tcPr>
          <w:p w:rsidR="00A86D16" w:rsidRDefault="00C962B2">
            <w:pPr>
              <w:adjustRightInd w:val="0"/>
              <w:snapToGrid w:val="0"/>
              <w:jc w:val="center"/>
              <w:rPr>
                <w:rFonts w:ascii="宋体" w:hAnsi="宋体" w:cs="宋体"/>
                <w:bCs/>
                <w:kern w:val="0"/>
                <w:szCs w:val="21"/>
              </w:rPr>
            </w:pPr>
            <w:r>
              <w:rPr>
                <w:rFonts w:ascii="宋体" w:hAnsi="宋体" w:cs="宋体" w:hint="eastAsia"/>
                <w:bCs/>
                <w:kern w:val="0"/>
                <w:szCs w:val="21"/>
              </w:rPr>
              <w:t>1</w:t>
            </w:r>
          </w:p>
        </w:tc>
        <w:tc>
          <w:tcPr>
            <w:tcW w:w="5108" w:type="dxa"/>
            <w:shd w:val="clear" w:color="auto" w:fill="FFFFFF"/>
          </w:tcPr>
          <w:p w:rsidR="00A86D16" w:rsidRDefault="00C962B2">
            <w:pPr>
              <w:adjustRightInd w:val="0"/>
              <w:snapToGrid w:val="0"/>
              <w:rPr>
                <w:rFonts w:ascii="宋体" w:hAnsi="宋体" w:cs="宋体"/>
                <w:bCs/>
                <w:kern w:val="0"/>
                <w:szCs w:val="21"/>
              </w:rPr>
            </w:pPr>
            <w:r>
              <w:rPr>
                <w:rFonts w:hint="eastAsia"/>
              </w:rPr>
              <w:t>年龄</w:t>
            </w:r>
            <w:r>
              <w:rPr>
                <w:rFonts w:hint="eastAsia"/>
              </w:rPr>
              <w:t>58</w:t>
            </w:r>
            <w:r>
              <w:rPr>
                <w:rFonts w:hint="eastAsia"/>
              </w:rPr>
              <w:t>岁以下，</w:t>
            </w:r>
            <w:r>
              <w:rPr>
                <w:rFonts w:ascii="宋体" w:hAnsi="宋体" w:cs="宋体" w:hint="eastAsia"/>
                <w:bCs/>
                <w:kern w:val="0"/>
                <w:szCs w:val="21"/>
              </w:rPr>
              <w:t>园林或绿化相关专业大专及以上学历，园林绿化类工程师中级或以上职称，有</w:t>
            </w:r>
            <w:r>
              <w:rPr>
                <w:rFonts w:ascii="宋体" w:hAnsi="宋体" w:cs="宋体" w:hint="eastAsia"/>
                <w:bCs/>
                <w:kern w:val="0"/>
                <w:szCs w:val="21"/>
              </w:rPr>
              <w:t>5</w:t>
            </w:r>
            <w:r>
              <w:rPr>
                <w:rFonts w:ascii="宋体" w:hAnsi="宋体" w:cs="宋体" w:hint="eastAsia"/>
                <w:bCs/>
                <w:kern w:val="0"/>
                <w:szCs w:val="21"/>
              </w:rPr>
              <w:t>年以上绿化管养与病虫害防治经验。</w:t>
            </w:r>
          </w:p>
        </w:tc>
      </w:tr>
      <w:tr w:rsidR="00A86D16">
        <w:tc>
          <w:tcPr>
            <w:tcW w:w="477" w:type="dxa"/>
            <w:vMerge/>
            <w:shd w:val="clear" w:color="auto" w:fill="FFFFFF"/>
            <w:vAlign w:val="center"/>
          </w:tcPr>
          <w:p w:rsidR="00A86D16" w:rsidRDefault="00A86D16">
            <w:pPr>
              <w:adjustRightInd w:val="0"/>
              <w:snapToGrid w:val="0"/>
              <w:rPr>
                <w:rFonts w:ascii="宋体" w:hAnsi="宋体" w:cs="宋体"/>
                <w:bCs/>
                <w:kern w:val="0"/>
                <w:szCs w:val="21"/>
              </w:rPr>
            </w:pPr>
          </w:p>
        </w:tc>
        <w:tc>
          <w:tcPr>
            <w:tcW w:w="878" w:type="dxa"/>
            <w:vMerge/>
            <w:shd w:val="clear" w:color="auto" w:fill="FFFFFF"/>
            <w:vAlign w:val="center"/>
          </w:tcPr>
          <w:p w:rsidR="00A86D16" w:rsidRDefault="00A86D16">
            <w:pPr>
              <w:adjustRightInd w:val="0"/>
              <w:snapToGrid w:val="0"/>
              <w:rPr>
                <w:rFonts w:ascii="宋体" w:hAnsi="宋体" w:cs="宋体"/>
                <w:bCs/>
                <w:kern w:val="0"/>
                <w:szCs w:val="21"/>
              </w:rPr>
            </w:pPr>
          </w:p>
        </w:tc>
        <w:tc>
          <w:tcPr>
            <w:tcW w:w="1058" w:type="dxa"/>
            <w:shd w:val="clear" w:color="auto" w:fill="FFFFFF"/>
            <w:vAlign w:val="center"/>
          </w:tcPr>
          <w:p w:rsidR="00A86D16" w:rsidRDefault="00C962B2">
            <w:pPr>
              <w:adjustRightInd w:val="0"/>
              <w:snapToGrid w:val="0"/>
              <w:rPr>
                <w:rFonts w:ascii="宋体" w:hAnsi="宋体" w:cs="宋体"/>
                <w:bCs/>
                <w:kern w:val="0"/>
                <w:szCs w:val="21"/>
              </w:rPr>
            </w:pPr>
            <w:r>
              <w:rPr>
                <w:rFonts w:ascii="宋体" w:hAnsi="宋体" w:cs="宋体" w:hint="eastAsia"/>
                <w:bCs/>
                <w:kern w:val="0"/>
                <w:szCs w:val="21"/>
              </w:rPr>
              <w:t>绿化人员</w:t>
            </w:r>
          </w:p>
        </w:tc>
        <w:tc>
          <w:tcPr>
            <w:tcW w:w="1139" w:type="dxa"/>
            <w:shd w:val="clear" w:color="auto" w:fill="auto"/>
            <w:vAlign w:val="center"/>
          </w:tcPr>
          <w:p w:rsidR="00A86D16" w:rsidRDefault="00C962B2">
            <w:pPr>
              <w:adjustRightInd w:val="0"/>
              <w:snapToGrid w:val="0"/>
              <w:jc w:val="center"/>
              <w:rPr>
                <w:rFonts w:ascii="宋体" w:hAnsi="宋体" w:cs="宋体"/>
                <w:bCs/>
                <w:kern w:val="0"/>
                <w:szCs w:val="21"/>
              </w:rPr>
            </w:pPr>
            <w:r>
              <w:rPr>
                <w:rFonts w:ascii="宋体" w:hAnsi="宋体" w:cs="宋体" w:hint="eastAsia"/>
                <w:bCs/>
                <w:kern w:val="0"/>
                <w:szCs w:val="21"/>
              </w:rPr>
              <w:t>23</w:t>
            </w:r>
          </w:p>
        </w:tc>
        <w:tc>
          <w:tcPr>
            <w:tcW w:w="5108" w:type="dxa"/>
            <w:shd w:val="clear" w:color="auto" w:fill="FFFFFF"/>
          </w:tcPr>
          <w:p w:rsidR="00A86D16" w:rsidRDefault="00C962B2">
            <w:pPr>
              <w:adjustRightInd w:val="0"/>
              <w:snapToGrid w:val="0"/>
              <w:rPr>
                <w:rFonts w:ascii="宋体" w:hAnsi="宋体" w:cs="宋体"/>
                <w:bCs/>
                <w:kern w:val="0"/>
                <w:szCs w:val="21"/>
              </w:rPr>
            </w:pPr>
            <w:r>
              <w:rPr>
                <w:rFonts w:ascii="宋体" w:hAnsi="宋体" w:cs="宋体" w:hint="eastAsia"/>
                <w:bCs/>
                <w:kern w:val="0"/>
                <w:szCs w:val="21"/>
              </w:rPr>
              <w:t>男</w:t>
            </w:r>
            <w:r>
              <w:rPr>
                <w:rFonts w:ascii="宋体" w:hAnsi="宋体" w:cs="宋体" w:hint="eastAsia"/>
                <w:bCs/>
                <w:kern w:val="0"/>
                <w:szCs w:val="21"/>
              </w:rPr>
              <w:t>性年龄</w:t>
            </w:r>
            <w:r>
              <w:rPr>
                <w:rFonts w:ascii="宋体" w:hAnsi="宋体" w:cs="宋体" w:hint="eastAsia"/>
                <w:bCs/>
                <w:kern w:val="0"/>
                <w:szCs w:val="21"/>
              </w:rPr>
              <w:t>58</w:t>
            </w:r>
            <w:r>
              <w:rPr>
                <w:rFonts w:ascii="宋体" w:hAnsi="宋体" w:cs="宋体" w:hint="eastAsia"/>
                <w:bCs/>
                <w:kern w:val="0"/>
                <w:szCs w:val="21"/>
              </w:rPr>
              <w:t>岁以下，</w:t>
            </w:r>
            <w:r>
              <w:rPr>
                <w:rFonts w:ascii="宋体" w:hAnsi="宋体" w:cs="宋体" w:hint="eastAsia"/>
                <w:bCs/>
                <w:kern w:val="0"/>
                <w:szCs w:val="21"/>
              </w:rPr>
              <w:t>女性年龄</w:t>
            </w:r>
            <w:r>
              <w:rPr>
                <w:rFonts w:ascii="宋体" w:hAnsi="宋体" w:cs="宋体" w:hint="eastAsia"/>
                <w:bCs/>
                <w:kern w:val="0"/>
                <w:szCs w:val="21"/>
              </w:rPr>
              <w:t>48</w:t>
            </w:r>
            <w:r>
              <w:rPr>
                <w:rFonts w:ascii="宋体" w:hAnsi="宋体" w:cs="宋体" w:hint="eastAsia"/>
                <w:bCs/>
                <w:kern w:val="0"/>
                <w:szCs w:val="21"/>
              </w:rPr>
              <w:t>岁以下</w:t>
            </w:r>
            <w:r>
              <w:rPr>
                <w:rFonts w:ascii="宋体" w:hAnsi="宋体" w:cs="宋体" w:hint="eastAsia"/>
                <w:bCs/>
                <w:kern w:val="0"/>
                <w:szCs w:val="21"/>
              </w:rPr>
              <w:t>，</w:t>
            </w:r>
            <w:r>
              <w:rPr>
                <w:rFonts w:ascii="宋体" w:hAnsi="宋体" w:cs="宋体" w:hint="eastAsia"/>
                <w:bCs/>
                <w:kern w:val="0"/>
                <w:szCs w:val="21"/>
              </w:rPr>
              <w:t>有基本园林绿化养护知识，会使用相关绿化工具或设备</w:t>
            </w:r>
            <w:r>
              <w:rPr>
                <w:rFonts w:ascii="宋体" w:hAnsi="宋体" w:cs="宋体" w:hint="eastAsia"/>
                <w:bCs/>
                <w:kern w:val="0"/>
                <w:szCs w:val="21"/>
              </w:rPr>
              <w:t>。</w:t>
            </w:r>
          </w:p>
          <w:p w:rsidR="00A86D16" w:rsidRDefault="00C962B2">
            <w:pPr>
              <w:adjustRightInd w:val="0"/>
              <w:snapToGrid w:val="0"/>
              <w:rPr>
                <w:rFonts w:ascii="宋体" w:hAnsi="宋体" w:cs="宋体"/>
                <w:bCs/>
                <w:kern w:val="0"/>
                <w:szCs w:val="21"/>
              </w:rPr>
            </w:pPr>
            <w:r>
              <w:rPr>
                <w:rFonts w:ascii="宋体" w:hAnsi="宋体" w:cs="宋体" w:hint="eastAsia"/>
                <w:bCs/>
                <w:kern w:val="0"/>
                <w:szCs w:val="21"/>
              </w:rPr>
              <w:t>须配备至少</w:t>
            </w:r>
            <w:r>
              <w:rPr>
                <w:rFonts w:ascii="宋体" w:hAnsi="宋体" w:cs="宋体" w:hint="eastAsia"/>
                <w:bCs/>
                <w:kern w:val="0"/>
                <w:szCs w:val="21"/>
              </w:rPr>
              <w:t>1</w:t>
            </w:r>
            <w:r>
              <w:rPr>
                <w:rFonts w:ascii="宋体" w:hAnsi="宋体" w:cs="宋体" w:hint="eastAsia"/>
                <w:bCs/>
                <w:kern w:val="0"/>
                <w:szCs w:val="21"/>
              </w:rPr>
              <w:t>名高空作业员，要求</w:t>
            </w:r>
            <w:r>
              <w:rPr>
                <w:rFonts w:ascii="宋体" w:hAnsi="宋体" w:cs="宋体" w:hint="eastAsia"/>
                <w:bCs/>
                <w:kern w:val="0"/>
                <w:szCs w:val="21"/>
              </w:rPr>
              <w:t>有</w:t>
            </w:r>
            <w:r>
              <w:rPr>
                <w:rFonts w:ascii="宋体" w:hAnsi="宋体" w:cs="宋体" w:hint="eastAsia"/>
                <w:bCs/>
                <w:kern w:val="0"/>
                <w:szCs w:val="21"/>
              </w:rPr>
              <w:t>1</w:t>
            </w:r>
            <w:r>
              <w:rPr>
                <w:rFonts w:ascii="宋体" w:hAnsi="宋体" w:cs="宋体" w:hint="eastAsia"/>
                <w:bCs/>
                <w:kern w:val="0"/>
                <w:szCs w:val="21"/>
              </w:rPr>
              <w:t>年以上园林绿化管理经验，有较强责任心、能够吃苦耐劳，具有高空作业等相关证件，熟悉基本的修剪和设备实施维护。</w:t>
            </w:r>
          </w:p>
        </w:tc>
      </w:tr>
      <w:tr w:rsidR="00A86D16">
        <w:tc>
          <w:tcPr>
            <w:tcW w:w="477" w:type="dxa"/>
            <w:vMerge/>
            <w:shd w:val="clear" w:color="auto" w:fill="FFFFFF"/>
            <w:vAlign w:val="center"/>
          </w:tcPr>
          <w:p w:rsidR="00A86D16" w:rsidRDefault="00A86D16">
            <w:pPr>
              <w:adjustRightInd w:val="0"/>
              <w:snapToGrid w:val="0"/>
              <w:rPr>
                <w:rFonts w:ascii="宋体" w:hAnsi="宋体" w:cs="宋体"/>
                <w:bCs/>
                <w:kern w:val="0"/>
                <w:szCs w:val="21"/>
              </w:rPr>
            </w:pPr>
          </w:p>
        </w:tc>
        <w:tc>
          <w:tcPr>
            <w:tcW w:w="878" w:type="dxa"/>
            <w:vMerge/>
            <w:shd w:val="clear" w:color="auto" w:fill="FFFFFF"/>
            <w:vAlign w:val="center"/>
          </w:tcPr>
          <w:p w:rsidR="00A86D16" w:rsidRDefault="00A86D16">
            <w:pPr>
              <w:adjustRightInd w:val="0"/>
              <w:snapToGrid w:val="0"/>
              <w:rPr>
                <w:rFonts w:ascii="宋体" w:hAnsi="宋体" w:cs="宋体"/>
                <w:bCs/>
                <w:kern w:val="0"/>
                <w:szCs w:val="21"/>
              </w:rPr>
            </w:pPr>
          </w:p>
        </w:tc>
        <w:tc>
          <w:tcPr>
            <w:tcW w:w="1058" w:type="dxa"/>
            <w:shd w:val="clear" w:color="auto" w:fill="FFFFFF"/>
            <w:vAlign w:val="center"/>
          </w:tcPr>
          <w:p w:rsidR="00A86D16" w:rsidRDefault="00C962B2">
            <w:pPr>
              <w:adjustRightInd w:val="0"/>
              <w:snapToGrid w:val="0"/>
              <w:rPr>
                <w:rFonts w:ascii="宋体" w:hAnsi="宋体" w:cs="宋体"/>
                <w:bCs/>
                <w:kern w:val="0"/>
                <w:szCs w:val="21"/>
              </w:rPr>
            </w:pPr>
            <w:r>
              <w:rPr>
                <w:rFonts w:ascii="宋体" w:hAnsi="宋体" w:cs="宋体" w:hint="eastAsia"/>
                <w:bCs/>
                <w:kern w:val="0"/>
                <w:szCs w:val="21"/>
              </w:rPr>
              <w:t>保洁人员</w:t>
            </w:r>
          </w:p>
        </w:tc>
        <w:tc>
          <w:tcPr>
            <w:tcW w:w="1139" w:type="dxa"/>
            <w:shd w:val="clear" w:color="auto" w:fill="auto"/>
            <w:vAlign w:val="center"/>
          </w:tcPr>
          <w:p w:rsidR="00A86D16" w:rsidRDefault="00C962B2">
            <w:pPr>
              <w:adjustRightInd w:val="0"/>
              <w:snapToGrid w:val="0"/>
              <w:jc w:val="center"/>
              <w:rPr>
                <w:rFonts w:ascii="宋体" w:hAnsi="宋体" w:cs="宋体"/>
                <w:bCs/>
                <w:kern w:val="0"/>
                <w:szCs w:val="21"/>
              </w:rPr>
            </w:pPr>
            <w:r>
              <w:rPr>
                <w:rFonts w:ascii="宋体" w:hAnsi="宋体" w:cs="宋体" w:hint="eastAsia"/>
                <w:bCs/>
                <w:kern w:val="0"/>
                <w:szCs w:val="21"/>
              </w:rPr>
              <w:t>76</w:t>
            </w:r>
          </w:p>
        </w:tc>
        <w:tc>
          <w:tcPr>
            <w:tcW w:w="5108" w:type="dxa"/>
            <w:shd w:val="clear" w:color="auto" w:fill="FFFFFF"/>
          </w:tcPr>
          <w:p w:rsidR="00A86D16" w:rsidRDefault="00C962B2">
            <w:pPr>
              <w:adjustRightInd w:val="0"/>
              <w:snapToGrid w:val="0"/>
              <w:rPr>
                <w:rFonts w:ascii="宋体" w:hAnsi="宋体" w:cs="宋体"/>
                <w:bCs/>
                <w:kern w:val="0"/>
                <w:szCs w:val="21"/>
              </w:rPr>
            </w:pPr>
            <w:r>
              <w:rPr>
                <w:rFonts w:ascii="宋体" w:hAnsi="宋体" w:cs="宋体" w:hint="eastAsia"/>
                <w:bCs/>
                <w:kern w:val="0"/>
                <w:szCs w:val="21"/>
              </w:rPr>
              <w:t>年龄</w:t>
            </w:r>
            <w:r>
              <w:rPr>
                <w:rFonts w:ascii="宋体" w:hAnsi="宋体" w:cs="宋体" w:hint="eastAsia"/>
                <w:bCs/>
                <w:kern w:val="0"/>
                <w:szCs w:val="21"/>
              </w:rPr>
              <w:t>58</w:t>
            </w:r>
            <w:r>
              <w:rPr>
                <w:rFonts w:ascii="宋体" w:hAnsi="宋体" w:cs="宋体" w:hint="eastAsia"/>
                <w:bCs/>
                <w:kern w:val="0"/>
                <w:szCs w:val="21"/>
              </w:rPr>
              <w:t>岁以下</w:t>
            </w:r>
            <w:r>
              <w:rPr>
                <w:rFonts w:ascii="宋体" w:hAnsi="宋体" w:cs="宋体" w:hint="eastAsia"/>
                <w:bCs/>
                <w:kern w:val="0"/>
                <w:szCs w:val="21"/>
              </w:rPr>
              <w:t>，</w:t>
            </w:r>
            <w:r>
              <w:rPr>
                <w:rFonts w:ascii="宋体" w:hAnsi="宋体" w:cs="宋体" w:hint="eastAsia"/>
                <w:bCs/>
                <w:kern w:val="0"/>
                <w:szCs w:val="21"/>
              </w:rPr>
              <w:t>会使用相关保洁工具或设备，身体健康，无犯罪记录，会讲普通话。</w:t>
            </w:r>
          </w:p>
        </w:tc>
      </w:tr>
      <w:tr w:rsidR="00A86D16">
        <w:trPr>
          <w:trHeight w:val="90"/>
        </w:trPr>
        <w:tc>
          <w:tcPr>
            <w:tcW w:w="477" w:type="dxa"/>
            <w:shd w:val="clear" w:color="auto" w:fill="FFFFFF"/>
            <w:vAlign w:val="center"/>
          </w:tcPr>
          <w:p w:rsidR="00A86D16" w:rsidRDefault="00C962B2">
            <w:pPr>
              <w:adjustRightInd w:val="0"/>
              <w:snapToGrid w:val="0"/>
              <w:rPr>
                <w:rFonts w:ascii="宋体" w:hAnsi="宋体" w:cs="宋体"/>
                <w:bCs/>
                <w:kern w:val="0"/>
                <w:szCs w:val="21"/>
              </w:rPr>
            </w:pPr>
            <w:r>
              <w:rPr>
                <w:rFonts w:ascii="宋体" w:hAnsi="宋体" w:cs="宋体" w:hint="eastAsia"/>
                <w:bCs/>
                <w:kern w:val="0"/>
                <w:szCs w:val="21"/>
              </w:rPr>
              <w:t>五</w:t>
            </w:r>
          </w:p>
        </w:tc>
        <w:tc>
          <w:tcPr>
            <w:tcW w:w="878" w:type="dxa"/>
            <w:shd w:val="clear" w:color="auto" w:fill="FFFFFF"/>
            <w:vAlign w:val="center"/>
          </w:tcPr>
          <w:p w:rsidR="00A86D16" w:rsidRDefault="00C962B2">
            <w:pPr>
              <w:adjustRightInd w:val="0"/>
              <w:snapToGrid w:val="0"/>
              <w:rPr>
                <w:rFonts w:ascii="宋体" w:hAnsi="宋体" w:cs="宋体"/>
                <w:bCs/>
                <w:kern w:val="0"/>
                <w:szCs w:val="21"/>
              </w:rPr>
            </w:pPr>
            <w:r>
              <w:rPr>
                <w:rFonts w:ascii="宋体" w:hAnsi="宋体" w:cs="宋体" w:hint="eastAsia"/>
                <w:bCs/>
                <w:kern w:val="0"/>
                <w:szCs w:val="21"/>
              </w:rPr>
              <w:t>学术交流中心一区</w:t>
            </w:r>
          </w:p>
        </w:tc>
        <w:tc>
          <w:tcPr>
            <w:tcW w:w="1058" w:type="dxa"/>
            <w:shd w:val="clear" w:color="auto" w:fill="FFFFFF"/>
            <w:vAlign w:val="center"/>
          </w:tcPr>
          <w:p w:rsidR="00A86D16" w:rsidRDefault="00C962B2">
            <w:pPr>
              <w:adjustRightInd w:val="0"/>
              <w:snapToGrid w:val="0"/>
              <w:rPr>
                <w:rFonts w:ascii="宋体" w:hAnsi="宋体" w:cs="宋体"/>
                <w:bCs/>
                <w:kern w:val="0"/>
                <w:szCs w:val="21"/>
              </w:rPr>
            </w:pPr>
            <w:r>
              <w:rPr>
                <w:rFonts w:ascii="宋体" w:hAnsi="宋体" w:cs="宋体" w:hint="eastAsia"/>
                <w:bCs/>
                <w:kern w:val="0"/>
                <w:szCs w:val="21"/>
              </w:rPr>
              <w:t>学术交流中心一区</w:t>
            </w:r>
            <w:r>
              <w:rPr>
                <w:rFonts w:ascii="宋体" w:hAnsi="宋体" w:cs="宋体" w:hint="eastAsia"/>
                <w:bCs/>
                <w:kern w:val="0"/>
                <w:szCs w:val="21"/>
              </w:rPr>
              <w:t>服务人员</w:t>
            </w:r>
          </w:p>
        </w:tc>
        <w:tc>
          <w:tcPr>
            <w:tcW w:w="1139" w:type="dxa"/>
            <w:shd w:val="clear" w:color="auto" w:fill="auto"/>
            <w:vAlign w:val="center"/>
          </w:tcPr>
          <w:p w:rsidR="00A86D16" w:rsidRDefault="00C962B2">
            <w:pPr>
              <w:adjustRightInd w:val="0"/>
              <w:snapToGrid w:val="0"/>
              <w:jc w:val="center"/>
              <w:rPr>
                <w:rFonts w:ascii="宋体" w:hAnsi="宋体" w:cs="宋体"/>
                <w:bCs/>
                <w:kern w:val="0"/>
                <w:szCs w:val="21"/>
              </w:rPr>
            </w:pPr>
            <w:r>
              <w:rPr>
                <w:rFonts w:ascii="宋体" w:hAnsi="宋体" w:cs="宋体" w:hint="eastAsia"/>
                <w:bCs/>
                <w:kern w:val="0"/>
                <w:szCs w:val="21"/>
              </w:rPr>
              <w:t>1</w:t>
            </w:r>
            <w:r>
              <w:rPr>
                <w:rFonts w:ascii="宋体" w:hAnsi="宋体" w:cs="宋体" w:hint="eastAsia"/>
                <w:bCs/>
                <w:kern w:val="0"/>
                <w:szCs w:val="21"/>
              </w:rPr>
              <w:t>0</w:t>
            </w:r>
          </w:p>
        </w:tc>
        <w:tc>
          <w:tcPr>
            <w:tcW w:w="5108" w:type="dxa"/>
            <w:shd w:val="clear" w:color="auto" w:fill="FFFFFF"/>
            <w:vAlign w:val="center"/>
          </w:tcPr>
          <w:p w:rsidR="00A86D16" w:rsidRDefault="00C962B2">
            <w:pPr>
              <w:adjustRightInd w:val="0"/>
              <w:snapToGrid w:val="0"/>
              <w:rPr>
                <w:rFonts w:ascii="宋体" w:hAnsi="宋体" w:cs="宋体"/>
                <w:bCs/>
                <w:kern w:val="0"/>
                <w:szCs w:val="21"/>
              </w:rPr>
            </w:pPr>
            <w:r>
              <w:rPr>
                <w:rFonts w:ascii="宋体" w:hAnsi="宋体" w:cs="宋体" w:hint="eastAsia"/>
                <w:bCs/>
                <w:kern w:val="0"/>
                <w:szCs w:val="21"/>
              </w:rPr>
              <w:t>由中标单位招聘，采购人协助；必要时采购人参与共同招聘。该部分人员工作由采购人管理和考核。</w:t>
            </w:r>
          </w:p>
        </w:tc>
      </w:tr>
    </w:tbl>
    <w:p w:rsidR="00A86D16" w:rsidRDefault="00A86D16">
      <w:pPr>
        <w:adjustRightInd w:val="0"/>
        <w:snapToGrid w:val="0"/>
        <w:spacing w:line="360" w:lineRule="auto"/>
        <w:rPr>
          <w:rFonts w:ascii="宋体" w:hAnsi="宋体"/>
          <w:szCs w:val="21"/>
        </w:rPr>
      </w:pPr>
    </w:p>
    <w:p w:rsidR="00A86D16" w:rsidRDefault="00C962B2">
      <w:pPr>
        <w:numPr>
          <w:ilvl w:val="1"/>
          <w:numId w:val="1"/>
        </w:numPr>
        <w:adjustRightInd w:val="0"/>
        <w:snapToGrid w:val="0"/>
        <w:spacing w:line="360" w:lineRule="auto"/>
        <w:rPr>
          <w:rFonts w:ascii="宋体" w:hAnsi="宋体"/>
          <w:szCs w:val="21"/>
        </w:rPr>
      </w:pPr>
      <w:r>
        <w:rPr>
          <w:rFonts w:ascii="宋体" w:hAnsi="宋体" w:hint="eastAsia"/>
          <w:szCs w:val="21"/>
        </w:rPr>
        <w:t>在服务范围内任何工作量的变更，以及服务期内任何工作量的变更，上述岗位数均需保证到位，经采购人批准的除外。</w:t>
      </w:r>
    </w:p>
    <w:p w:rsidR="00A86D16" w:rsidRDefault="00C962B2">
      <w:pPr>
        <w:numPr>
          <w:ilvl w:val="1"/>
          <w:numId w:val="1"/>
        </w:numPr>
        <w:adjustRightInd w:val="0"/>
        <w:snapToGrid w:val="0"/>
        <w:spacing w:line="360" w:lineRule="auto"/>
        <w:rPr>
          <w:rFonts w:ascii="宋体" w:hAnsi="宋体"/>
          <w:szCs w:val="21"/>
        </w:rPr>
      </w:pPr>
      <w:r>
        <w:rPr>
          <w:rFonts w:ascii="宋体" w:hAnsi="宋体" w:hint="eastAsia"/>
          <w:szCs w:val="21"/>
        </w:rPr>
        <w:t>当服务单位发生更替时，为确保展馆各项教育活动任务的正常开展，新服务单位须承诺无条件接纳上一期物业服务单位所属的展区中高级辅导员队伍整体移交，并优先录用上一物业服务期内在岗的其他服务人员，合理安排，原服务人员中不愿意加入新中标服务团队者除外。</w:t>
      </w:r>
    </w:p>
    <w:p w:rsidR="00A86D16" w:rsidRDefault="00C962B2">
      <w:pPr>
        <w:numPr>
          <w:ilvl w:val="1"/>
          <w:numId w:val="1"/>
        </w:numPr>
        <w:adjustRightInd w:val="0"/>
        <w:snapToGrid w:val="0"/>
        <w:spacing w:line="360" w:lineRule="auto"/>
        <w:rPr>
          <w:rFonts w:ascii="宋体" w:hAnsi="宋体"/>
          <w:szCs w:val="21"/>
        </w:rPr>
      </w:pPr>
      <w:r>
        <w:rPr>
          <w:rFonts w:ascii="宋体" w:hAnsi="宋体" w:hint="eastAsia"/>
          <w:szCs w:val="21"/>
        </w:rPr>
        <w:t>对</w:t>
      </w:r>
      <w:r>
        <w:rPr>
          <w:rFonts w:ascii="宋体" w:hAnsi="宋体" w:hint="eastAsia"/>
          <w:szCs w:val="21"/>
        </w:rPr>
        <w:t>学术交流中心一区</w:t>
      </w:r>
      <w:r>
        <w:rPr>
          <w:rFonts w:ascii="宋体" w:hAnsi="宋体" w:hint="eastAsia"/>
          <w:szCs w:val="21"/>
        </w:rPr>
        <w:t>服务，由采购人选定管理和操作模式，审定或编制服务方案和岗位人工费用标准，并招聘或协助招聘服务人员。无论最终采取何种管理和操作模式，物业服务中标人均须配合执行。</w:t>
      </w:r>
    </w:p>
    <w:p w:rsidR="00A86D16" w:rsidRDefault="00C962B2">
      <w:pPr>
        <w:numPr>
          <w:ilvl w:val="1"/>
          <w:numId w:val="1"/>
        </w:numPr>
        <w:adjustRightInd w:val="0"/>
        <w:snapToGrid w:val="0"/>
        <w:spacing w:line="360" w:lineRule="auto"/>
        <w:rPr>
          <w:rFonts w:ascii="宋体" w:hAnsi="宋体"/>
          <w:szCs w:val="21"/>
        </w:rPr>
      </w:pPr>
      <w:r>
        <w:rPr>
          <w:rFonts w:ascii="宋体" w:hAnsi="宋体" w:hint="eastAsia"/>
          <w:szCs w:val="21"/>
        </w:rPr>
        <w:t>需协助或与采购人联合完成消防设备设施系统管理及维护保养、</w:t>
      </w:r>
      <w:r>
        <w:rPr>
          <w:rFonts w:ascii="宋体" w:hAnsi="宋体" w:hint="eastAsia"/>
          <w:szCs w:val="21"/>
        </w:rPr>
        <w:t>10KV</w:t>
      </w:r>
      <w:r>
        <w:rPr>
          <w:rFonts w:ascii="宋体" w:hAnsi="宋体" w:hint="eastAsia"/>
          <w:szCs w:val="21"/>
        </w:rPr>
        <w:t>供电工程维护保</w:t>
      </w:r>
      <w:r>
        <w:rPr>
          <w:rFonts w:ascii="宋体" w:hAnsi="宋体" w:hint="eastAsia"/>
          <w:szCs w:val="21"/>
        </w:rPr>
        <w:lastRenderedPageBreak/>
        <w:t>养、电梯维护保</w:t>
      </w:r>
      <w:r>
        <w:rPr>
          <w:rFonts w:ascii="宋体" w:hAnsi="宋体" w:hint="eastAsia"/>
          <w:szCs w:val="21"/>
        </w:rPr>
        <w:t>养、空调系统管理及维护保养、空压机维护保养、地面石材晶面处理与养护等各类专业分包项目的采购工作；并负责按专业分包合同的要求开展管理服务。</w:t>
      </w:r>
    </w:p>
    <w:p w:rsidR="00A86D16" w:rsidRDefault="00C962B2">
      <w:pPr>
        <w:numPr>
          <w:ilvl w:val="1"/>
          <w:numId w:val="1"/>
        </w:numPr>
        <w:adjustRightInd w:val="0"/>
        <w:snapToGrid w:val="0"/>
        <w:spacing w:line="360" w:lineRule="auto"/>
        <w:rPr>
          <w:rFonts w:ascii="宋体" w:hAnsi="宋体"/>
          <w:szCs w:val="21"/>
        </w:rPr>
      </w:pPr>
      <w:r>
        <w:rPr>
          <w:rFonts w:ascii="宋体" w:hAnsi="宋体" w:hint="eastAsia"/>
          <w:szCs w:val="21"/>
        </w:rPr>
        <w:t>需配合采购人对运行耗材采购、仓储和使用的统一管理。</w:t>
      </w:r>
    </w:p>
    <w:p w:rsidR="00A86D16" w:rsidRDefault="00C962B2">
      <w:pPr>
        <w:numPr>
          <w:ilvl w:val="1"/>
          <w:numId w:val="1"/>
        </w:numPr>
        <w:adjustRightInd w:val="0"/>
        <w:snapToGrid w:val="0"/>
        <w:spacing w:line="360" w:lineRule="auto"/>
        <w:rPr>
          <w:rFonts w:ascii="宋体" w:hAnsi="宋体"/>
          <w:szCs w:val="21"/>
        </w:rPr>
      </w:pPr>
      <w:r>
        <w:rPr>
          <w:rFonts w:ascii="宋体" w:hAnsi="宋体" w:hint="eastAsia"/>
          <w:szCs w:val="21"/>
        </w:rPr>
        <w:t>需在履行服务过程中积极配合采购人对</w:t>
      </w:r>
      <w:proofErr w:type="gramStart"/>
      <w:r>
        <w:rPr>
          <w:rFonts w:ascii="宋体" w:hAnsi="宋体" w:hint="eastAsia"/>
          <w:szCs w:val="21"/>
        </w:rPr>
        <w:t>本服务</w:t>
      </w:r>
      <w:proofErr w:type="gramEnd"/>
      <w:r>
        <w:rPr>
          <w:rFonts w:ascii="宋体" w:hAnsi="宋体" w:hint="eastAsia"/>
          <w:szCs w:val="21"/>
        </w:rPr>
        <w:t>项目的财务（包括为</w:t>
      </w:r>
      <w:proofErr w:type="gramStart"/>
      <w:r>
        <w:rPr>
          <w:rFonts w:ascii="宋体" w:hAnsi="宋体" w:hint="eastAsia"/>
          <w:szCs w:val="21"/>
        </w:rPr>
        <w:t>本服务</w:t>
      </w:r>
      <w:proofErr w:type="gramEnd"/>
      <w:r>
        <w:rPr>
          <w:rFonts w:ascii="宋体" w:hAnsi="宋体" w:hint="eastAsia"/>
          <w:szCs w:val="21"/>
        </w:rPr>
        <w:t>项目员工工资等）和财务凭证及岗位考勤记录等的审查。</w:t>
      </w:r>
    </w:p>
    <w:p w:rsidR="00A86D16" w:rsidRDefault="00C962B2">
      <w:pPr>
        <w:numPr>
          <w:ilvl w:val="1"/>
          <w:numId w:val="1"/>
        </w:numPr>
        <w:adjustRightInd w:val="0"/>
        <w:snapToGrid w:val="0"/>
        <w:spacing w:line="360" w:lineRule="auto"/>
        <w:rPr>
          <w:rFonts w:ascii="宋体" w:hAnsi="宋体"/>
          <w:szCs w:val="21"/>
        </w:rPr>
      </w:pPr>
      <w:r>
        <w:rPr>
          <w:rFonts w:ascii="宋体" w:hAnsi="宋体" w:hint="eastAsia"/>
          <w:szCs w:val="21"/>
        </w:rPr>
        <w:t>需按岗位要求统一人员着装，言行规范，注意仪容仪表和公众形象。</w:t>
      </w:r>
    </w:p>
    <w:p w:rsidR="00A86D16" w:rsidRDefault="00C962B2">
      <w:pPr>
        <w:numPr>
          <w:ilvl w:val="1"/>
          <w:numId w:val="1"/>
        </w:numPr>
        <w:adjustRightInd w:val="0"/>
        <w:snapToGrid w:val="0"/>
        <w:spacing w:line="360" w:lineRule="auto"/>
        <w:rPr>
          <w:rFonts w:ascii="宋体" w:hAnsi="宋体"/>
          <w:szCs w:val="21"/>
        </w:rPr>
      </w:pPr>
      <w:r>
        <w:rPr>
          <w:rFonts w:ascii="宋体" w:hAnsi="宋体" w:hint="eastAsia"/>
          <w:szCs w:val="21"/>
        </w:rPr>
        <w:t>须合法规范服务，不能损害采购人和聘用员工的合法权益。</w:t>
      </w:r>
    </w:p>
    <w:p w:rsidR="00A86D16" w:rsidRDefault="00C962B2">
      <w:pPr>
        <w:numPr>
          <w:ilvl w:val="1"/>
          <w:numId w:val="1"/>
        </w:numPr>
        <w:adjustRightInd w:val="0"/>
        <w:snapToGrid w:val="0"/>
        <w:spacing w:line="360" w:lineRule="auto"/>
        <w:rPr>
          <w:rFonts w:ascii="宋体" w:hAnsi="宋体"/>
          <w:szCs w:val="21"/>
        </w:rPr>
      </w:pPr>
      <w:r>
        <w:rPr>
          <w:rFonts w:ascii="宋体" w:hAnsi="宋体" w:hint="eastAsia"/>
          <w:szCs w:val="21"/>
        </w:rPr>
        <w:t>需自行配备</w:t>
      </w:r>
      <w:r>
        <w:rPr>
          <w:rFonts w:ascii="宋体" w:hAnsi="宋体"/>
          <w:szCs w:val="21"/>
        </w:rPr>
        <w:t>/</w:t>
      </w:r>
      <w:r>
        <w:rPr>
          <w:rFonts w:ascii="宋体" w:hAnsi="宋体"/>
          <w:szCs w:val="21"/>
        </w:rPr>
        <w:t>携带满足</w:t>
      </w:r>
      <w:r>
        <w:rPr>
          <w:rFonts w:ascii="宋体" w:hAnsi="宋体" w:hint="eastAsia"/>
          <w:szCs w:val="21"/>
        </w:rPr>
        <w:t>开展及完成</w:t>
      </w:r>
      <w:r>
        <w:rPr>
          <w:rFonts w:ascii="宋体" w:hAnsi="宋体"/>
          <w:szCs w:val="21"/>
        </w:rPr>
        <w:t>本项目物业服务所需</w:t>
      </w:r>
      <w:r>
        <w:rPr>
          <w:rFonts w:ascii="宋体" w:hAnsi="宋体" w:hint="eastAsia"/>
          <w:szCs w:val="21"/>
        </w:rPr>
        <w:t>的</w:t>
      </w:r>
      <w:r>
        <w:rPr>
          <w:rFonts w:ascii="宋体" w:hAnsi="宋体"/>
          <w:szCs w:val="21"/>
        </w:rPr>
        <w:t>设备设施和工器具等，相关费用（包括设施和</w:t>
      </w:r>
      <w:r>
        <w:rPr>
          <w:rFonts w:ascii="宋体" w:hAnsi="宋体"/>
          <w:szCs w:val="21"/>
        </w:rPr>
        <w:t>工器具等使用、维护及摊销费用）已含在投标报价中。如借用</w:t>
      </w:r>
      <w:r>
        <w:rPr>
          <w:rFonts w:ascii="宋体" w:hAnsi="宋体" w:hint="eastAsia"/>
          <w:szCs w:val="21"/>
        </w:rPr>
        <w:t>采购</w:t>
      </w:r>
      <w:proofErr w:type="gramStart"/>
      <w:r>
        <w:rPr>
          <w:rFonts w:ascii="宋体" w:hAnsi="宋体" w:hint="eastAsia"/>
          <w:szCs w:val="21"/>
        </w:rPr>
        <w:t>人</w:t>
      </w:r>
      <w:r>
        <w:rPr>
          <w:rFonts w:ascii="宋体" w:hAnsi="宋体"/>
          <w:szCs w:val="21"/>
        </w:rPr>
        <w:t>设备</w:t>
      </w:r>
      <w:proofErr w:type="gramEnd"/>
      <w:r>
        <w:rPr>
          <w:rFonts w:ascii="宋体" w:hAnsi="宋体"/>
          <w:szCs w:val="21"/>
        </w:rPr>
        <w:t>设施、工器具，须于使用完毕后完好归还。如因损坏、丢失、造成故障等原因需修复或重置的，费用由中标人承担。</w:t>
      </w:r>
    </w:p>
    <w:p w:rsidR="00A86D16" w:rsidRDefault="00C962B2">
      <w:pPr>
        <w:numPr>
          <w:ilvl w:val="1"/>
          <w:numId w:val="1"/>
        </w:numPr>
        <w:adjustRightInd w:val="0"/>
        <w:snapToGrid w:val="0"/>
        <w:spacing w:line="360" w:lineRule="auto"/>
        <w:rPr>
          <w:rFonts w:ascii="宋体" w:hAnsi="宋体"/>
          <w:szCs w:val="21"/>
        </w:rPr>
      </w:pPr>
      <w:r>
        <w:rPr>
          <w:rFonts w:ascii="宋体" w:hAnsi="宋体" w:hint="eastAsia"/>
          <w:szCs w:val="21"/>
        </w:rPr>
        <w:t>需按照机关档案综合管理办法做好相应的档案管理，建立健全的内部管理制度，及时根据行业规范和采购人的要求做好物业管理档案的编制，做好管理过程中提供的所有管理资料的整理备份，并在合同期满时将原件统一移交给采购人。</w:t>
      </w:r>
    </w:p>
    <w:p w:rsidR="00A86D16" w:rsidRDefault="00C962B2">
      <w:pPr>
        <w:numPr>
          <w:ilvl w:val="1"/>
          <w:numId w:val="1"/>
        </w:numPr>
        <w:adjustRightInd w:val="0"/>
        <w:snapToGrid w:val="0"/>
        <w:spacing w:line="360" w:lineRule="auto"/>
        <w:rPr>
          <w:rFonts w:ascii="宋体" w:hAnsi="宋体"/>
          <w:szCs w:val="21"/>
        </w:rPr>
      </w:pPr>
      <w:r>
        <w:rPr>
          <w:rFonts w:ascii="宋体" w:hAnsi="宋体" w:hint="eastAsia"/>
          <w:bCs/>
          <w:szCs w:val="21"/>
        </w:rPr>
        <w:t>收到中标通知书</w:t>
      </w:r>
      <w:r>
        <w:rPr>
          <w:rFonts w:ascii="宋体" w:hAnsi="宋体" w:hint="eastAsia"/>
          <w:bCs/>
          <w:szCs w:val="21"/>
        </w:rPr>
        <w:t>/</w:t>
      </w:r>
      <w:r>
        <w:rPr>
          <w:rFonts w:ascii="宋体" w:hAnsi="宋体" w:hint="eastAsia"/>
          <w:bCs/>
          <w:szCs w:val="21"/>
        </w:rPr>
        <w:t>成交通知书后，中标单位须按招标要求和投标承诺第一时间组织人力物力为本物业服务提前做好准备，确保服务交接顺利。中标单位应制定服务交接的具体方案和详细流程，并积极与采购人、原服务单位进行协商，特别是对原服务人员的接收相关事宜，完善交接细节。交接过程中务必保障物业现场各方的人员、设备设施、工器具等的安全，确保归属采购人的设备设施、工器具及原物业服务单位应移交的资料档案等完整完好，避免错漏。任何情况下的中标单位务必在招标约定的开始服务时间或之前进场提供服务，以保障物业设备设施的正常运作及场馆的正常营</w:t>
      </w:r>
      <w:r>
        <w:rPr>
          <w:rFonts w:ascii="宋体" w:hAnsi="宋体" w:hint="eastAsia"/>
          <w:bCs/>
          <w:szCs w:val="21"/>
        </w:rPr>
        <w:t>运。</w:t>
      </w:r>
    </w:p>
    <w:p w:rsidR="00A86D16" w:rsidRDefault="00C962B2">
      <w:pPr>
        <w:numPr>
          <w:ilvl w:val="1"/>
          <w:numId w:val="1"/>
        </w:numPr>
        <w:adjustRightInd w:val="0"/>
        <w:snapToGrid w:val="0"/>
        <w:spacing w:line="360" w:lineRule="auto"/>
        <w:rPr>
          <w:rFonts w:ascii="宋体" w:hAnsi="宋体"/>
          <w:szCs w:val="21"/>
        </w:rPr>
      </w:pPr>
      <w:r>
        <w:rPr>
          <w:rFonts w:ascii="宋体" w:hAnsi="宋体" w:hint="eastAsia"/>
          <w:bCs/>
          <w:szCs w:val="21"/>
        </w:rPr>
        <w:t>中标单位进场服务后，任何情况下的服务合同需中途解除或终止的，提出方须以书面形式提前</w:t>
      </w:r>
      <w:r>
        <w:rPr>
          <w:rFonts w:ascii="宋体" w:hAnsi="宋体" w:hint="eastAsia"/>
          <w:bCs/>
          <w:szCs w:val="21"/>
        </w:rPr>
        <w:t>3</w:t>
      </w:r>
      <w:r>
        <w:rPr>
          <w:rFonts w:ascii="宋体" w:hAnsi="宋体" w:hint="eastAsia"/>
          <w:bCs/>
          <w:szCs w:val="21"/>
        </w:rPr>
        <w:t>个月通知对方，为各方提供合理的缓冲时间。除物业服务合同另有约定，中标单位须在发出或收到</w:t>
      </w:r>
      <w:r>
        <w:rPr>
          <w:rFonts w:ascii="宋体" w:hAnsi="宋体"/>
          <w:bCs/>
          <w:szCs w:val="21"/>
        </w:rPr>
        <w:t>解除</w:t>
      </w:r>
      <w:r>
        <w:rPr>
          <w:rFonts w:ascii="宋体" w:hAnsi="宋体" w:hint="eastAsia"/>
          <w:bCs/>
          <w:szCs w:val="21"/>
        </w:rPr>
        <w:t>或终止</w:t>
      </w:r>
      <w:r>
        <w:rPr>
          <w:rFonts w:ascii="宋体" w:hAnsi="宋体"/>
          <w:bCs/>
          <w:szCs w:val="21"/>
        </w:rPr>
        <w:t>合同</w:t>
      </w:r>
      <w:r>
        <w:rPr>
          <w:rFonts w:ascii="宋体" w:hAnsi="宋体" w:hint="eastAsia"/>
          <w:bCs/>
          <w:szCs w:val="21"/>
        </w:rPr>
        <w:t>通知书之日起按本合同约定的条件继续服务满</w:t>
      </w:r>
      <w:r>
        <w:rPr>
          <w:rFonts w:ascii="宋体" w:hAnsi="宋体"/>
          <w:bCs/>
          <w:szCs w:val="21"/>
        </w:rPr>
        <w:t>3</w:t>
      </w:r>
      <w:r>
        <w:rPr>
          <w:rFonts w:ascii="宋体" w:hAnsi="宋体"/>
          <w:bCs/>
          <w:szCs w:val="21"/>
        </w:rPr>
        <w:t>个月，以保证</w:t>
      </w:r>
      <w:r>
        <w:rPr>
          <w:rFonts w:ascii="宋体" w:hAnsi="宋体" w:hint="eastAsia"/>
          <w:bCs/>
          <w:szCs w:val="21"/>
        </w:rPr>
        <w:t>采购人</w:t>
      </w:r>
      <w:r>
        <w:rPr>
          <w:rFonts w:ascii="宋体" w:hAnsi="宋体"/>
          <w:bCs/>
          <w:szCs w:val="21"/>
        </w:rPr>
        <w:t>有足够的时间选聘新的物业服务单位，</w:t>
      </w:r>
      <w:r>
        <w:rPr>
          <w:rFonts w:ascii="宋体" w:hAnsi="宋体" w:hint="eastAsia"/>
          <w:bCs/>
          <w:szCs w:val="21"/>
        </w:rPr>
        <w:t>以及新服务单位可完成服务交接准备事宜。继续服务期间，采购人按服务合同约定承担相应物业服务费。</w:t>
      </w:r>
    </w:p>
    <w:p w:rsidR="00A86D16" w:rsidRDefault="00C962B2">
      <w:pPr>
        <w:numPr>
          <w:ilvl w:val="1"/>
          <w:numId w:val="1"/>
        </w:numPr>
        <w:adjustRightInd w:val="0"/>
        <w:snapToGrid w:val="0"/>
        <w:spacing w:line="360" w:lineRule="auto"/>
        <w:rPr>
          <w:rFonts w:ascii="宋体" w:hAnsi="宋体"/>
          <w:szCs w:val="21"/>
        </w:rPr>
      </w:pPr>
      <w:r>
        <w:rPr>
          <w:rFonts w:ascii="宋体" w:hAnsi="宋体" w:hint="eastAsia"/>
          <w:bCs/>
          <w:szCs w:val="21"/>
        </w:rPr>
        <w:t>在本合同服务期满时，若因故甲方后续新一期物业服务招标采购工作尚未完成，后续新一期物业服务单位仍未能依法确定或未能在该时间点前完成接手准</w:t>
      </w:r>
      <w:r>
        <w:rPr>
          <w:rFonts w:ascii="宋体" w:hAnsi="宋体" w:hint="eastAsia"/>
          <w:bCs/>
          <w:szCs w:val="21"/>
        </w:rPr>
        <w:t>备的，本期服务中标单位有义务配合按物业服务合同约定的权利义务提供延期服务，但采购人须至少提前</w:t>
      </w:r>
      <w:r>
        <w:rPr>
          <w:rFonts w:ascii="宋体" w:hAnsi="宋体" w:hint="eastAsia"/>
          <w:bCs/>
          <w:szCs w:val="21"/>
        </w:rPr>
        <w:t>10</w:t>
      </w:r>
      <w:r>
        <w:rPr>
          <w:rFonts w:ascii="宋体" w:hAnsi="宋体" w:hint="eastAsia"/>
          <w:bCs/>
          <w:szCs w:val="21"/>
        </w:rPr>
        <w:t>天书面提出延期服务要求，且该延期服务最长不得超过</w:t>
      </w:r>
      <w:r>
        <w:rPr>
          <w:rFonts w:ascii="宋体" w:hAnsi="宋体" w:hint="eastAsia"/>
          <w:bCs/>
          <w:szCs w:val="21"/>
        </w:rPr>
        <w:t>3</w:t>
      </w:r>
      <w:r>
        <w:rPr>
          <w:rFonts w:ascii="宋体" w:hAnsi="宋体" w:hint="eastAsia"/>
          <w:bCs/>
          <w:szCs w:val="21"/>
        </w:rPr>
        <w:t>个月。在延期服务期间，出现违约时合同双方均有权依据服务合同违约责任追究违约方相应责任，但双方均不得擅自终止。若本期中标人无意在服务合同期满后继续提供延期服务的，须提前</w:t>
      </w:r>
      <w:r>
        <w:rPr>
          <w:rFonts w:ascii="宋体" w:hAnsi="宋体"/>
          <w:bCs/>
          <w:szCs w:val="21"/>
        </w:rPr>
        <w:t>3</w:t>
      </w:r>
      <w:r>
        <w:rPr>
          <w:rFonts w:ascii="宋体" w:hAnsi="宋体"/>
          <w:bCs/>
          <w:szCs w:val="21"/>
        </w:rPr>
        <w:t>个月书面提出。</w:t>
      </w:r>
    </w:p>
    <w:p w:rsidR="00A86D16" w:rsidRDefault="00C962B2">
      <w:pPr>
        <w:numPr>
          <w:ilvl w:val="0"/>
          <w:numId w:val="1"/>
        </w:numPr>
        <w:adjustRightInd w:val="0"/>
        <w:snapToGrid w:val="0"/>
        <w:spacing w:line="360" w:lineRule="auto"/>
        <w:outlineLvl w:val="1"/>
        <w:rPr>
          <w:rFonts w:ascii="宋体" w:hAnsi="宋体"/>
          <w:b/>
          <w:bCs/>
          <w:szCs w:val="21"/>
        </w:rPr>
      </w:pPr>
      <w:r>
        <w:rPr>
          <w:rFonts w:ascii="宋体" w:hAnsi="宋体" w:hint="eastAsia"/>
          <w:b/>
          <w:bCs/>
          <w:szCs w:val="21"/>
        </w:rPr>
        <w:t>物业管理服务目标</w:t>
      </w:r>
    </w:p>
    <w:p w:rsidR="00A86D16" w:rsidRDefault="00C962B2">
      <w:pPr>
        <w:numPr>
          <w:ilvl w:val="1"/>
          <w:numId w:val="1"/>
        </w:numPr>
        <w:adjustRightInd w:val="0"/>
        <w:snapToGrid w:val="0"/>
        <w:spacing w:line="360" w:lineRule="auto"/>
        <w:ind w:left="427" w:hanging="427"/>
        <w:rPr>
          <w:rFonts w:ascii="宋体" w:hAnsi="宋体"/>
          <w:szCs w:val="21"/>
        </w:rPr>
      </w:pPr>
      <w:r>
        <w:rPr>
          <w:rFonts w:ascii="宋体" w:hAnsi="宋体" w:hint="eastAsia"/>
          <w:szCs w:val="21"/>
        </w:rPr>
        <w:lastRenderedPageBreak/>
        <w:t>合同期内按采购人工作计划、相关管理制度和考核要求，完成和履行现场管理服务任务及职责。</w:t>
      </w:r>
    </w:p>
    <w:p w:rsidR="00A86D16" w:rsidRDefault="00C962B2">
      <w:pPr>
        <w:numPr>
          <w:ilvl w:val="1"/>
          <w:numId w:val="1"/>
        </w:numPr>
        <w:adjustRightInd w:val="0"/>
        <w:snapToGrid w:val="0"/>
        <w:spacing w:line="360" w:lineRule="auto"/>
        <w:ind w:left="427" w:hanging="427"/>
        <w:rPr>
          <w:rFonts w:ascii="宋体" w:hAnsi="宋体"/>
          <w:szCs w:val="21"/>
        </w:rPr>
      </w:pPr>
      <w:r>
        <w:rPr>
          <w:rFonts w:ascii="宋体" w:hAnsi="宋体" w:hint="eastAsia"/>
          <w:szCs w:val="21"/>
        </w:rPr>
        <w:t>合同期内按合同和招标文件要求完成各项服务范围内工作的质量指标。</w:t>
      </w:r>
    </w:p>
    <w:p w:rsidR="00A86D16" w:rsidRDefault="00C962B2">
      <w:pPr>
        <w:numPr>
          <w:ilvl w:val="1"/>
          <w:numId w:val="1"/>
        </w:numPr>
        <w:adjustRightInd w:val="0"/>
        <w:snapToGrid w:val="0"/>
        <w:spacing w:line="360" w:lineRule="auto"/>
        <w:ind w:left="427" w:hanging="427"/>
        <w:rPr>
          <w:rFonts w:ascii="宋体" w:hAnsi="宋体"/>
          <w:szCs w:val="21"/>
        </w:rPr>
      </w:pPr>
      <w:r>
        <w:rPr>
          <w:rFonts w:ascii="宋体" w:hAnsi="宋体" w:hint="eastAsia"/>
          <w:szCs w:val="21"/>
        </w:rPr>
        <w:t>合同期</w:t>
      </w:r>
      <w:proofErr w:type="gramStart"/>
      <w:r>
        <w:rPr>
          <w:rFonts w:ascii="宋体" w:hAnsi="宋体" w:hint="eastAsia"/>
          <w:szCs w:val="21"/>
        </w:rPr>
        <w:t>内保障</w:t>
      </w:r>
      <w:proofErr w:type="gramEnd"/>
      <w:r>
        <w:rPr>
          <w:rFonts w:ascii="宋体" w:hAnsi="宋体" w:hint="eastAsia"/>
          <w:szCs w:val="21"/>
        </w:rPr>
        <w:t>采</w:t>
      </w:r>
      <w:r>
        <w:rPr>
          <w:rFonts w:ascii="宋体" w:hAnsi="宋体" w:hint="eastAsia"/>
          <w:szCs w:val="21"/>
        </w:rPr>
        <w:t>购人顺利完成和达到国家、省、市、区各级部门有关城市文明建设、旅游景区建设的各种创建目标和考核指标。</w:t>
      </w:r>
    </w:p>
    <w:p w:rsidR="00A86D16" w:rsidRDefault="00C962B2">
      <w:pPr>
        <w:numPr>
          <w:ilvl w:val="1"/>
          <w:numId w:val="1"/>
        </w:numPr>
        <w:adjustRightInd w:val="0"/>
        <w:snapToGrid w:val="0"/>
        <w:spacing w:line="360" w:lineRule="auto"/>
        <w:ind w:left="427" w:hanging="427"/>
        <w:rPr>
          <w:rFonts w:ascii="宋体" w:hAnsi="宋体"/>
          <w:szCs w:val="21"/>
        </w:rPr>
      </w:pPr>
      <w:r>
        <w:rPr>
          <w:rFonts w:ascii="宋体" w:hAnsi="宋体" w:hint="eastAsia"/>
          <w:szCs w:val="21"/>
        </w:rPr>
        <w:t>合同期</w:t>
      </w:r>
      <w:proofErr w:type="gramStart"/>
      <w:r>
        <w:rPr>
          <w:rFonts w:ascii="宋体" w:hAnsi="宋体" w:hint="eastAsia"/>
          <w:szCs w:val="21"/>
        </w:rPr>
        <w:t>内保障</w:t>
      </w:r>
      <w:proofErr w:type="gramEnd"/>
      <w:r>
        <w:rPr>
          <w:rFonts w:ascii="宋体" w:hAnsi="宋体" w:hint="eastAsia"/>
          <w:szCs w:val="21"/>
        </w:rPr>
        <w:t>采购人顺利实施三标一体化管理运行和年审工作。</w:t>
      </w:r>
    </w:p>
    <w:p w:rsidR="00A86D16" w:rsidRDefault="00C962B2">
      <w:pPr>
        <w:numPr>
          <w:ilvl w:val="1"/>
          <w:numId w:val="1"/>
        </w:numPr>
        <w:adjustRightInd w:val="0"/>
        <w:snapToGrid w:val="0"/>
        <w:spacing w:line="360" w:lineRule="auto"/>
        <w:ind w:left="427" w:hanging="427"/>
        <w:rPr>
          <w:rFonts w:ascii="宋体" w:hAnsi="宋体"/>
          <w:szCs w:val="21"/>
        </w:rPr>
      </w:pPr>
      <w:r>
        <w:rPr>
          <w:rFonts w:ascii="宋体" w:hAnsi="宋体" w:hint="eastAsia"/>
          <w:szCs w:val="21"/>
        </w:rPr>
        <w:t>合同期内按采购人计划和国家旅游总局旅游区（点）质量等级“</w:t>
      </w:r>
      <w:r>
        <w:rPr>
          <w:rFonts w:ascii="宋体" w:hAnsi="宋体"/>
          <w:szCs w:val="21"/>
        </w:rPr>
        <w:t>5A”</w:t>
      </w:r>
      <w:r>
        <w:rPr>
          <w:rFonts w:ascii="宋体" w:hAnsi="宋体"/>
          <w:szCs w:val="21"/>
        </w:rPr>
        <w:t>标准要求，负责配合场馆运行相关项目的创建、执行工作</w:t>
      </w:r>
      <w:r>
        <w:rPr>
          <w:rFonts w:ascii="宋体" w:hAnsi="宋体" w:hint="eastAsia"/>
          <w:szCs w:val="21"/>
        </w:rPr>
        <w:t>。</w:t>
      </w:r>
    </w:p>
    <w:p w:rsidR="00A86D16" w:rsidRDefault="00C962B2">
      <w:pPr>
        <w:numPr>
          <w:ilvl w:val="1"/>
          <w:numId w:val="1"/>
        </w:numPr>
        <w:adjustRightInd w:val="0"/>
        <w:snapToGrid w:val="0"/>
        <w:spacing w:line="360" w:lineRule="auto"/>
        <w:ind w:left="427" w:hanging="427"/>
        <w:rPr>
          <w:rFonts w:ascii="宋体" w:hAnsi="宋体"/>
          <w:szCs w:val="21"/>
        </w:rPr>
      </w:pPr>
      <w:r>
        <w:rPr>
          <w:rFonts w:ascii="宋体" w:hAnsi="宋体" w:hint="eastAsia"/>
          <w:szCs w:val="21"/>
        </w:rPr>
        <w:t>合同期内按采购人计划要求以及广东省公共机构能源资源使用节能降耗要求，制定广东科学中心节能实施方案，达到年度节能目标要求。</w:t>
      </w:r>
    </w:p>
    <w:p w:rsidR="00A86D16" w:rsidRDefault="00C962B2">
      <w:pPr>
        <w:numPr>
          <w:ilvl w:val="1"/>
          <w:numId w:val="1"/>
        </w:numPr>
        <w:adjustRightInd w:val="0"/>
        <w:snapToGrid w:val="0"/>
        <w:spacing w:line="360" w:lineRule="auto"/>
        <w:ind w:left="427" w:hanging="427"/>
        <w:rPr>
          <w:rFonts w:ascii="宋体" w:hAnsi="宋体"/>
          <w:szCs w:val="21"/>
        </w:rPr>
      </w:pPr>
      <w:r>
        <w:rPr>
          <w:rFonts w:ascii="宋体" w:hAnsi="宋体" w:hint="eastAsia"/>
          <w:szCs w:val="21"/>
        </w:rPr>
        <w:t>完成对采购人及采购人合作单位在广东科学中心范围内开展的各项工程项目、配套经营和非商业活动的保障和物业管理服务工作。上</w:t>
      </w:r>
      <w:r>
        <w:rPr>
          <w:rFonts w:ascii="宋体" w:hAnsi="宋体" w:hint="eastAsia"/>
          <w:szCs w:val="21"/>
        </w:rPr>
        <w:t>述活动包括但不限于每年均有不定量的建筑工程（包括建筑物和配套设备设施的新建、修缮、改造和市政工程等）、展览展项工程（包括常设或临设、增加或撤减、维修改造等）、环境氛围</w:t>
      </w:r>
      <w:proofErr w:type="gramStart"/>
      <w:r>
        <w:rPr>
          <w:rFonts w:ascii="宋体" w:hAnsi="宋体" w:hint="eastAsia"/>
          <w:szCs w:val="21"/>
        </w:rPr>
        <w:t>整饰</w:t>
      </w:r>
      <w:proofErr w:type="gramEnd"/>
      <w:r>
        <w:rPr>
          <w:rFonts w:ascii="宋体" w:hAnsi="宋体" w:hint="eastAsia"/>
          <w:szCs w:val="21"/>
        </w:rPr>
        <w:t>（包括节日布置、重要接待等）等，定期或不定期举办各类配套经营和非商业活动（包括但不限于各类展览展示、学术报告</w:t>
      </w:r>
      <w:r>
        <w:rPr>
          <w:rFonts w:ascii="宋体" w:hAnsi="宋体"/>
          <w:szCs w:val="21"/>
        </w:rPr>
        <w:t>/</w:t>
      </w:r>
      <w:r>
        <w:rPr>
          <w:rFonts w:ascii="宋体" w:hAnsi="宋体"/>
          <w:szCs w:val="21"/>
        </w:rPr>
        <w:t>讲坛、学术交流、大型会议、培训、实验、演出、颁奖典礼、专题活动、贵宾接待、表演</w:t>
      </w:r>
      <w:r>
        <w:rPr>
          <w:rFonts w:ascii="宋体" w:hAnsi="宋体" w:hint="eastAsia"/>
          <w:szCs w:val="21"/>
        </w:rPr>
        <w:t>、</w:t>
      </w:r>
      <w:r>
        <w:rPr>
          <w:rFonts w:ascii="宋体" w:hAnsi="宋体"/>
          <w:szCs w:val="21"/>
        </w:rPr>
        <w:t>比赛），以及长期开展的配套经营项目（包括但不限于商品零售、餐饮经营、住宿、商业电影等）。积极配合及协助广东科学中心范围内经</w:t>
      </w:r>
      <w:r>
        <w:rPr>
          <w:rFonts w:ascii="宋体" w:hAnsi="宋体" w:hint="eastAsia"/>
          <w:szCs w:val="21"/>
        </w:rPr>
        <w:t>采购人</w:t>
      </w:r>
      <w:r>
        <w:rPr>
          <w:rFonts w:ascii="宋体" w:hAnsi="宋体"/>
          <w:szCs w:val="21"/>
        </w:rPr>
        <w:t>批准的由第三方组织实施的</w:t>
      </w:r>
      <w:r>
        <w:rPr>
          <w:rFonts w:ascii="宋体" w:hAnsi="宋体"/>
          <w:szCs w:val="21"/>
        </w:rPr>
        <w:t>其他商业活动（如车展、试驾等活动）。</w:t>
      </w:r>
    </w:p>
    <w:p w:rsidR="00A86D16" w:rsidRDefault="00C962B2">
      <w:pPr>
        <w:numPr>
          <w:ilvl w:val="0"/>
          <w:numId w:val="1"/>
        </w:numPr>
        <w:adjustRightInd w:val="0"/>
        <w:snapToGrid w:val="0"/>
        <w:spacing w:line="360" w:lineRule="auto"/>
        <w:outlineLvl w:val="1"/>
        <w:rPr>
          <w:rFonts w:ascii="宋体" w:hAnsi="宋体"/>
          <w:b/>
          <w:bCs/>
          <w:szCs w:val="21"/>
        </w:rPr>
      </w:pPr>
      <w:r>
        <w:rPr>
          <w:rFonts w:ascii="宋体" w:hAnsi="宋体" w:hint="eastAsia"/>
          <w:b/>
          <w:bCs/>
          <w:szCs w:val="21"/>
        </w:rPr>
        <w:t>物业管理服务内容</w:t>
      </w:r>
    </w:p>
    <w:p w:rsidR="00A86D16" w:rsidRDefault="00C962B2">
      <w:pPr>
        <w:numPr>
          <w:ilvl w:val="1"/>
          <w:numId w:val="1"/>
        </w:numPr>
        <w:adjustRightInd w:val="0"/>
        <w:snapToGrid w:val="0"/>
        <w:spacing w:line="360" w:lineRule="auto"/>
        <w:outlineLvl w:val="2"/>
        <w:rPr>
          <w:rFonts w:ascii="宋体" w:hAnsi="宋体"/>
          <w:b/>
          <w:szCs w:val="21"/>
        </w:rPr>
      </w:pPr>
      <w:r>
        <w:rPr>
          <w:rFonts w:ascii="宋体" w:hAnsi="宋体" w:hint="eastAsia"/>
          <w:b/>
          <w:szCs w:val="21"/>
        </w:rPr>
        <w:t>综合管理</w:t>
      </w:r>
    </w:p>
    <w:p w:rsidR="00A86D16" w:rsidRDefault="00C962B2">
      <w:pPr>
        <w:numPr>
          <w:ilvl w:val="2"/>
          <w:numId w:val="1"/>
        </w:numPr>
        <w:tabs>
          <w:tab w:val="left" w:pos="709"/>
        </w:tabs>
        <w:spacing w:line="360" w:lineRule="auto"/>
        <w:rPr>
          <w:rFonts w:ascii="宋体" w:hAnsi="宋体"/>
          <w:szCs w:val="21"/>
        </w:rPr>
      </w:pPr>
      <w:r>
        <w:rPr>
          <w:rFonts w:ascii="宋体" w:hAnsi="宋体" w:hint="eastAsia"/>
          <w:szCs w:val="21"/>
        </w:rPr>
        <w:t>基本情况</w:t>
      </w:r>
    </w:p>
    <w:p w:rsidR="00A86D16" w:rsidRDefault="00C962B2">
      <w:pPr>
        <w:numPr>
          <w:ilvl w:val="3"/>
          <w:numId w:val="1"/>
        </w:numPr>
        <w:tabs>
          <w:tab w:val="left" w:pos="709"/>
        </w:tabs>
        <w:spacing w:line="360" w:lineRule="auto"/>
        <w:rPr>
          <w:szCs w:val="21"/>
        </w:rPr>
      </w:pPr>
      <w:r>
        <w:rPr>
          <w:rFonts w:hint="eastAsia"/>
          <w:szCs w:val="21"/>
        </w:rPr>
        <w:t>服务期内采购人配置现场服务管理办公区域约</w:t>
      </w:r>
      <w:r>
        <w:rPr>
          <w:rFonts w:hint="eastAsia"/>
          <w:szCs w:val="21"/>
        </w:rPr>
        <w:t>500</w:t>
      </w:r>
      <w:r>
        <w:rPr>
          <w:rFonts w:hint="eastAsia"/>
          <w:szCs w:val="21"/>
        </w:rPr>
        <w:t>平方米。</w:t>
      </w:r>
    </w:p>
    <w:p w:rsidR="00A86D16" w:rsidRDefault="00C962B2">
      <w:pPr>
        <w:numPr>
          <w:ilvl w:val="3"/>
          <w:numId w:val="1"/>
        </w:numPr>
        <w:tabs>
          <w:tab w:val="left" w:pos="709"/>
        </w:tabs>
        <w:spacing w:line="360" w:lineRule="auto"/>
        <w:rPr>
          <w:szCs w:val="21"/>
        </w:rPr>
      </w:pPr>
      <w:r>
        <w:rPr>
          <w:rFonts w:hint="eastAsia"/>
          <w:szCs w:val="21"/>
        </w:rPr>
        <w:t>现场服务管理办公配置有办公信息网络（有限使用）、办公间隔、办公桌椅等办公设备设施。</w:t>
      </w:r>
    </w:p>
    <w:p w:rsidR="00A86D16" w:rsidRDefault="00C962B2">
      <w:pPr>
        <w:numPr>
          <w:ilvl w:val="2"/>
          <w:numId w:val="1"/>
        </w:numPr>
        <w:tabs>
          <w:tab w:val="left" w:pos="709"/>
        </w:tabs>
        <w:spacing w:line="360" w:lineRule="auto"/>
        <w:rPr>
          <w:rFonts w:ascii="宋体" w:hAnsi="宋体"/>
          <w:szCs w:val="21"/>
        </w:rPr>
      </w:pPr>
      <w:r>
        <w:rPr>
          <w:rFonts w:ascii="宋体" w:hAnsi="宋体" w:hint="eastAsia"/>
          <w:szCs w:val="21"/>
        </w:rPr>
        <w:t>服务范围：主要开展运行综合性管理和属下业务部门的综合管理服务，包括行政管理、人事管理、财务管理、专业分包项目管理、仓储资产和物耗采购管理，以及其他后勤保障与服务管理等。</w:t>
      </w:r>
    </w:p>
    <w:p w:rsidR="00A86D16" w:rsidRDefault="00C962B2">
      <w:pPr>
        <w:numPr>
          <w:ilvl w:val="2"/>
          <w:numId w:val="1"/>
        </w:numPr>
        <w:tabs>
          <w:tab w:val="left" w:pos="709"/>
        </w:tabs>
        <w:spacing w:line="360" w:lineRule="auto"/>
        <w:rPr>
          <w:rFonts w:ascii="宋体" w:hAnsi="宋体"/>
          <w:szCs w:val="21"/>
        </w:rPr>
      </w:pPr>
      <w:r>
        <w:rPr>
          <w:rFonts w:ascii="宋体" w:hAnsi="宋体" w:hint="eastAsia"/>
          <w:szCs w:val="21"/>
        </w:rPr>
        <w:t>具体要求</w:t>
      </w:r>
    </w:p>
    <w:p w:rsidR="00A86D16" w:rsidRDefault="00C962B2">
      <w:pPr>
        <w:numPr>
          <w:ilvl w:val="3"/>
          <w:numId w:val="1"/>
        </w:numPr>
        <w:tabs>
          <w:tab w:val="left" w:pos="709"/>
        </w:tabs>
        <w:spacing w:line="360" w:lineRule="auto"/>
        <w:rPr>
          <w:szCs w:val="21"/>
        </w:rPr>
      </w:pPr>
      <w:r>
        <w:rPr>
          <w:rFonts w:hint="eastAsia"/>
          <w:szCs w:val="21"/>
        </w:rPr>
        <w:t>需按场馆服务要求，配置综合管理、</w:t>
      </w:r>
      <w:r>
        <w:rPr>
          <w:rFonts w:ascii="宋体" w:hAnsi="宋体" w:hint="eastAsia"/>
          <w:szCs w:val="21"/>
        </w:rPr>
        <w:t>品质管理、安全</w:t>
      </w:r>
      <w:r>
        <w:rPr>
          <w:rFonts w:hint="eastAsia"/>
          <w:szCs w:val="21"/>
        </w:rPr>
        <w:t>管理、消防管理、工程管理、游客服务、展览教育</w:t>
      </w:r>
      <w:r>
        <w:rPr>
          <w:rFonts w:hint="eastAsia"/>
          <w:szCs w:val="21"/>
        </w:rPr>
        <w:t>、</w:t>
      </w:r>
      <w:r>
        <w:rPr>
          <w:rFonts w:hint="eastAsia"/>
          <w:szCs w:val="21"/>
        </w:rPr>
        <w:t>环境管理</w:t>
      </w:r>
      <w:r>
        <w:rPr>
          <w:rFonts w:hint="eastAsia"/>
          <w:szCs w:val="21"/>
        </w:rPr>
        <w:t>等管理架构。</w:t>
      </w:r>
    </w:p>
    <w:p w:rsidR="00A86D16" w:rsidRDefault="00C962B2">
      <w:pPr>
        <w:numPr>
          <w:ilvl w:val="3"/>
          <w:numId w:val="1"/>
        </w:numPr>
        <w:tabs>
          <w:tab w:val="left" w:pos="709"/>
        </w:tabs>
        <w:spacing w:line="360" w:lineRule="auto"/>
        <w:rPr>
          <w:szCs w:val="21"/>
        </w:rPr>
      </w:pPr>
      <w:r>
        <w:rPr>
          <w:rFonts w:ascii="宋体" w:hAnsi="宋体" w:hint="eastAsia"/>
          <w:szCs w:val="21"/>
        </w:rPr>
        <w:t>负责按服务项目要求，调整配置相关业务部门架构；</w:t>
      </w:r>
      <w:r>
        <w:rPr>
          <w:rFonts w:hint="eastAsia"/>
          <w:szCs w:val="21"/>
        </w:rPr>
        <w:t>负责各业务部门工作的组织和</w:t>
      </w:r>
      <w:r>
        <w:rPr>
          <w:rFonts w:hint="eastAsia"/>
          <w:szCs w:val="21"/>
        </w:rPr>
        <w:lastRenderedPageBreak/>
        <w:t>协调管理。</w:t>
      </w:r>
    </w:p>
    <w:p w:rsidR="00A86D16" w:rsidRDefault="00C962B2">
      <w:pPr>
        <w:numPr>
          <w:ilvl w:val="3"/>
          <w:numId w:val="1"/>
        </w:numPr>
        <w:tabs>
          <w:tab w:val="left" w:pos="709"/>
        </w:tabs>
        <w:spacing w:line="360" w:lineRule="auto"/>
        <w:rPr>
          <w:szCs w:val="21"/>
        </w:rPr>
      </w:pPr>
      <w:r>
        <w:rPr>
          <w:rFonts w:hint="eastAsia"/>
          <w:szCs w:val="21"/>
        </w:rPr>
        <w:t>负责各业务部门工作人员的招聘、岗前培训、劳资管理和考核、考勤管理</w:t>
      </w:r>
      <w:r>
        <w:rPr>
          <w:rFonts w:hint="eastAsia"/>
          <w:szCs w:val="21"/>
        </w:rPr>
        <w:t>、</w:t>
      </w:r>
      <w:r>
        <w:rPr>
          <w:rFonts w:hint="eastAsia"/>
          <w:szCs w:val="21"/>
        </w:rPr>
        <w:t>工作服装采购</w:t>
      </w:r>
      <w:r>
        <w:rPr>
          <w:rFonts w:hint="eastAsia"/>
          <w:szCs w:val="21"/>
        </w:rPr>
        <w:t>。</w:t>
      </w:r>
    </w:p>
    <w:p w:rsidR="00A86D16" w:rsidRDefault="00C962B2">
      <w:pPr>
        <w:numPr>
          <w:ilvl w:val="3"/>
          <w:numId w:val="1"/>
        </w:numPr>
        <w:tabs>
          <w:tab w:val="left" w:pos="709"/>
        </w:tabs>
        <w:spacing w:line="360" w:lineRule="auto"/>
        <w:rPr>
          <w:szCs w:val="21"/>
        </w:rPr>
      </w:pPr>
      <w:r>
        <w:rPr>
          <w:rFonts w:hint="eastAsia"/>
          <w:szCs w:val="21"/>
        </w:rPr>
        <w:t>负责按标书要求或后续采购人发出的书面文件要求配备岗位</w:t>
      </w:r>
      <w:r>
        <w:rPr>
          <w:rFonts w:hint="eastAsia"/>
          <w:szCs w:val="21"/>
        </w:rPr>
        <w:t>，</w:t>
      </w:r>
      <w:r>
        <w:rPr>
          <w:rFonts w:hint="eastAsia"/>
          <w:szCs w:val="21"/>
        </w:rPr>
        <w:t>并</w:t>
      </w:r>
      <w:r>
        <w:rPr>
          <w:rFonts w:ascii="宋体" w:hAnsi="宋体" w:hint="eastAsia"/>
          <w:szCs w:val="21"/>
        </w:rPr>
        <w:t>根据实际工作要求，安排符合采购人要求和现场运行要求的足够的岗位人员，以保证做好各项服务工作。</w:t>
      </w:r>
    </w:p>
    <w:p w:rsidR="00A86D16" w:rsidRDefault="00C962B2">
      <w:pPr>
        <w:numPr>
          <w:ilvl w:val="3"/>
          <w:numId w:val="1"/>
        </w:numPr>
        <w:tabs>
          <w:tab w:val="left" w:pos="709"/>
        </w:tabs>
        <w:spacing w:line="360" w:lineRule="auto"/>
        <w:rPr>
          <w:szCs w:val="21"/>
        </w:rPr>
      </w:pPr>
      <w:r>
        <w:rPr>
          <w:rFonts w:ascii="宋体" w:hAnsi="宋体" w:hint="eastAsia"/>
          <w:szCs w:val="21"/>
        </w:rPr>
        <w:t>组织编制及落实工作人员的培训计划，确保员工达到基本素质要求和基本岗位技能的要求。</w:t>
      </w:r>
    </w:p>
    <w:p w:rsidR="00A86D16" w:rsidRDefault="00C962B2">
      <w:pPr>
        <w:numPr>
          <w:ilvl w:val="3"/>
          <w:numId w:val="1"/>
        </w:numPr>
        <w:tabs>
          <w:tab w:val="left" w:pos="709"/>
        </w:tabs>
        <w:spacing w:line="360" w:lineRule="auto"/>
        <w:rPr>
          <w:szCs w:val="21"/>
        </w:rPr>
      </w:pPr>
      <w:r>
        <w:rPr>
          <w:rFonts w:ascii="宋体" w:hAnsi="宋体" w:hint="eastAsia"/>
          <w:szCs w:val="21"/>
        </w:rPr>
        <w:t>负责制</w:t>
      </w:r>
      <w:proofErr w:type="gramStart"/>
      <w:r>
        <w:rPr>
          <w:rFonts w:ascii="宋体" w:hAnsi="宋体" w:hint="eastAsia"/>
          <w:szCs w:val="21"/>
        </w:rPr>
        <w:t>定员工</w:t>
      </w:r>
      <w:proofErr w:type="gramEnd"/>
      <w:r>
        <w:rPr>
          <w:rFonts w:ascii="宋体" w:hAnsi="宋体" w:hint="eastAsia"/>
          <w:szCs w:val="21"/>
        </w:rPr>
        <w:t>行为规范和各岗位操作规范，确保员工遵守劳动纪律，岗位责任制执行率达到</w:t>
      </w:r>
      <w:r>
        <w:rPr>
          <w:rFonts w:ascii="宋体" w:hAnsi="宋体" w:hint="eastAsia"/>
          <w:szCs w:val="21"/>
        </w:rPr>
        <w:t>100%</w:t>
      </w:r>
      <w:r>
        <w:rPr>
          <w:rFonts w:ascii="宋体" w:hAnsi="宋体" w:hint="eastAsia"/>
          <w:szCs w:val="21"/>
        </w:rPr>
        <w:t>。</w:t>
      </w:r>
    </w:p>
    <w:p w:rsidR="00A86D16" w:rsidRDefault="00C962B2">
      <w:pPr>
        <w:numPr>
          <w:ilvl w:val="3"/>
          <w:numId w:val="1"/>
        </w:numPr>
        <w:tabs>
          <w:tab w:val="left" w:pos="709"/>
        </w:tabs>
        <w:spacing w:line="360" w:lineRule="auto"/>
        <w:rPr>
          <w:szCs w:val="21"/>
        </w:rPr>
      </w:pPr>
      <w:r>
        <w:rPr>
          <w:rFonts w:ascii="宋体" w:hAnsi="宋体" w:hint="eastAsia"/>
          <w:szCs w:val="21"/>
        </w:rPr>
        <w:t>对专业化服务分包项目（</w:t>
      </w:r>
      <w:r>
        <w:rPr>
          <w:rFonts w:ascii="宋体" w:hAnsi="宋体" w:hint="eastAsia"/>
          <w:szCs w:val="21"/>
        </w:rPr>
        <w:t>包括：消防设备设施系统工程维护保养、</w:t>
      </w:r>
      <w:r>
        <w:rPr>
          <w:rFonts w:ascii="宋体" w:hAnsi="宋体" w:hint="eastAsia"/>
          <w:szCs w:val="21"/>
        </w:rPr>
        <w:t>10KV</w:t>
      </w:r>
      <w:r>
        <w:rPr>
          <w:rFonts w:ascii="宋体" w:hAnsi="宋体" w:hint="eastAsia"/>
          <w:szCs w:val="21"/>
        </w:rPr>
        <w:t>供电工程维护保养、电梯维护保养、空调系统维护保养、空压机维护保养、地面石材晶面处理与养护等）进行现场业务监督管理</w:t>
      </w:r>
      <w:r>
        <w:rPr>
          <w:rFonts w:hint="eastAsia"/>
          <w:szCs w:val="21"/>
        </w:rPr>
        <w:t>。</w:t>
      </w:r>
    </w:p>
    <w:p w:rsidR="00A86D16" w:rsidRDefault="00C962B2">
      <w:pPr>
        <w:numPr>
          <w:ilvl w:val="3"/>
          <w:numId w:val="1"/>
        </w:numPr>
        <w:tabs>
          <w:tab w:val="left" w:pos="709"/>
        </w:tabs>
        <w:spacing w:line="360" w:lineRule="auto"/>
        <w:rPr>
          <w:szCs w:val="21"/>
        </w:rPr>
      </w:pPr>
      <w:r>
        <w:rPr>
          <w:rFonts w:hint="eastAsia"/>
          <w:szCs w:val="21"/>
        </w:rPr>
        <w:t>根据各专业分包管理工作的进度和考核成绩，及时并按期协助采购人办理各分包专业付款事宜；并做好过程文件的审核、存档和移交。</w:t>
      </w:r>
    </w:p>
    <w:p w:rsidR="00A86D16" w:rsidRDefault="00C962B2">
      <w:pPr>
        <w:numPr>
          <w:ilvl w:val="3"/>
          <w:numId w:val="1"/>
        </w:numPr>
        <w:spacing w:line="360" w:lineRule="auto"/>
        <w:ind w:left="840" w:hanging="840"/>
        <w:rPr>
          <w:szCs w:val="21"/>
        </w:rPr>
      </w:pPr>
      <w:r>
        <w:rPr>
          <w:rFonts w:hint="eastAsia"/>
          <w:szCs w:val="21"/>
        </w:rPr>
        <w:t>协助采购人做好停车场、餐厅、</w:t>
      </w:r>
      <w:r>
        <w:rPr>
          <w:rFonts w:hint="eastAsia"/>
          <w:szCs w:val="21"/>
        </w:rPr>
        <w:t>学术交流中心一区、</w:t>
      </w:r>
      <w:r>
        <w:rPr>
          <w:rFonts w:hint="eastAsia"/>
          <w:szCs w:val="21"/>
        </w:rPr>
        <w:t>商店</w:t>
      </w:r>
      <w:r>
        <w:rPr>
          <w:rFonts w:hint="eastAsia"/>
          <w:szCs w:val="21"/>
        </w:rPr>
        <w:t>和</w:t>
      </w:r>
      <w:proofErr w:type="gramStart"/>
      <w:r>
        <w:rPr>
          <w:rFonts w:hint="eastAsia"/>
          <w:szCs w:val="21"/>
        </w:rPr>
        <w:t>轻食区</w:t>
      </w:r>
      <w:proofErr w:type="gramEnd"/>
      <w:r>
        <w:rPr>
          <w:rFonts w:hint="eastAsia"/>
          <w:szCs w:val="21"/>
        </w:rPr>
        <w:t>等配套服务项目的有关手续和相关工作。</w:t>
      </w:r>
    </w:p>
    <w:p w:rsidR="00A86D16" w:rsidRDefault="00C962B2">
      <w:pPr>
        <w:numPr>
          <w:ilvl w:val="3"/>
          <w:numId w:val="1"/>
        </w:numPr>
        <w:spacing w:line="360" w:lineRule="auto"/>
        <w:ind w:left="1060" w:hanging="1060"/>
        <w:rPr>
          <w:szCs w:val="21"/>
        </w:rPr>
      </w:pPr>
      <w:r>
        <w:rPr>
          <w:rFonts w:hint="eastAsia"/>
          <w:szCs w:val="21"/>
        </w:rPr>
        <w:t>配置仓储资产管理员和物耗采购员共</w:t>
      </w:r>
      <w:r>
        <w:rPr>
          <w:rFonts w:hint="eastAsia"/>
          <w:szCs w:val="21"/>
        </w:rPr>
        <w:t>4</w:t>
      </w:r>
      <w:r>
        <w:rPr>
          <w:rFonts w:hint="eastAsia"/>
          <w:szCs w:val="21"/>
        </w:rPr>
        <w:t>名，协助采购人对物料仓库和固定资产进行管理、协助采购人进行场馆运行物耗的采购和管理。</w:t>
      </w:r>
    </w:p>
    <w:p w:rsidR="00A86D16" w:rsidRDefault="00C962B2">
      <w:pPr>
        <w:numPr>
          <w:ilvl w:val="3"/>
          <w:numId w:val="1"/>
        </w:numPr>
        <w:spacing w:line="360" w:lineRule="auto"/>
        <w:ind w:left="1060" w:hanging="1060"/>
        <w:rPr>
          <w:szCs w:val="21"/>
        </w:rPr>
      </w:pPr>
      <w:r>
        <w:rPr>
          <w:rFonts w:hint="eastAsia"/>
          <w:szCs w:val="21"/>
        </w:rPr>
        <w:t>根据场馆运行需求</w:t>
      </w:r>
      <w:r>
        <w:rPr>
          <w:rFonts w:hint="eastAsia"/>
          <w:szCs w:val="21"/>
        </w:rPr>
        <w:t>和库存情况，做好场馆运行物耗的</w:t>
      </w:r>
      <w:r>
        <w:rPr>
          <w:rFonts w:hint="eastAsia"/>
          <w:szCs w:val="21"/>
        </w:rPr>
        <w:t>采购需求和</w:t>
      </w:r>
      <w:r>
        <w:rPr>
          <w:rFonts w:hint="eastAsia"/>
          <w:szCs w:val="21"/>
        </w:rPr>
        <w:t>采购计划，提交采购人审批。计划审批通过后，及时协助开展采购，并协助采购人进行物耗库存和使用管理。</w:t>
      </w:r>
    </w:p>
    <w:p w:rsidR="00A86D16" w:rsidRDefault="00C962B2">
      <w:pPr>
        <w:numPr>
          <w:ilvl w:val="3"/>
          <w:numId w:val="1"/>
        </w:numPr>
        <w:spacing w:line="360" w:lineRule="auto"/>
        <w:ind w:left="1060" w:hanging="1060"/>
        <w:rPr>
          <w:szCs w:val="21"/>
        </w:rPr>
      </w:pPr>
      <w:r>
        <w:rPr>
          <w:rFonts w:hint="eastAsia"/>
          <w:szCs w:val="21"/>
        </w:rPr>
        <w:t>协助采购人对场馆固定资产的盘点清理，并对现场场馆运行使用到的物资和固定资产做好日常管理、维护维修，协助采购人做好物资临时存放管理、物资清理和固定资产报废处理等工作。</w:t>
      </w:r>
    </w:p>
    <w:p w:rsidR="00A86D16" w:rsidRDefault="00C962B2">
      <w:pPr>
        <w:numPr>
          <w:ilvl w:val="3"/>
          <w:numId w:val="1"/>
        </w:numPr>
        <w:spacing w:line="360" w:lineRule="auto"/>
        <w:ind w:left="1060" w:hanging="1060"/>
        <w:rPr>
          <w:szCs w:val="21"/>
        </w:rPr>
      </w:pPr>
      <w:r>
        <w:rPr>
          <w:rFonts w:hint="eastAsia"/>
          <w:szCs w:val="21"/>
        </w:rPr>
        <w:t>向采购人及时提供各类管理文件（包括但不限于日报表、工作计划、工作总结、人员变动表、排班表、考勤表、资金使用计划、物耗采购和库存情况报告、</w:t>
      </w:r>
      <w:r>
        <w:rPr>
          <w:rFonts w:hint="eastAsia"/>
          <w:szCs w:val="21"/>
        </w:rPr>
        <w:t>物耗领用情况登记表、</w:t>
      </w:r>
      <w:r>
        <w:rPr>
          <w:rFonts w:hint="eastAsia"/>
          <w:szCs w:val="21"/>
        </w:rPr>
        <w:t>月度质量管理报告</w:t>
      </w:r>
      <w:r>
        <w:rPr>
          <w:rFonts w:hint="eastAsia"/>
          <w:szCs w:val="21"/>
        </w:rPr>
        <w:t>、</w:t>
      </w:r>
      <w:r>
        <w:rPr>
          <w:rFonts w:hint="eastAsia"/>
          <w:szCs w:val="21"/>
        </w:rPr>
        <w:t>安全生产报告</w:t>
      </w:r>
      <w:r>
        <w:rPr>
          <w:rFonts w:hint="eastAsia"/>
          <w:szCs w:val="21"/>
        </w:rPr>
        <w:t>等）并做好相应档案管理</w:t>
      </w:r>
      <w:r>
        <w:rPr>
          <w:rFonts w:hint="eastAsia"/>
          <w:szCs w:val="21"/>
        </w:rPr>
        <w:t>和备份备查。</w:t>
      </w:r>
    </w:p>
    <w:p w:rsidR="00A86D16" w:rsidRDefault="00C962B2">
      <w:pPr>
        <w:numPr>
          <w:ilvl w:val="3"/>
          <w:numId w:val="1"/>
        </w:numPr>
        <w:spacing w:line="360" w:lineRule="auto"/>
        <w:ind w:left="1060" w:hanging="1060"/>
        <w:rPr>
          <w:szCs w:val="21"/>
        </w:rPr>
      </w:pPr>
      <w:r>
        <w:rPr>
          <w:rFonts w:hint="eastAsia"/>
          <w:szCs w:val="21"/>
        </w:rPr>
        <w:t>负责在采购人场地内举办的各类大型活动的统一对口跟踪处理，积极配合并协助经采购人批准的由第三方组织实施的其他商业活动。</w:t>
      </w:r>
    </w:p>
    <w:p w:rsidR="00A86D16" w:rsidRDefault="00C962B2">
      <w:pPr>
        <w:numPr>
          <w:ilvl w:val="3"/>
          <w:numId w:val="1"/>
        </w:numPr>
        <w:spacing w:line="360" w:lineRule="auto"/>
        <w:ind w:left="1060" w:hanging="1060"/>
        <w:rPr>
          <w:szCs w:val="21"/>
        </w:rPr>
      </w:pPr>
      <w:r>
        <w:rPr>
          <w:rFonts w:hint="eastAsia"/>
          <w:szCs w:val="21"/>
        </w:rPr>
        <w:lastRenderedPageBreak/>
        <w:t>根据采购人的具体业务要求，组织制定专项活动方案，并负责与采购人或相关主管部门对接，统筹落实。</w:t>
      </w:r>
    </w:p>
    <w:p w:rsidR="00A86D16" w:rsidRDefault="00C962B2">
      <w:pPr>
        <w:numPr>
          <w:ilvl w:val="3"/>
          <w:numId w:val="1"/>
        </w:numPr>
        <w:spacing w:line="360" w:lineRule="auto"/>
        <w:ind w:left="1060" w:hanging="1060"/>
        <w:rPr>
          <w:szCs w:val="21"/>
        </w:rPr>
      </w:pPr>
      <w:r>
        <w:rPr>
          <w:rFonts w:hint="eastAsia"/>
          <w:szCs w:val="21"/>
        </w:rPr>
        <w:t>根据应急预案组织做好客流高峰和节假日开馆的各项工作准备，确保岗位人员数量符合需求，做好现场管理和服务工作，保障场馆安全有序运行。</w:t>
      </w:r>
    </w:p>
    <w:p w:rsidR="00A86D16" w:rsidRDefault="00C962B2">
      <w:pPr>
        <w:numPr>
          <w:ilvl w:val="3"/>
          <w:numId w:val="1"/>
        </w:numPr>
        <w:spacing w:line="360" w:lineRule="auto"/>
        <w:ind w:left="1060" w:hanging="1060"/>
        <w:rPr>
          <w:szCs w:val="21"/>
        </w:rPr>
      </w:pPr>
      <w:r>
        <w:rPr>
          <w:rFonts w:hint="eastAsia"/>
          <w:szCs w:val="21"/>
        </w:rPr>
        <w:t>负责做好与轻轨施工方等相关单位的协调沟通，做好科学中心红线范围内轻轨施工的界面管理工作，</w:t>
      </w:r>
      <w:r>
        <w:rPr>
          <w:rFonts w:hint="eastAsia"/>
          <w:szCs w:val="21"/>
        </w:rPr>
        <w:t>做好科学广场恢复工程施工的监督和管理，</w:t>
      </w:r>
      <w:r>
        <w:rPr>
          <w:rFonts w:hint="eastAsia"/>
          <w:szCs w:val="21"/>
        </w:rPr>
        <w:t>做好相应的应急预案，保障科学中心场地、设备设施的安全正常运行。</w:t>
      </w:r>
    </w:p>
    <w:p w:rsidR="00A86D16" w:rsidRDefault="00C962B2">
      <w:pPr>
        <w:numPr>
          <w:ilvl w:val="3"/>
          <w:numId w:val="1"/>
        </w:numPr>
        <w:spacing w:line="360" w:lineRule="auto"/>
        <w:ind w:left="1060" w:hanging="1060"/>
        <w:rPr>
          <w:szCs w:val="21"/>
        </w:rPr>
      </w:pPr>
      <w:r>
        <w:rPr>
          <w:rFonts w:hint="eastAsia"/>
          <w:szCs w:val="21"/>
        </w:rPr>
        <w:t>负责科学中心红线范围内第三方施工的施工管理工作。</w:t>
      </w:r>
    </w:p>
    <w:p w:rsidR="00A86D16" w:rsidRDefault="00C962B2">
      <w:pPr>
        <w:numPr>
          <w:ilvl w:val="3"/>
          <w:numId w:val="1"/>
        </w:numPr>
        <w:spacing w:line="360" w:lineRule="auto"/>
        <w:ind w:left="1060" w:hanging="1060"/>
        <w:rPr>
          <w:szCs w:val="21"/>
        </w:rPr>
      </w:pPr>
      <w:r>
        <w:rPr>
          <w:rFonts w:hint="eastAsia"/>
          <w:szCs w:val="21"/>
        </w:rPr>
        <w:t>协助采购人对接辖区各层级政府管理部门的相关业务。</w:t>
      </w:r>
    </w:p>
    <w:p w:rsidR="00A86D16" w:rsidRDefault="00C962B2">
      <w:pPr>
        <w:numPr>
          <w:ilvl w:val="3"/>
          <w:numId w:val="1"/>
        </w:numPr>
        <w:spacing w:line="360" w:lineRule="auto"/>
        <w:ind w:left="1060" w:hanging="1060"/>
        <w:rPr>
          <w:szCs w:val="21"/>
        </w:rPr>
      </w:pPr>
      <w:r>
        <w:rPr>
          <w:rFonts w:hint="eastAsia"/>
          <w:szCs w:val="21"/>
        </w:rPr>
        <w:t>其他相关服务管理要求。</w:t>
      </w:r>
    </w:p>
    <w:p w:rsidR="00A86D16" w:rsidRDefault="00A86D16">
      <w:pPr>
        <w:tabs>
          <w:tab w:val="left" w:pos="709"/>
        </w:tabs>
        <w:spacing w:line="360" w:lineRule="auto"/>
        <w:ind w:left="851"/>
        <w:rPr>
          <w:szCs w:val="21"/>
        </w:rPr>
      </w:pPr>
    </w:p>
    <w:p w:rsidR="00A86D16" w:rsidRDefault="00C962B2">
      <w:pPr>
        <w:numPr>
          <w:ilvl w:val="1"/>
          <w:numId w:val="1"/>
        </w:numPr>
        <w:adjustRightInd w:val="0"/>
        <w:snapToGrid w:val="0"/>
        <w:spacing w:line="360" w:lineRule="auto"/>
        <w:outlineLvl w:val="2"/>
        <w:rPr>
          <w:rFonts w:ascii="宋体" w:hAnsi="宋体"/>
          <w:b/>
          <w:szCs w:val="21"/>
        </w:rPr>
      </w:pPr>
      <w:r>
        <w:rPr>
          <w:rFonts w:ascii="宋体" w:hAnsi="宋体" w:hint="eastAsia"/>
          <w:b/>
          <w:szCs w:val="21"/>
        </w:rPr>
        <w:t>品质管理</w:t>
      </w:r>
    </w:p>
    <w:p w:rsidR="00A86D16" w:rsidRDefault="00C962B2">
      <w:pPr>
        <w:numPr>
          <w:ilvl w:val="2"/>
          <w:numId w:val="1"/>
        </w:numPr>
        <w:adjustRightInd w:val="0"/>
        <w:snapToGrid w:val="0"/>
        <w:spacing w:line="360" w:lineRule="auto"/>
        <w:rPr>
          <w:rFonts w:ascii="宋体" w:hAnsi="宋体"/>
          <w:szCs w:val="21"/>
        </w:rPr>
      </w:pPr>
      <w:r>
        <w:rPr>
          <w:rFonts w:ascii="宋体" w:hAnsi="宋体" w:hint="eastAsia"/>
          <w:szCs w:val="21"/>
        </w:rPr>
        <w:t>基本情况：根据科学中心质量目标管理要求，对物业服务质量进行管理。</w:t>
      </w:r>
    </w:p>
    <w:p w:rsidR="00A86D16" w:rsidRDefault="00C962B2">
      <w:pPr>
        <w:numPr>
          <w:ilvl w:val="2"/>
          <w:numId w:val="1"/>
        </w:numPr>
        <w:adjustRightInd w:val="0"/>
        <w:snapToGrid w:val="0"/>
        <w:spacing w:line="360" w:lineRule="auto"/>
        <w:rPr>
          <w:rFonts w:ascii="宋体" w:hAnsi="宋体"/>
          <w:szCs w:val="21"/>
        </w:rPr>
      </w:pPr>
      <w:r>
        <w:rPr>
          <w:rFonts w:ascii="宋体" w:hAnsi="宋体" w:hint="eastAsia"/>
          <w:szCs w:val="21"/>
        </w:rPr>
        <w:t>服务范围：主要开展投标方内部的物业服务质量方面相关业务的管理和服务工作，并对接采购人对物业服务质量的要求和考评工作。</w:t>
      </w:r>
    </w:p>
    <w:p w:rsidR="00A86D16" w:rsidRDefault="00C962B2">
      <w:pPr>
        <w:numPr>
          <w:ilvl w:val="2"/>
          <w:numId w:val="1"/>
        </w:numPr>
        <w:adjustRightInd w:val="0"/>
        <w:snapToGrid w:val="0"/>
        <w:spacing w:line="360" w:lineRule="auto"/>
        <w:rPr>
          <w:rFonts w:ascii="宋体" w:hAnsi="宋体"/>
          <w:szCs w:val="21"/>
        </w:rPr>
      </w:pPr>
      <w:r>
        <w:rPr>
          <w:rFonts w:ascii="宋体" w:hAnsi="宋体" w:hint="eastAsia"/>
          <w:szCs w:val="21"/>
        </w:rPr>
        <w:t>具体要求</w:t>
      </w:r>
    </w:p>
    <w:p w:rsidR="00A86D16" w:rsidRDefault="00C962B2">
      <w:pPr>
        <w:numPr>
          <w:ilvl w:val="3"/>
          <w:numId w:val="1"/>
        </w:numPr>
        <w:adjustRightInd w:val="0"/>
        <w:snapToGrid w:val="0"/>
        <w:spacing w:line="360" w:lineRule="auto"/>
        <w:rPr>
          <w:rFonts w:ascii="宋体" w:hAnsi="宋体"/>
          <w:szCs w:val="21"/>
        </w:rPr>
      </w:pPr>
      <w:r>
        <w:rPr>
          <w:rFonts w:ascii="宋体" w:hAnsi="宋体" w:hint="eastAsia"/>
          <w:szCs w:val="21"/>
        </w:rPr>
        <w:t>根据采购人质量管理工作计划及相关要求，组织开展投标方内部的质量督导、检查、整改验证等工作，并于每月上旬提交自检自查报告，确保按质按量并及时完成服务范围内的各项工作。</w:t>
      </w:r>
    </w:p>
    <w:p w:rsidR="00A86D16" w:rsidRDefault="00C962B2">
      <w:pPr>
        <w:numPr>
          <w:ilvl w:val="3"/>
          <w:numId w:val="1"/>
        </w:numPr>
        <w:adjustRightInd w:val="0"/>
        <w:snapToGrid w:val="0"/>
        <w:spacing w:line="360" w:lineRule="auto"/>
        <w:rPr>
          <w:rFonts w:ascii="宋体" w:hAnsi="宋体"/>
          <w:szCs w:val="21"/>
        </w:rPr>
      </w:pPr>
      <w:r>
        <w:rPr>
          <w:rFonts w:ascii="宋体" w:hAnsi="宋体" w:hint="eastAsia"/>
          <w:szCs w:val="21"/>
        </w:rPr>
        <w:t>建立投标方内部的质量管理体系，物业服务质量管理必须达到“三标一体化”认证。</w:t>
      </w:r>
    </w:p>
    <w:p w:rsidR="00A86D16" w:rsidRDefault="00C962B2">
      <w:pPr>
        <w:numPr>
          <w:ilvl w:val="3"/>
          <w:numId w:val="1"/>
        </w:numPr>
        <w:adjustRightInd w:val="0"/>
        <w:snapToGrid w:val="0"/>
        <w:spacing w:line="360" w:lineRule="auto"/>
        <w:rPr>
          <w:rFonts w:ascii="宋体" w:hAnsi="宋体"/>
          <w:szCs w:val="21"/>
        </w:rPr>
      </w:pPr>
      <w:r>
        <w:rPr>
          <w:rFonts w:ascii="宋体" w:hAnsi="宋体" w:hint="eastAsia"/>
          <w:szCs w:val="21"/>
        </w:rPr>
        <w:t>编制物业服务质量月度管理报告，并进行相关分析总结。</w:t>
      </w:r>
    </w:p>
    <w:p w:rsidR="00A86D16" w:rsidRDefault="00C962B2">
      <w:pPr>
        <w:numPr>
          <w:ilvl w:val="3"/>
          <w:numId w:val="1"/>
        </w:numPr>
        <w:adjustRightInd w:val="0"/>
        <w:snapToGrid w:val="0"/>
        <w:spacing w:line="360" w:lineRule="auto"/>
        <w:rPr>
          <w:rFonts w:ascii="宋体" w:hAnsi="宋体"/>
          <w:szCs w:val="21"/>
        </w:rPr>
      </w:pPr>
      <w:r>
        <w:rPr>
          <w:rFonts w:ascii="宋体" w:hAnsi="宋体" w:hint="eastAsia"/>
          <w:szCs w:val="21"/>
        </w:rPr>
        <w:t>广泛收集现场观众和网络平台等游客意见和评价，定期进行专项分析并按月提交分析报告，不断改进和提升服务水平。</w:t>
      </w:r>
    </w:p>
    <w:p w:rsidR="00A86D16" w:rsidRDefault="00C962B2">
      <w:pPr>
        <w:numPr>
          <w:ilvl w:val="3"/>
          <w:numId w:val="1"/>
        </w:numPr>
        <w:adjustRightInd w:val="0"/>
        <w:snapToGrid w:val="0"/>
        <w:spacing w:line="360" w:lineRule="auto"/>
        <w:rPr>
          <w:rFonts w:ascii="宋体" w:hAnsi="宋体"/>
          <w:szCs w:val="21"/>
        </w:rPr>
      </w:pPr>
      <w:r>
        <w:rPr>
          <w:rFonts w:ascii="宋体" w:hAnsi="宋体" w:hint="eastAsia"/>
          <w:szCs w:val="21"/>
        </w:rPr>
        <w:t>根据场馆运行情况和采集到的对科学中心满意度评价意见，及时向采购人进行合理化建议，提升场馆物业服务管理水平。</w:t>
      </w:r>
    </w:p>
    <w:p w:rsidR="00A86D16" w:rsidRDefault="00C962B2">
      <w:pPr>
        <w:numPr>
          <w:ilvl w:val="3"/>
          <w:numId w:val="1"/>
        </w:numPr>
        <w:adjustRightInd w:val="0"/>
        <w:snapToGrid w:val="0"/>
        <w:spacing w:line="360" w:lineRule="auto"/>
        <w:rPr>
          <w:rFonts w:ascii="宋体" w:hAnsi="宋体"/>
          <w:szCs w:val="21"/>
        </w:rPr>
      </w:pPr>
      <w:r>
        <w:rPr>
          <w:rFonts w:ascii="宋体" w:hAnsi="宋体" w:hint="eastAsia"/>
          <w:szCs w:val="21"/>
        </w:rPr>
        <w:t>对接</w:t>
      </w:r>
      <w:r>
        <w:rPr>
          <w:rFonts w:ascii="宋体" w:hAnsi="宋体" w:hint="eastAsia"/>
          <w:szCs w:val="21"/>
        </w:rPr>
        <w:t>采购</w:t>
      </w:r>
      <w:proofErr w:type="gramStart"/>
      <w:r>
        <w:rPr>
          <w:rFonts w:ascii="宋体" w:hAnsi="宋体" w:hint="eastAsia"/>
          <w:szCs w:val="21"/>
        </w:rPr>
        <w:t>人运行</w:t>
      </w:r>
      <w:proofErr w:type="gramEnd"/>
      <w:r>
        <w:rPr>
          <w:rFonts w:ascii="宋体" w:hAnsi="宋体" w:hint="eastAsia"/>
          <w:szCs w:val="21"/>
        </w:rPr>
        <w:t>管理部门的考评管理工作，及时检查落实有关整改事项，提升物业服务质量。</w:t>
      </w:r>
    </w:p>
    <w:p w:rsidR="00A86D16" w:rsidRDefault="00C962B2">
      <w:pPr>
        <w:numPr>
          <w:ilvl w:val="3"/>
          <w:numId w:val="1"/>
        </w:numPr>
        <w:adjustRightInd w:val="0"/>
        <w:snapToGrid w:val="0"/>
        <w:spacing w:line="360" w:lineRule="auto"/>
        <w:rPr>
          <w:rFonts w:ascii="宋体" w:hAnsi="宋体"/>
          <w:szCs w:val="21"/>
        </w:rPr>
      </w:pPr>
      <w:r>
        <w:rPr>
          <w:rFonts w:ascii="宋体" w:hAnsi="宋体" w:hint="eastAsia"/>
          <w:szCs w:val="21"/>
        </w:rPr>
        <w:t>每半年对采购人开展一次客户满意度调查并将调查结果于调查结束后一个月内提交至采购</w:t>
      </w:r>
      <w:proofErr w:type="gramStart"/>
      <w:r>
        <w:rPr>
          <w:rFonts w:ascii="宋体" w:hAnsi="宋体" w:hint="eastAsia"/>
          <w:szCs w:val="21"/>
        </w:rPr>
        <w:t>人运行</w:t>
      </w:r>
      <w:proofErr w:type="gramEnd"/>
      <w:r>
        <w:rPr>
          <w:rFonts w:ascii="宋体" w:hAnsi="宋体" w:hint="eastAsia"/>
          <w:szCs w:val="21"/>
        </w:rPr>
        <w:t>管理部门，并组织对采购人满意度评价低的业务工作进行整改提升。</w:t>
      </w:r>
    </w:p>
    <w:p w:rsidR="00A86D16" w:rsidRDefault="00C962B2">
      <w:pPr>
        <w:numPr>
          <w:ilvl w:val="3"/>
          <w:numId w:val="1"/>
        </w:numPr>
        <w:adjustRightInd w:val="0"/>
        <w:snapToGrid w:val="0"/>
        <w:spacing w:line="360" w:lineRule="auto"/>
        <w:rPr>
          <w:rFonts w:ascii="宋体" w:hAnsi="宋体"/>
          <w:szCs w:val="21"/>
        </w:rPr>
      </w:pPr>
      <w:r>
        <w:rPr>
          <w:rFonts w:ascii="宋体" w:hAnsi="宋体" w:hint="eastAsia"/>
          <w:szCs w:val="21"/>
        </w:rPr>
        <w:t>保证采购人三标一体化管理体系的正常运行，并接受采购人为贯彻执行该管理体系而提出的各项提高服务质量的工作要求，配合采购人完成场馆运行相关管理项目和达标认证及运行的相关工作。</w:t>
      </w:r>
    </w:p>
    <w:p w:rsidR="00A86D16" w:rsidRDefault="00C962B2">
      <w:pPr>
        <w:numPr>
          <w:ilvl w:val="3"/>
          <w:numId w:val="1"/>
        </w:numPr>
        <w:adjustRightInd w:val="0"/>
        <w:snapToGrid w:val="0"/>
        <w:spacing w:line="360" w:lineRule="auto"/>
        <w:rPr>
          <w:rFonts w:ascii="宋体" w:hAnsi="宋体"/>
          <w:szCs w:val="21"/>
        </w:rPr>
      </w:pPr>
      <w:r>
        <w:rPr>
          <w:rFonts w:ascii="宋体" w:hAnsi="宋体" w:hint="eastAsia"/>
          <w:szCs w:val="21"/>
        </w:rPr>
        <w:lastRenderedPageBreak/>
        <w:t>组织对现场各种突发情况编制相应的应急处理预案，并组织做好演习工作，确保中心在各种突发情况发生时能够按照预案流程和操</w:t>
      </w:r>
      <w:r>
        <w:rPr>
          <w:rFonts w:ascii="宋体" w:hAnsi="宋体" w:hint="eastAsia"/>
          <w:szCs w:val="21"/>
        </w:rPr>
        <w:t>作规范，及时对应，保障安全、有序运行。</w:t>
      </w:r>
    </w:p>
    <w:p w:rsidR="00A86D16" w:rsidRDefault="00C962B2">
      <w:pPr>
        <w:numPr>
          <w:ilvl w:val="3"/>
          <w:numId w:val="1"/>
        </w:numPr>
        <w:adjustRightInd w:val="0"/>
        <w:snapToGrid w:val="0"/>
        <w:spacing w:line="360" w:lineRule="auto"/>
        <w:ind w:left="1051" w:hanging="1051"/>
        <w:rPr>
          <w:rFonts w:ascii="宋体" w:hAnsi="宋体"/>
          <w:szCs w:val="21"/>
        </w:rPr>
      </w:pPr>
      <w:r>
        <w:rPr>
          <w:rFonts w:ascii="宋体" w:hAnsi="宋体" w:hint="eastAsia"/>
          <w:szCs w:val="21"/>
        </w:rPr>
        <w:t>品质管理人员须专职负责品质督导工作，不得兼管保安、工程、客服、环境等其他具体业务工作。</w:t>
      </w:r>
    </w:p>
    <w:p w:rsidR="00A86D16" w:rsidRDefault="00C962B2">
      <w:pPr>
        <w:numPr>
          <w:ilvl w:val="3"/>
          <w:numId w:val="1"/>
        </w:numPr>
        <w:adjustRightInd w:val="0"/>
        <w:snapToGrid w:val="0"/>
        <w:spacing w:line="360" w:lineRule="auto"/>
        <w:ind w:left="1051" w:hanging="1051"/>
        <w:rPr>
          <w:rFonts w:ascii="宋体" w:hAnsi="宋体"/>
          <w:szCs w:val="21"/>
        </w:rPr>
      </w:pPr>
      <w:r>
        <w:rPr>
          <w:rFonts w:ascii="宋体" w:hAnsi="宋体" w:hint="eastAsia"/>
          <w:szCs w:val="21"/>
        </w:rPr>
        <w:t>其他相关管理服务要求。</w:t>
      </w:r>
    </w:p>
    <w:p w:rsidR="00A86D16" w:rsidRDefault="00A86D16">
      <w:pPr>
        <w:numPr>
          <w:ilvl w:val="255"/>
          <w:numId w:val="0"/>
        </w:numPr>
        <w:adjustRightInd w:val="0"/>
        <w:snapToGrid w:val="0"/>
        <w:spacing w:line="360" w:lineRule="auto"/>
        <w:rPr>
          <w:rFonts w:ascii="宋体" w:hAnsi="宋体"/>
          <w:szCs w:val="21"/>
        </w:rPr>
      </w:pPr>
    </w:p>
    <w:p w:rsidR="00A86D16" w:rsidRDefault="00C962B2">
      <w:pPr>
        <w:numPr>
          <w:ilvl w:val="1"/>
          <w:numId w:val="1"/>
        </w:numPr>
        <w:adjustRightInd w:val="0"/>
        <w:snapToGrid w:val="0"/>
        <w:spacing w:line="360" w:lineRule="auto"/>
        <w:outlineLvl w:val="2"/>
        <w:rPr>
          <w:rFonts w:ascii="宋体" w:hAnsi="宋体"/>
          <w:b/>
          <w:szCs w:val="21"/>
        </w:rPr>
      </w:pPr>
      <w:r>
        <w:rPr>
          <w:rFonts w:ascii="宋体" w:hAnsi="宋体" w:hint="eastAsia"/>
          <w:b/>
          <w:szCs w:val="21"/>
        </w:rPr>
        <w:t>安全生产</w:t>
      </w:r>
      <w:r>
        <w:rPr>
          <w:rFonts w:ascii="宋体" w:hAnsi="宋体" w:hint="eastAsia"/>
          <w:b/>
          <w:szCs w:val="21"/>
        </w:rPr>
        <w:t>与安全保卫</w:t>
      </w:r>
      <w:r>
        <w:rPr>
          <w:rFonts w:ascii="宋体" w:hAnsi="宋体" w:hint="eastAsia"/>
          <w:b/>
          <w:szCs w:val="21"/>
        </w:rPr>
        <w:t>管理</w:t>
      </w:r>
    </w:p>
    <w:p w:rsidR="00A86D16" w:rsidRDefault="00C962B2">
      <w:pPr>
        <w:numPr>
          <w:ilvl w:val="2"/>
          <w:numId w:val="1"/>
        </w:numPr>
        <w:spacing w:line="360" w:lineRule="auto"/>
        <w:rPr>
          <w:rFonts w:ascii="宋体" w:hAnsi="宋体"/>
          <w:szCs w:val="21"/>
        </w:rPr>
      </w:pPr>
      <w:r>
        <w:rPr>
          <w:rFonts w:ascii="宋体" w:hAnsi="宋体" w:hint="eastAsia"/>
          <w:szCs w:val="21"/>
        </w:rPr>
        <w:t>基本情况：按照国家安全生产法律法规要求，落实安全生产管理工作。</w:t>
      </w:r>
    </w:p>
    <w:p w:rsidR="00A86D16" w:rsidRDefault="00C962B2">
      <w:pPr>
        <w:numPr>
          <w:ilvl w:val="2"/>
          <w:numId w:val="1"/>
        </w:numPr>
        <w:spacing w:line="360" w:lineRule="auto"/>
        <w:rPr>
          <w:rFonts w:ascii="宋体" w:hAnsi="宋体"/>
          <w:szCs w:val="21"/>
        </w:rPr>
      </w:pPr>
      <w:r>
        <w:rPr>
          <w:rFonts w:ascii="宋体" w:hAnsi="宋体" w:hint="eastAsia"/>
          <w:szCs w:val="21"/>
        </w:rPr>
        <w:t>服务范围：主要开展服务范围内各项业务涉及的安全生产管理，包括安全制度、安全会议、安全检查、安全整改、应急管理和安全宣传等工作，并接受和配合采购人的检查和考评工作。</w:t>
      </w:r>
    </w:p>
    <w:p w:rsidR="00A86D16" w:rsidRDefault="00C962B2">
      <w:pPr>
        <w:numPr>
          <w:ilvl w:val="2"/>
          <w:numId w:val="1"/>
        </w:numPr>
        <w:spacing w:line="360" w:lineRule="auto"/>
        <w:rPr>
          <w:rFonts w:ascii="宋体" w:hAnsi="宋体"/>
          <w:szCs w:val="21"/>
        </w:rPr>
      </w:pPr>
      <w:r>
        <w:rPr>
          <w:rFonts w:ascii="宋体" w:hAnsi="宋体" w:hint="eastAsia"/>
          <w:szCs w:val="21"/>
        </w:rPr>
        <w:t>服务内容：</w:t>
      </w:r>
      <w:r>
        <w:rPr>
          <w:rFonts w:hint="eastAsia"/>
          <w:kern w:val="15"/>
        </w:rPr>
        <w:t>包括广东科学中心红线范围内所有区域；服务内容包括但不限于治安管理、消防管理、交通管理、应急管理等</w:t>
      </w:r>
      <w:r>
        <w:rPr>
          <w:rFonts w:hint="eastAsia"/>
          <w:kern w:val="15"/>
        </w:rPr>
        <w:t>。</w:t>
      </w:r>
    </w:p>
    <w:p w:rsidR="00A86D16" w:rsidRDefault="00C962B2">
      <w:pPr>
        <w:numPr>
          <w:ilvl w:val="3"/>
          <w:numId w:val="1"/>
        </w:numPr>
        <w:spacing w:line="360" w:lineRule="auto"/>
        <w:rPr>
          <w:rFonts w:ascii="宋体" w:hAnsi="宋体"/>
          <w:szCs w:val="21"/>
        </w:rPr>
      </w:pPr>
      <w:r>
        <w:rPr>
          <w:rFonts w:hint="eastAsia"/>
          <w:kern w:val="15"/>
        </w:rPr>
        <w:t>治安管理包括但不限于：门卫管理、巡逻管理、监控管理、秩序管理、区域管理、安检管理、人员管理、货物出入管理、设施设备安全保障管理、礼仪</w:t>
      </w:r>
      <w:proofErr w:type="gramStart"/>
      <w:r>
        <w:rPr>
          <w:rFonts w:hint="eastAsia"/>
          <w:kern w:val="15"/>
        </w:rPr>
        <w:t>岗服务</w:t>
      </w:r>
      <w:proofErr w:type="gramEnd"/>
      <w:r>
        <w:rPr>
          <w:rFonts w:hint="eastAsia"/>
          <w:kern w:val="15"/>
        </w:rPr>
        <w:t>等；</w:t>
      </w:r>
    </w:p>
    <w:p w:rsidR="00A86D16" w:rsidRDefault="00C962B2">
      <w:pPr>
        <w:numPr>
          <w:ilvl w:val="3"/>
          <w:numId w:val="1"/>
        </w:numPr>
        <w:spacing w:line="360" w:lineRule="auto"/>
        <w:rPr>
          <w:rFonts w:ascii="宋体" w:hAnsi="宋体"/>
          <w:szCs w:val="21"/>
        </w:rPr>
      </w:pPr>
      <w:r>
        <w:rPr>
          <w:rFonts w:hint="eastAsia"/>
          <w:kern w:val="15"/>
        </w:rPr>
        <w:t>消防管理包括但不限于：消防安全组织架构的建立、消防档案的建立、义务消防队的建立、消防宣传、消防监控、消防应急预案演练、消防器材管理等；</w:t>
      </w:r>
    </w:p>
    <w:p w:rsidR="00A86D16" w:rsidRDefault="00C962B2">
      <w:pPr>
        <w:numPr>
          <w:ilvl w:val="3"/>
          <w:numId w:val="1"/>
        </w:numPr>
        <w:spacing w:line="360" w:lineRule="auto"/>
        <w:rPr>
          <w:rFonts w:ascii="宋体" w:hAnsi="宋体"/>
          <w:szCs w:val="21"/>
        </w:rPr>
      </w:pPr>
      <w:r>
        <w:rPr>
          <w:rFonts w:hint="eastAsia"/>
          <w:kern w:val="15"/>
        </w:rPr>
        <w:t>应急管理包括但不限于：防恐防暴应急处理、消防应急处理、人员紧急疏散处理、治安事件应急处理、客流高峰应急处理、游客意外伤害事件应急处理、自然灾害事件应急处理，以及设备故障、停水、电和冷源供应的应急管理处理等；</w:t>
      </w:r>
    </w:p>
    <w:p w:rsidR="00A86D16" w:rsidRDefault="00C962B2">
      <w:pPr>
        <w:numPr>
          <w:ilvl w:val="3"/>
          <w:numId w:val="1"/>
        </w:numPr>
        <w:spacing w:line="360" w:lineRule="auto"/>
        <w:rPr>
          <w:rFonts w:ascii="宋体" w:hAnsi="宋体"/>
          <w:szCs w:val="21"/>
        </w:rPr>
      </w:pPr>
      <w:r>
        <w:rPr>
          <w:rFonts w:hint="eastAsia"/>
          <w:kern w:val="15"/>
        </w:rPr>
        <w:t>其他专项服务项目（各类会展、活动保障与服务等）；</w:t>
      </w:r>
    </w:p>
    <w:p w:rsidR="00A86D16" w:rsidRDefault="00C962B2">
      <w:pPr>
        <w:numPr>
          <w:ilvl w:val="2"/>
          <w:numId w:val="1"/>
        </w:numPr>
        <w:spacing w:line="360" w:lineRule="auto"/>
        <w:rPr>
          <w:rFonts w:ascii="宋体" w:hAnsi="宋体"/>
          <w:szCs w:val="21"/>
        </w:rPr>
      </w:pPr>
      <w:r>
        <w:rPr>
          <w:rFonts w:ascii="宋体" w:hAnsi="宋体" w:hint="eastAsia"/>
          <w:szCs w:val="21"/>
        </w:rPr>
        <w:t>具体要求</w:t>
      </w:r>
    </w:p>
    <w:p w:rsidR="00A86D16" w:rsidRDefault="00C962B2">
      <w:pPr>
        <w:numPr>
          <w:ilvl w:val="3"/>
          <w:numId w:val="1"/>
        </w:numPr>
        <w:spacing w:line="360" w:lineRule="auto"/>
        <w:rPr>
          <w:rFonts w:ascii="宋体" w:hAnsi="宋体"/>
          <w:szCs w:val="21"/>
        </w:rPr>
      </w:pPr>
      <w:r>
        <w:rPr>
          <w:rFonts w:ascii="宋体" w:hAnsi="宋体" w:hint="eastAsia"/>
          <w:szCs w:val="21"/>
        </w:rPr>
        <w:t>投标人配置的安全生产管理，相关负责人列名在采购人安全生产管理架构中，参加采购人全面安全管理工作；</w:t>
      </w:r>
    </w:p>
    <w:p w:rsidR="00A86D16" w:rsidRDefault="00C962B2">
      <w:pPr>
        <w:numPr>
          <w:ilvl w:val="3"/>
          <w:numId w:val="1"/>
        </w:numPr>
        <w:spacing w:line="360" w:lineRule="auto"/>
        <w:rPr>
          <w:rFonts w:ascii="宋体" w:hAnsi="宋体"/>
          <w:szCs w:val="21"/>
        </w:rPr>
      </w:pPr>
      <w:r>
        <w:rPr>
          <w:rFonts w:ascii="宋体" w:hAnsi="宋体" w:hint="eastAsia"/>
          <w:szCs w:val="21"/>
        </w:rPr>
        <w:t>投标人业务范围内安全生产的详细管理，需建立完整的制度和控制体系。</w:t>
      </w:r>
    </w:p>
    <w:p w:rsidR="00A86D16" w:rsidRDefault="00C962B2">
      <w:pPr>
        <w:numPr>
          <w:ilvl w:val="3"/>
          <w:numId w:val="1"/>
        </w:numPr>
        <w:spacing w:line="360" w:lineRule="auto"/>
        <w:rPr>
          <w:rFonts w:ascii="宋体" w:hAnsi="宋体"/>
          <w:szCs w:val="21"/>
        </w:rPr>
      </w:pPr>
      <w:r>
        <w:rPr>
          <w:rFonts w:ascii="宋体" w:hAnsi="宋体" w:hint="eastAsia"/>
          <w:szCs w:val="21"/>
        </w:rPr>
        <w:t>辖区内火灾发生率为</w:t>
      </w:r>
      <w:r>
        <w:rPr>
          <w:rFonts w:ascii="宋体" w:hAnsi="宋体" w:hint="eastAsia"/>
          <w:szCs w:val="21"/>
        </w:rPr>
        <w:t>0</w:t>
      </w:r>
      <w:r>
        <w:rPr>
          <w:rFonts w:ascii="宋体" w:hAnsi="宋体" w:hint="eastAsia"/>
          <w:szCs w:val="21"/>
        </w:rPr>
        <w:t>；</w:t>
      </w:r>
    </w:p>
    <w:p w:rsidR="00A86D16" w:rsidRDefault="00C962B2">
      <w:pPr>
        <w:numPr>
          <w:ilvl w:val="3"/>
          <w:numId w:val="1"/>
        </w:numPr>
        <w:spacing w:line="360" w:lineRule="auto"/>
        <w:rPr>
          <w:rFonts w:ascii="宋体" w:hAnsi="宋体"/>
          <w:szCs w:val="21"/>
        </w:rPr>
      </w:pPr>
      <w:r>
        <w:rPr>
          <w:rFonts w:ascii="宋体" w:hAnsi="宋体" w:hint="eastAsia"/>
          <w:szCs w:val="21"/>
        </w:rPr>
        <w:t>治安责任案件事件全年少于</w:t>
      </w:r>
      <w:r>
        <w:rPr>
          <w:rFonts w:ascii="宋体" w:hAnsi="宋体" w:hint="eastAsia"/>
          <w:szCs w:val="21"/>
        </w:rPr>
        <w:t>2</w:t>
      </w:r>
      <w:r>
        <w:rPr>
          <w:rFonts w:ascii="宋体" w:hAnsi="宋体" w:hint="eastAsia"/>
          <w:szCs w:val="21"/>
        </w:rPr>
        <w:t>件；</w:t>
      </w:r>
    </w:p>
    <w:p w:rsidR="00A86D16" w:rsidRDefault="00C962B2">
      <w:pPr>
        <w:numPr>
          <w:ilvl w:val="3"/>
          <w:numId w:val="1"/>
        </w:numPr>
        <w:spacing w:line="360" w:lineRule="auto"/>
        <w:rPr>
          <w:rFonts w:ascii="宋体" w:hAnsi="宋体"/>
          <w:szCs w:val="21"/>
        </w:rPr>
      </w:pPr>
      <w:r>
        <w:rPr>
          <w:rFonts w:ascii="宋体" w:hAnsi="宋体" w:hint="eastAsia"/>
          <w:szCs w:val="21"/>
        </w:rPr>
        <w:t>辖区内消防设备设施完好率</w:t>
      </w:r>
      <w:r>
        <w:rPr>
          <w:rFonts w:ascii="宋体" w:hAnsi="宋体" w:hint="eastAsia"/>
          <w:szCs w:val="21"/>
        </w:rPr>
        <w:t>100%</w:t>
      </w:r>
      <w:r>
        <w:rPr>
          <w:rFonts w:ascii="宋体" w:hAnsi="宋体" w:hint="eastAsia"/>
          <w:szCs w:val="21"/>
        </w:rPr>
        <w:t>；</w:t>
      </w:r>
    </w:p>
    <w:p w:rsidR="00A86D16" w:rsidRDefault="00C962B2">
      <w:pPr>
        <w:numPr>
          <w:ilvl w:val="3"/>
          <w:numId w:val="1"/>
        </w:numPr>
        <w:spacing w:line="360" w:lineRule="auto"/>
        <w:rPr>
          <w:rFonts w:ascii="宋体" w:hAnsi="宋体"/>
          <w:szCs w:val="21"/>
        </w:rPr>
      </w:pPr>
      <w:r>
        <w:rPr>
          <w:rFonts w:ascii="宋体" w:hAnsi="宋体" w:hint="eastAsia"/>
          <w:szCs w:val="21"/>
        </w:rPr>
        <w:t>各类突发事件预防和控制措施到位，安全措施保证率和突发事件控制率</w:t>
      </w:r>
      <w:r>
        <w:rPr>
          <w:rFonts w:ascii="宋体" w:hAnsi="宋体" w:hint="eastAsia"/>
          <w:szCs w:val="21"/>
        </w:rPr>
        <w:t>100%</w:t>
      </w:r>
      <w:r>
        <w:rPr>
          <w:rFonts w:ascii="宋体" w:hAnsi="宋体" w:hint="eastAsia"/>
          <w:szCs w:val="21"/>
        </w:rPr>
        <w:t>；</w:t>
      </w:r>
    </w:p>
    <w:p w:rsidR="00A86D16" w:rsidRDefault="00C962B2">
      <w:pPr>
        <w:numPr>
          <w:ilvl w:val="3"/>
          <w:numId w:val="1"/>
        </w:numPr>
        <w:spacing w:line="360" w:lineRule="auto"/>
        <w:rPr>
          <w:rFonts w:ascii="宋体" w:hAnsi="宋体"/>
          <w:szCs w:val="21"/>
        </w:rPr>
      </w:pPr>
      <w:r>
        <w:rPr>
          <w:rFonts w:ascii="宋体" w:hAnsi="宋体" w:hint="eastAsia"/>
          <w:szCs w:val="21"/>
        </w:rPr>
        <w:t>客流高峰期观众安全和各类贵宾接待安全措施保障率</w:t>
      </w:r>
      <w:r>
        <w:rPr>
          <w:rFonts w:ascii="宋体" w:hAnsi="宋体" w:hint="eastAsia"/>
          <w:szCs w:val="21"/>
        </w:rPr>
        <w:t>100%</w:t>
      </w:r>
      <w:r>
        <w:rPr>
          <w:rFonts w:ascii="宋体" w:hAnsi="宋体" w:hint="eastAsia"/>
          <w:szCs w:val="21"/>
        </w:rPr>
        <w:t>；</w:t>
      </w:r>
    </w:p>
    <w:p w:rsidR="00A86D16" w:rsidRDefault="00C962B2">
      <w:pPr>
        <w:numPr>
          <w:ilvl w:val="3"/>
          <w:numId w:val="1"/>
        </w:numPr>
        <w:spacing w:line="360" w:lineRule="auto"/>
        <w:rPr>
          <w:rFonts w:ascii="宋体" w:hAnsi="宋体"/>
          <w:szCs w:val="21"/>
        </w:rPr>
      </w:pPr>
      <w:r>
        <w:rPr>
          <w:rFonts w:ascii="宋体" w:hAnsi="宋体" w:hint="eastAsia"/>
          <w:szCs w:val="21"/>
        </w:rPr>
        <w:lastRenderedPageBreak/>
        <w:t>公众场所重大违纪违法案件发生率为</w:t>
      </w:r>
      <w:r>
        <w:rPr>
          <w:rFonts w:ascii="宋体" w:hAnsi="宋体" w:hint="eastAsia"/>
          <w:szCs w:val="21"/>
        </w:rPr>
        <w:t>0</w:t>
      </w:r>
      <w:r>
        <w:rPr>
          <w:rFonts w:ascii="宋体" w:hAnsi="宋体" w:hint="eastAsia"/>
          <w:szCs w:val="21"/>
        </w:rPr>
        <w:t>；</w:t>
      </w:r>
    </w:p>
    <w:p w:rsidR="00A86D16" w:rsidRDefault="00C962B2">
      <w:pPr>
        <w:numPr>
          <w:ilvl w:val="3"/>
          <w:numId w:val="1"/>
        </w:numPr>
        <w:spacing w:line="360" w:lineRule="auto"/>
        <w:rPr>
          <w:rFonts w:ascii="宋体" w:hAnsi="宋体"/>
          <w:szCs w:val="21"/>
        </w:rPr>
      </w:pPr>
      <w:r>
        <w:rPr>
          <w:rFonts w:ascii="宋体" w:hAnsi="宋体" w:hint="eastAsia"/>
          <w:szCs w:val="21"/>
        </w:rPr>
        <w:t>辖区内所有公共设施设备（含</w:t>
      </w:r>
      <w:r>
        <w:rPr>
          <w:rFonts w:ascii="宋体" w:hAnsi="宋体" w:hint="eastAsia"/>
          <w:szCs w:val="21"/>
        </w:rPr>
        <w:t>配套设施设备）和外围展项展品失窃数低于</w:t>
      </w:r>
      <w:r>
        <w:rPr>
          <w:rFonts w:ascii="宋体" w:hAnsi="宋体" w:hint="eastAsia"/>
          <w:szCs w:val="21"/>
        </w:rPr>
        <w:t>5</w:t>
      </w:r>
      <w:r>
        <w:rPr>
          <w:rFonts w:ascii="宋体" w:hAnsi="宋体" w:hint="eastAsia"/>
          <w:szCs w:val="21"/>
        </w:rPr>
        <w:t>次</w:t>
      </w:r>
      <w:r>
        <w:rPr>
          <w:rFonts w:ascii="宋体" w:hAnsi="宋体" w:hint="eastAsia"/>
          <w:szCs w:val="21"/>
        </w:rPr>
        <w:t>/</w:t>
      </w:r>
      <w:r>
        <w:rPr>
          <w:rFonts w:ascii="宋体" w:hAnsi="宋体" w:hint="eastAsia"/>
          <w:szCs w:val="21"/>
        </w:rPr>
        <w:t>年；停车场车辆丢失率为</w:t>
      </w:r>
      <w:r>
        <w:rPr>
          <w:rFonts w:ascii="宋体" w:hAnsi="宋体" w:hint="eastAsia"/>
          <w:szCs w:val="21"/>
        </w:rPr>
        <w:t>0</w:t>
      </w:r>
      <w:r>
        <w:rPr>
          <w:rFonts w:ascii="宋体" w:hAnsi="宋体" w:hint="eastAsia"/>
          <w:szCs w:val="21"/>
        </w:rPr>
        <w:t>；</w:t>
      </w:r>
    </w:p>
    <w:p w:rsidR="00A86D16" w:rsidRDefault="00C962B2">
      <w:pPr>
        <w:numPr>
          <w:ilvl w:val="3"/>
          <w:numId w:val="1"/>
        </w:numPr>
        <w:tabs>
          <w:tab w:val="left" w:pos="709"/>
          <w:tab w:val="left" w:pos="993"/>
        </w:tabs>
        <w:spacing w:line="360" w:lineRule="auto"/>
        <w:ind w:left="1050" w:hangingChars="500" w:hanging="1050"/>
        <w:rPr>
          <w:szCs w:val="21"/>
        </w:rPr>
      </w:pPr>
      <w:r>
        <w:rPr>
          <w:rFonts w:hint="eastAsia"/>
          <w:szCs w:val="21"/>
        </w:rPr>
        <w:t>贵宾接待以及各类型临时活动的安全保障率</w:t>
      </w:r>
      <w:r>
        <w:rPr>
          <w:szCs w:val="21"/>
        </w:rPr>
        <w:t>100</w:t>
      </w:r>
      <w:r>
        <w:rPr>
          <w:rFonts w:hint="eastAsia"/>
          <w:szCs w:val="21"/>
        </w:rPr>
        <w:t>%</w:t>
      </w:r>
      <w:r>
        <w:rPr>
          <w:rFonts w:hint="eastAsia"/>
          <w:szCs w:val="21"/>
        </w:rPr>
        <w:t>；</w:t>
      </w:r>
    </w:p>
    <w:p w:rsidR="00A86D16" w:rsidRDefault="00C962B2" w:rsidP="002F47F4">
      <w:pPr>
        <w:numPr>
          <w:ilvl w:val="3"/>
          <w:numId w:val="1"/>
        </w:numPr>
        <w:tabs>
          <w:tab w:val="left" w:pos="709"/>
          <w:tab w:val="left" w:pos="993"/>
        </w:tabs>
        <w:spacing w:line="360" w:lineRule="auto"/>
        <w:ind w:left="998" w:hangingChars="475" w:hanging="998"/>
        <w:rPr>
          <w:szCs w:val="21"/>
        </w:rPr>
      </w:pPr>
      <w:r>
        <w:rPr>
          <w:rFonts w:hint="eastAsia"/>
          <w:szCs w:val="21"/>
        </w:rPr>
        <w:t>保安员必须通过相关业务培训，取得《保安员资格证》和《保安员上岗证》才能上岗；</w:t>
      </w:r>
    </w:p>
    <w:p w:rsidR="00A86D16" w:rsidRDefault="00C962B2" w:rsidP="002F47F4">
      <w:pPr>
        <w:numPr>
          <w:ilvl w:val="3"/>
          <w:numId w:val="1"/>
        </w:numPr>
        <w:tabs>
          <w:tab w:val="left" w:pos="709"/>
          <w:tab w:val="left" w:pos="993"/>
        </w:tabs>
        <w:spacing w:line="360" w:lineRule="auto"/>
        <w:ind w:left="998" w:hangingChars="475" w:hanging="998"/>
        <w:rPr>
          <w:szCs w:val="21"/>
        </w:rPr>
      </w:pPr>
      <w:r>
        <w:rPr>
          <w:rFonts w:hint="eastAsia"/>
          <w:szCs w:val="21"/>
        </w:rPr>
        <w:t>建立健全各项安全管理制度和安全防范措施，按照各岗位职责要求，严格执行各岗位操作规程；</w:t>
      </w:r>
    </w:p>
    <w:p w:rsidR="00A86D16" w:rsidRDefault="00C962B2">
      <w:pPr>
        <w:numPr>
          <w:ilvl w:val="3"/>
          <w:numId w:val="1"/>
        </w:numPr>
        <w:tabs>
          <w:tab w:val="left" w:pos="709"/>
          <w:tab w:val="left" w:pos="993"/>
        </w:tabs>
        <w:spacing w:line="360" w:lineRule="auto"/>
        <w:ind w:left="1050" w:hangingChars="500" w:hanging="1050"/>
        <w:rPr>
          <w:szCs w:val="21"/>
        </w:rPr>
      </w:pPr>
      <w:r>
        <w:rPr>
          <w:rFonts w:hint="eastAsia"/>
          <w:szCs w:val="21"/>
        </w:rPr>
        <w:t>保安队伍实行准军事化管理，训练计划和训练任务按制度化管理要求持续进行；</w:t>
      </w:r>
    </w:p>
    <w:p w:rsidR="00A86D16" w:rsidRDefault="00C962B2">
      <w:pPr>
        <w:numPr>
          <w:ilvl w:val="3"/>
          <w:numId w:val="1"/>
        </w:numPr>
        <w:tabs>
          <w:tab w:val="left" w:pos="709"/>
          <w:tab w:val="left" w:pos="993"/>
        </w:tabs>
        <w:spacing w:line="360" w:lineRule="auto"/>
        <w:ind w:left="1050" w:hangingChars="500" w:hanging="1050"/>
        <w:rPr>
          <w:szCs w:val="21"/>
        </w:rPr>
      </w:pPr>
      <w:r>
        <w:rPr>
          <w:rFonts w:hint="eastAsia"/>
          <w:szCs w:val="21"/>
        </w:rPr>
        <w:t>开展相关的应急演练和总结，消防</w:t>
      </w:r>
      <w:proofErr w:type="gramStart"/>
      <w:r>
        <w:rPr>
          <w:rFonts w:hint="eastAsia"/>
          <w:szCs w:val="21"/>
        </w:rPr>
        <w:t>类至少</w:t>
      </w:r>
      <w:proofErr w:type="gramEnd"/>
      <w:r>
        <w:rPr>
          <w:rFonts w:hint="eastAsia"/>
          <w:szCs w:val="21"/>
        </w:rPr>
        <w:t>1</w:t>
      </w:r>
      <w:r>
        <w:rPr>
          <w:rFonts w:hint="eastAsia"/>
          <w:szCs w:val="21"/>
        </w:rPr>
        <w:t>年</w:t>
      </w:r>
      <w:r>
        <w:rPr>
          <w:rFonts w:hint="eastAsia"/>
          <w:szCs w:val="21"/>
        </w:rPr>
        <w:t>2</w:t>
      </w:r>
      <w:r>
        <w:rPr>
          <w:rFonts w:hint="eastAsia"/>
          <w:szCs w:val="21"/>
        </w:rPr>
        <w:t>次，其他</w:t>
      </w:r>
      <w:proofErr w:type="gramStart"/>
      <w:r>
        <w:rPr>
          <w:rFonts w:hint="eastAsia"/>
          <w:szCs w:val="21"/>
        </w:rPr>
        <w:t>类至少</w:t>
      </w:r>
      <w:proofErr w:type="gramEnd"/>
      <w:r>
        <w:rPr>
          <w:rFonts w:hint="eastAsia"/>
          <w:szCs w:val="21"/>
        </w:rPr>
        <w:t>1</w:t>
      </w:r>
      <w:r>
        <w:rPr>
          <w:rFonts w:hint="eastAsia"/>
          <w:szCs w:val="21"/>
        </w:rPr>
        <w:t>年</w:t>
      </w:r>
      <w:r>
        <w:rPr>
          <w:rFonts w:hint="eastAsia"/>
          <w:szCs w:val="21"/>
        </w:rPr>
        <w:t>1</w:t>
      </w:r>
      <w:r>
        <w:rPr>
          <w:rFonts w:hint="eastAsia"/>
          <w:szCs w:val="21"/>
        </w:rPr>
        <w:t>次。</w:t>
      </w:r>
    </w:p>
    <w:p w:rsidR="00A86D16" w:rsidRDefault="00C962B2">
      <w:pPr>
        <w:numPr>
          <w:ilvl w:val="3"/>
          <w:numId w:val="1"/>
        </w:numPr>
        <w:tabs>
          <w:tab w:val="left" w:pos="709"/>
          <w:tab w:val="left" w:pos="993"/>
        </w:tabs>
        <w:spacing w:line="360" w:lineRule="auto"/>
        <w:ind w:left="1050" w:hangingChars="500" w:hanging="1050"/>
        <w:rPr>
          <w:szCs w:val="21"/>
        </w:rPr>
      </w:pPr>
      <w:r>
        <w:rPr>
          <w:rFonts w:hint="eastAsia"/>
          <w:szCs w:val="21"/>
        </w:rPr>
        <w:t>其他相关管理服务要求。</w:t>
      </w:r>
    </w:p>
    <w:p w:rsidR="00A86D16" w:rsidRDefault="00A86D16">
      <w:pPr>
        <w:pStyle w:val="a0"/>
        <w:ind w:firstLine="0"/>
      </w:pPr>
    </w:p>
    <w:p w:rsidR="00A86D16" w:rsidRDefault="00C962B2">
      <w:pPr>
        <w:numPr>
          <w:ilvl w:val="1"/>
          <w:numId w:val="1"/>
        </w:numPr>
        <w:adjustRightInd w:val="0"/>
        <w:snapToGrid w:val="0"/>
        <w:spacing w:line="360" w:lineRule="auto"/>
        <w:outlineLvl w:val="2"/>
        <w:rPr>
          <w:rFonts w:ascii="宋体" w:hAnsi="宋体"/>
          <w:b/>
          <w:szCs w:val="21"/>
        </w:rPr>
      </w:pPr>
      <w:r>
        <w:rPr>
          <w:rFonts w:ascii="宋体" w:hAnsi="宋体" w:hint="eastAsia"/>
          <w:b/>
          <w:szCs w:val="21"/>
        </w:rPr>
        <w:t>交通及停车服务管理</w:t>
      </w:r>
    </w:p>
    <w:p w:rsidR="00A86D16" w:rsidRDefault="00C962B2">
      <w:pPr>
        <w:pStyle w:val="a0"/>
        <w:numPr>
          <w:ilvl w:val="2"/>
          <w:numId w:val="1"/>
        </w:numPr>
        <w:spacing w:line="360" w:lineRule="auto"/>
        <w:rPr>
          <w:rFonts w:ascii="宋体" w:eastAsia="宋体" w:hAnsi="宋体"/>
          <w:sz w:val="21"/>
          <w:szCs w:val="21"/>
        </w:rPr>
      </w:pPr>
      <w:r>
        <w:rPr>
          <w:rFonts w:ascii="宋体" w:eastAsia="宋体" w:hAnsi="宋体" w:hint="eastAsia"/>
          <w:sz w:val="21"/>
          <w:szCs w:val="21"/>
        </w:rPr>
        <w:t>基本情况：根据科学中心交通及停车服务要求，对车辆进出及停放进行有效管理。</w:t>
      </w:r>
    </w:p>
    <w:p w:rsidR="00A86D16" w:rsidRDefault="00C962B2">
      <w:pPr>
        <w:pStyle w:val="a0"/>
        <w:numPr>
          <w:ilvl w:val="2"/>
          <w:numId w:val="1"/>
        </w:numPr>
        <w:spacing w:line="360" w:lineRule="auto"/>
        <w:rPr>
          <w:rFonts w:ascii="宋体" w:eastAsia="宋体" w:hAnsi="宋体"/>
          <w:sz w:val="21"/>
          <w:szCs w:val="21"/>
        </w:rPr>
      </w:pPr>
      <w:r>
        <w:rPr>
          <w:rFonts w:ascii="宋体" w:eastAsia="宋体" w:hAnsi="宋体" w:hint="eastAsia"/>
          <w:sz w:val="21"/>
          <w:szCs w:val="21"/>
        </w:rPr>
        <w:t>服务范围：负责科学中心管辖范围内交通、车辆进出、地上停车场以及外围广场、地下停车场、电动车充电桩等管理工作。</w:t>
      </w:r>
    </w:p>
    <w:p w:rsidR="00A86D16" w:rsidRDefault="00C962B2">
      <w:pPr>
        <w:pStyle w:val="a0"/>
        <w:numPr>
          <w:ilvl w:val="2"/>
          <w:numId w:val="1"/>
        </w:numPr>
        <w:spacing w:line="360" w:lineRule="auto"/>
        <w:rPr>
          <w:rFonts w:ascii="宋体" w:eastAsia="宋体" w:hAnsi="宋体"/>
          <w:sz w:val="21"/>
          <w:szCs w:val="21"/>
        </w:rPr>
      </w:pPr>
      <w:r>
        <w:rPr>
          <w:rFonts w:ascii="宋体" w:eastAsia="宋体" w:hAnsi="宋体" w:hint="eastAsia"/>
          <w:sz w:val="21"/>
          <w:szCs w:val="21"/>
        </w:rPr>
        <w:t>服务内容：负责停车场</w:t>
      </w:r>
      <w:r>
        <w:rPr>
          <w:rFonts w:ascii="宋体" w:eastAsia="宋体" w:hAnsi="宋体" w:hint="eastAsia"/>
          <w:sz w:val="21"/>
          <w:szCs w:val="21"/>
        </w:rPr>
        <w:t>运营</w:t>
      </w:r>
      <w:r>
        <w:rPr>
          <w:rFonts w:ascii="宋体" w:eastAsia="宋体" w:hAnsi="宋体" w:hint="eastAsia"/>
          <w:sz w:val="21"/>
          <w:szCs w:val="21"/>
        </w:rPr>
        <w:t>管理，由投标人负责办理涉及对外</w:t>
      </w:r>
      <w:r>
        <w:rPr>
          <w:rFonts w:ascii="宋体" w:eastAsia="宋体" w:hAnsi="宋体" w:hint="eastAsia"/>
          <w:sz w:val="21"/>
          <w:szCs w:val="21"/>
        </w:rPr>
        <w:t>运营</w:t>
      </w:r>
      <w:r>
        <w:rPr>
          <w:rFonts w:ascii="宋体" w:eastAsia="宋体" w:hAnsi="宋体" w:hint="eastAsia"/>
          <w:sz w:val="21"/>
          <w:szCs w:val="21"/>
        </w:rPr>
        <w:t>所需的所有相关证照、服务收费的报批和年审、向交通管理部门申请停车场备案等，采购人配合提供相关证明文件。</w:t>
      </w:r>
    </w:p>
    <w:p w:rsidR="00A86D16" w:rsidRDefault="00C962B2">
      <w:pPr>
        <w:pStyle w:val="a0"/>
        <w:numPr>
          <w:ilvl w:val="2"/>
          <w:numId w:val="1"/>
        </w:numPr>
        <w:spacing w:line="360" w:lineRule="auto"/>
        <w:rPr>
          <w:rFonts w:ascii="宋体" w:eastAsia="宋体" w:hAnsi="宋体"/>
          <w:sz w:val="21"/>
          <w:szCs w:val="21"/>
        </w:rPr>
      </w:pPr>
      <w:r>
        <w:rPr>
          <w:rFonts w:ascii="宋体" w:eastAsia="宋体" w:hAnsi="宋体" w:hint="eastAsia"/>
          <w:sz w:val="21"/>
          <w:szCs w:val="21"/>
        </w:rPr>
        <w:t>具体要求</w:t>
      </w:r>
    </w:p>
    <w:p w:rsidR="00A86D16" w:rsidRDefault="00C962B2">
      <w:pPr>
        <w:numPr>
          <w:ilvl w:val="3"/>
          <w:numId w:val="1"/>
        </w:numPr>
        <w:spacing w:line="360" w:lineRule="auto"/>
        <w:rPr>
          <w:rFonts w:ascii="宋体" w:hAnsi="宋体"/>
          <w:szCs w:val="21"/>
        </w:rPr>
      </w:pPr>
      <w:r>
        <w:rPr>
          <w:rFonts w:ascii="宋体" w:hAnsi="宋体" w:hint="eastAsia"/>
          <w:bCs/>
          <w:szCs w:val="21"/>
        </w:rPr>
        <w:t>代表采购人负责对外经营停放车辆的收费管理，按《广州市停车场条例》等规定规范</w:t>
      </w:r>
      <w:r>
        <w:rPr>
          <w:rFonts w:ascii="宋体" w:hAnsi="宋体" w:hint="eastAsia"/>
          <w:bCs/>
          <w:szCs w:val="21"/>
        </w:rPr>
        <w:t>运营</w:t>
      </w:r>
      <w:r>
        <w:rPr>
          <w:rFonts w:ascii="宋体" w:hAnsi="宋体" w:hint="eastAsia"/>
          <w:bCs/>
          <w:szCs w:val="21"/>
        </w:rPr>
        <w:t>。并按采购人要求，将所收取的费用按财政相关规定上缴</w:t>
      </w:r>
      <w:r>
        <w:rPr>
          <w:rFonts w:ascii="宋体" w:hAnsi="宋体" w:hint="eastAsia"/>
          <w:bCs/>
          <w:szCs w:val="21"/>
        </w:rPr>
        <w:t>（限每月</w:t>
      </w:r>
      <w:r>
        <w:rPr>
          <w:rFonts w:ascii="宋体" w:hAnsi="宋体" w:hint="eastAsia"/>
          <w:bCs/>
          <w:szCs w:val="21"/>
        </w:rPr>
        <w:t>10</w:t>
      </w:r>
      <w:r>
        <w:rPr>
          <w:rFonts w:ascii="宋体" w:hAnsi="宋体" w:hint="eastAsia"/>
          <w:bCs/>
          <w:szCs w:val="21"/>
        </w:rPr>
        <w:t>日前完成各项审批流程，造成延误按考评办法执行）</w:t>
      </w:r>
      <w:r>
        <w:rPr>
          <w:rFonts w:ascii="宋体" w:hAnsi="宋体" w:hint="eastAsia"/>
          <w:bCs/>
          <w:szCs w:val="21"/>
        </w:rPr>
        <w:t>，</w:t>
      </w:r>
      <w:r>
        <w:rPr>
          <w:rFonts w:ascii="宋体" w:hAnsi="宋体" w:hint="eastAsia"/>
          <w:bCs/>
          <w:szCs w:val="21"/>
        </w:rPr>
        <w:t>投标人</w:t>
      </w:r>
      <w:r>
        <w:rPr>
          <w:rFonts w:ascii="宋体" w:hAnsi="宋体" w:hint="eastAsia"/>
          <w:bCs/>
          <w:szCs w:val="21"/>
        </w:rPr>
        <w:t>负责对停车收入资金进行专户管理，承担账户管理费用，每月应提供停车收费系统清单及相关入账凭证等资料，作为</w:t>
      </w:r>
      <w:r>
        <w:rPr>
          <w:rFonts w:ascii="宋体" w:hAnsi="宋体" w:hint="eastAsia"/>
          <w:bCs/>
          <w:szCs w:val="21"/>
        </w:rPr>
        <w:t>投标人</w:t>
      </w:r>
      <w:r>
        <w:rPr>
          <w:rFonts w:ascii="宋体" w:hAnsi="宋体" w:hint="eastAsia"/>
          <w:bCs/>
          <w:szCs w:val="21"/>
        </w:rPr>
        <w:t>财务审核依据，并配合采购人开展查账、审计工作</w:t>
      </w:r>
      <w:r>
        <w:rPr>
          <w:rFonts w:hint="eastAsia"/>
        </w:rPr>
        <w:t>。</w:t>
      </w:r>
    </w:p>
    <w:p w:rsidR="00A86D16" w:rsidRDefault="00C962B2">
      <w:pPr>
        <w:numPr>
          <w:ilvl w:val="3"/>
          <w:numId w:val="1"/>
        </w:numPr>
        <w:spacing w:line="360" w:lineRule="auto"/>
      </w:pPr>
      <w:r>
        <w:rPr>
          <w:rFonts w:ascii="宋体" w:hAnsi="宋体" w:hint="eastAsia"/>
          <w:bCs/>
          <w:szCs w:val="21"/>
        </w:rPr>
        <w:t>参观</w:t>
      </w:r>
      <w:r>
        <w:rPr>
          <w:rFonts w:ascii="宋体" w:hAnsi="宋体" w:hint="eastAsia"/>
          <w:bCs/>
          <w:szCs w:val="21"/>
        </w:rPr>
        <w:t>游客</w:t>
      </w:r>
      <w:r>
        <w:rPr>
          <w:rFonts w:ascii="宋体" w:hAnsi="宋体" w:hint="eastAsia"/>
          <w:bCs/>
          <w:szCs w:val="21"/>
        </w:rPr>
        <w:t>、业务临时停放车辆应严格按照公示的收费标准进行收费，车库</w:t>
      </w:r>
      <w:proofErr w:type="gramStart"/>
      <w:r>
        <w:rPr>
          <w:rFonts w:ascii="宋体" w:hAnsi="宋体" w:hint="eastAsia"/>
          <w:bCs/>
          <w:szCs w:val="21"/>
        </w:rPr>
        <w:t>岗不得</w:t>
      </w:r>
      <w:proofErr w:type="gramEnd"/>
      <w:r>
        <w:rPr>
          <w:rFonts w:ascii="宋体" w:hAnsi="宋体" w:hint="eastAsia"/>
          <w:bCs/>
          <w:szCs w:val="21"/>
        </w:rPr>
        <w:t>私自放行未经识别车辆进入车库，一经发现，属于以权谋私，导致损失的，由</w:t>
      </w:r>
      <w:r>
        <w:rPr>
          <w:rFonts w:ascii="宋体" w:hAnsi="宋体" w:hint="eastAsia"/>
          <w:bCs/>
          <w:szCs w:val="21"/>
        </w:rPr>
        <w:t>投标人</w:t>
      </w:r>
      <w:r>
        <w:rPr>
          <w:rFonts w:ascii="宋体" w:hAnsi="宋体" w:hint="eastAsia"/>
          <w:bCs/>
          <w:szCs w:val="21"/>
        </w:rPr>
        <w:t>承担相应责任并追缴损失</w:t>
      </w:r>
      <w:r>
        <w:rPr>
          <w:rFonts w:asciiTheme="minorEastAsia" w:eastAsiaTheme="minorEastAsia" w:hAnsiTheme="minorEastAsia" w:cstheme="minorEastAsia" w:hint="eastAsia"/>
          <w:szCs w:val="21"/>
        </w:rPr>
        <w:t>。</w:t>
      </w:r>
    </w:p>
    <w:p w:rsidR="00A86D16" w:rsidRDefault="00C962B2">
      <w:pPr>
        <w:numPr>
          <w:ilvl w:val="3"/>
          <w:numId w:val="1"/>
        </w:numPr>
        <w:spacing w:line="360" w:lineRule="auto"/>
      </w:pPr>
      <w:r>
        <w:rPr>
          <w:rFonts w:ascii="宋体" w:hAnsi="宋体" w:hint="eastAsia"/>
          <w:bCs/>
          <w:szCs w:val="21"/>
        </w:rPr>
        <w:t>投标人</w:t>
      </w:r>
      <w:r>
        <w:rPr>
          <w:rFonts w:ascii="宋体" w:hAnsi="宋体" w:hint="eastAsia"/>
          <w:bCs/>
          <w:szCs w:val="21"/>
        </w:rPr>
        <w:t>负责常驻车辆的信息录入、变更和调整等工作，按采购人</w:t>
      </w:r>
      <w:r>
        <w:rPr>
          <w:rFonts w:ascii="宋体" w:hAnsi="宋体" w:hint="eastAsia"/>
          <w:bCs/>
          <w:szCs w:val="21"/>
        </w:rPr>
        <w:t>相关管理制度</w:t>
      </w:r>
      <w:r>
        <w:rPr>
          <w:rFonts w:ascii="宋体" w:hAnsi="宋体" w:hint="eastAsia"/>
          <w:bCs/>
          <w:szCs w:val="21"/>
        </w:rPr>
        <w:t>执行</w:t>
      </w:r>
      <w:r>
        <w:rPr>
          <w:rFonts w:hint="eastAsia"/>
        </w:rPr>
        <w:t>。</w:t>
      </w:r>
    </w:p>
    <w:p w:rsidR="00A86D16" w:rsidRDefault="00C962B2">
      <w:pPr>
        <w:numPr>
          <w:ilvl w:val="3"/>
          <w:numId w:val="1"/>
        </w:numPr>
        <w:spacing w:line="360" w:lineRule="auto"/>
        <w:rPr>
          <w:rFonts w:ascii="宋体" w:hAnsi="宋体"/>
          <w:szCs w:val="21"/>
        </w:rPr>
      </w:pPr>
      <w:r>
        <w:rPr>
          <w:rFonts w:ascii="宋体" w:hAnsi="宋体" w:hint="eastAsia"/>
          <w:bCs/>
          <w:szCs w:val="21"/>
        </w:rPr>
        <w:lastRenderedPageBreak/>
        <w:t>投标人</w:t>
      </w:r>
      <w:r>
        <w:rPr>
          <w:rFonts w:ascii="宋体" w:hAnsi="宋体" w:hint="eastAsia"/>
          <w:bCs/>
          <w:szCs w:val="21"/>
        </w:rPr>
        <w:t>负责进入中心范围内的车辆疏导</w:t>
      </w:r>
      <w:r>
        <w:rPr>
          <w:rFonts w:ascii="宋体" w:hAnsi="宋体" w:hint="eastAsia"/>
          <w:bCs/>
          <w:szCs w:val="21"/>
        </w:rPr>
        <w:t>（</w:t>
      </w:r>
      <w:r>
        <w:rPr>
          <w:rFonts w:ascii="宋体" w:hAnsi="宋体" w:hint="eastAsia"/>
          <w:bCs/>
          <w:szCs w:val="21"/>
        </w:rPr>
        <w:t>包括但不限于</w:t>
      </w:r>
      <w:r>
        <w:rPr>
          <w:rFonts w:hint="eastAsia"/>
          <w:bCs/>
          <w:kern w:val="15"/>
        </w:rPr>
        <w:t>观众车辆停放管理、</w:t>
      </w:r>
      <w:r>
        <w:rPr>
          <w:rFonts w:hint="eastAsia"/>
          <w:bCs/>
          <w:kern w:val="15"/>
        </w:rPr>
        <w:t>活动</w:t>
      </w:r>
      <w:r>
        <w:rPr>
          <w:rFonts w:hint="eastAsia"/>
          <w:bCs/>
          <w:kern w:val="15"/>
        </w:rPr>
        <w:t>接待车辆停放管理、工作人员车辆停放管理、对装卸货货运车辆停放管理、</w:t>
      </w:r>
      <w:proofErr w:type="gramStart"/>
      <w:r>
        <w:rPr>
          <w:rFonts w:hint="eastAsia"/>
          <w:bCs/>
          <w:kern w:val="15"/>
        </w:rPr>
        <w:t>网约车</w:t>
      </w:r>
      <w:r>
        <w:rPr>
          <w:rFonts w:hint="eastAsia"/>
          <w:bCs/>
          <w:kern w:val="15"/>
        </w:rPr>
        <w:t>出租车</w:t>
      </w:r>
      <w:proofErr w:type="gramEnd"/>
      <w:r>
        <w:rPr>
          <w:rFonts w:hint="eastAsia"/>
          <w:bCs/>
          <w:kern w:val="15"/>
        </w:rPr>
        <w:t>等候管理、非机动车停车管理</w:t>
      </w:r>
      <w:r>
        <w:rPr>
          <w:rFonts w:hint="eastAsia"/>
          <w:bCs/>
          <w:kern w:val="15"/>
        </w:rPr>
        <w:t>等</w:t>
      </w:r>
      <w:r>
        <w:rPr>
          <w:rFonts w:ascii="宋体" w:hAnsi="宋体" w:hint="eastAsia"/>
          <w:bCs/>
          <w:szCs w:val="21"/>
        </w:rPr>
        <w:t>）</w:t>
      </w:r>
      <w:r>
        <w:rPr>
          <w:rFonts w:ascii="宋体" w:hAnsi="宋体" w:hint="eastAsia"/>
          <w:bCs/>
          <w:szCs w:val="21"/>
        </w:rPr>
        <w:t>，正确引导车辆的行驶和停放，做到车辆</w:t>
      </w:r>
      <w:r>
        <w:rPr>
          <w:rFonts w:ascii="宋体" w:hAnsi="宋体" w:hint="eastAsia"/>
          <w:bCs/>
          <w:szCs w:val="21"/>
        </w:rPr>
        <w:t>进出</w:t>
      </w:r>
      <w:r>
        <w:rPr>
          <w:rFonts w:ascii="宋体" w:hAnsi="宋体" w:hint="eastAsia"/>
          <w:bCs/>
          <w:szCs w:val="21"/>
        </w:rPr>
        <w:t>安全、有序。无关车辆严禁随意穿行广场（含电动自动车），有专人指引按规定存放</w:t>
      </w:r>
      <w:r>
        <w:rPr>
          <w:rFonts w:ascii="宋体" w:hAnsi="宋体" w:hint="eastAsia"/>
          <w:bCs/>
          <w:szCs w:val="21"/>
        </w:rPr>
        <w:t>停车区</w:t>
      </w:r>
      <w:r>
        <w:rPr>
          <w:rFonts w:ascii="宋体" w:hAnsi="宋体" w:hint="eastAsia"/>
          <w:bCs/>
          <w:szCs w:val="21"/>
        </w:rPr>
        <w:t>或指定地点，做到车辆停放规范、整齐、分类、安全。自行车（含共享单车）、电动自行车等车辆按划定的指定区域内停放有序（未上牌及不符合国标标准的电动自行车，严禁驶入</w:t>
      </w:r>
      <w:r>
        <w:rPr>
          <w:rFonts w:ascii="宋体" w:hAnsi="宋体" w:hint="eastAsia"/>
          <w:bCs/>
          <w:szCs w:val="21"/>
        </w:rPr>
        <w:t>中心红线范围</w:t>
      </w:r>
      <w:r>
        <w:rPr>
          <w:rFonts w:ascii="宋体" w:hAnsi="宋体" w:hint="eastAsia"/>
          <w:bCs/>
          <w:szCs w:val="21"/>
        </w:rPr>
        <w:t>内停放）</w:t>
      </w:r>
      <w:r>
        <w:rPr>
          <w:rFonts w:hint="eastAsia"/>
        </w:rPr>
        <w:t>。</w:t>
      </w:r>
    </w:p>
    <w:p w:rsidR="00A86D16" w:rsidRDefault="00C962B2">
      <w:pPr>
        <w:numPr>
          <w:ilvl w:val="3"/>
          <w:numId w:val="1"/>
        </w:numPr>
        <w:spacing w:line="360" w:lineRule="auto"/>
      </w:pPr>
      <w:r>
        <w:rPr>
          <w:rFonts w:ascii="宋体" w:hAnsi="宋体" w:hint="eastAsia"/>
          <w:bCs/>
          <w:szCs w:val="21"/>
        </w:rPr>
        <w:t>投标人</w:t>
      </w:r>
      <w:r>
        <w:rPr>
          <w:rFonts w:ascii="宋体" w:hAnsi="宋体" w:hint="eastAsia"/>
          <w:bCs/>
          <w:szCs w:val="21"/>
        </w:rPr>
        <w:t>要做好</w:t>
      </w:r>
      <w:r>
        <w:rPr>
          <w:rFonts w:ascii="宋体" w:hAnsi="宋体" w:hint="eastAsia"/>
          <w:bCs/>
          <w:szCs w:val="21"/>
        </w:rPr>
        <w:t>停车场</w:t>
      </w:r>
      <w:r>
        <w:rPr>
          <w:rFonts w:ascii="宋体" w:hAnsi="宋体" w:hint="eastAsia"/>
          <w:bCs/>
          <w:szCs w:val="21"/>
        </w:rPr>
        <w:t>安全防范和日常巡视工作，及时发现和处理各种安全和事</w:t>
      </w:r>
      <w:r>
        <w:rPr>
          <w:rFonts w:ascii="宋体" w:hAnsi="宋体" w:hint="eastAsia"/>
          <w:bCs/>
          <w:szCs w:val="21"/>
        </w:rPr>
        <w:t>故隐患，迅速有效处置突发事件；展馆开放期间，需专人驻守停车场，定时对停放车辆进行巡视，检查车辆</w:t>
      </w:r>
      <w:r>
        <w:rPr>
          <w:rFonts w:ascii="宋体" w:hAnsi="宋体" w:hint="eastAsia"/>
          <w:bCs/>
          <w:szCs w:val="21"/>
        </w:rPr>
        <w:t>规范停放，</w:t>
      </w:r>
      <w:r>
        <w:rPr>
          <w:rFonts w:ascii="宋体" w:hAnsi="宋体" w:hint="eastAsia"/>
          <w:bCs/>
          <w:szCs w:val="21"/>
        </w:rPr>
        <w:t>窗门是否关好，是否有漏油等情况并做好相关记录，做好停车场防火、防盗</w:t>
      </w:r>
      <w:r>
        <w:rPr>
          <w:rFonts w:ascii="宋体" w:hAnsi="宋体" w:hint="eastAsia"/>
          <w:bCs/>
          <w:szCs w:val="21"/>
        </w:rPr>
        <w:t>、</w:t>
      </w:r>
      <w:r>
        <w:rPr>
          <w:rFonts w:ascii="宋体" w:hAnsi="宋体" w:hint="eastAsia"/>
          <w:bCs/>
          <w:szCs w:val="21"/>
        </w:rPr>
        <w:t>电动车充电</w:t>
      </w:r>
      <w:r>
        <w:rPr>
          <w:rFonts w:ascii="宋体" w:hAnsi="宋体" w:hint="eastAsia"/>
          <w:bCs/>
          <w:szCs w:val="21"/>
        </w:rPr>
        <w:t>等安全</w:t>
      </w:r>
      <w:r>
        <w:rPr>
          <w:rFonts w:ascii="宋体" w:hAnsi="宋体" w:hint="eastAsia"/>
          <w:bCs/>
          <w:szCs w:val="21"/>
        </w:rPr>
        <w:t>管理</w:t>
      </w:r>
      <w:r>
        <w:rPr>
          <w:rFonts w:ascii="宋体" w:hAnsi="宋体" w:hint="eastAsia"/>
          <w:bCs/>
          <w:szCs w:val="21"/>
        </w:rPr>
        <w:t>工作</w:t>
      </w:r>
      <w:r>
        <w:rPr>
          <w:rFonts w:ascii="宋体" w:hAnsi="宋体" w:hint="eastAsia"/>
          <w:bCs/>
          <w:szCs w:val="21"/>
        </w:rPr>
        <w:t>。</w:t>
      </w:r>
    </w:p>
    <w:p w:rsidR="00A86D16" w:rsidRDefault="00C962B2">
      <w:pPr>
        <w:numPr>
          <w:ilvl w:val="3"/>
          <w:numId w:val="1"/>
        </w:numPr>
        <w:spacing w:line="360" w:lineRule="auto"/>
      </w:pPr>
      <w:r>
        <w:rPr>
          <w:rFonts w:ascii="宋体" w:hAnsi="宋体" w:hint="eastAsia"/>
          <w:bCs/>
          <w:szCs w:val="21"/>
        </w:rPr>
        <w:t>投标人</w:t>
      </w:r>
      <w:r>
        <w:rPr>
          <w:rFonts w:ascii="宋体" w:hAnsi="宋体" w:hint="eastAsia"/>
          <w:bCs/>
          <w:szCs w:val="21"/>
        </w:rPr>
        <w:t>应对过夜车辆停放应有记录，严格按照</w:t>
      </w:r>
      <w:r>
        <w:rPr>
          <w:rFonts w:ascii="宋体" w:hAnsi="宋体" w:hint="eastAsia"/>
          <w:bCs/>
          <w:szCs w:val="21"/>
        </w:rPr>
        <w:t>采购人相关管理制度</w:t>
      </w:r>
      <w:r>
        <w:rPr>
          <w:rFonts w:ascii="宋体" w:hAnsi="宋体" w:hint="eastAsia"/>
          <w:bCs/>
          <w:szCs w:val="21"/>
        </w:rPr>
        <w:t>对出入车库的物品、人员、车辆进行检查放行。</w:t>
      </w:r>
    </w:p>
    <w:p w:rsidR="00A86D16" w:rsidRDefault="00C962B2">
      <w:pPr>
        <w:numPr>
          <w:ilvl w:val="3"/>
          <w:numId w:val="1"/>
        </w:numPr>
        <w:spacing w:line="360" w:lineRule="auto"/>
      </w:pPr>
      <w:r>
        <w:rPr>
          <w:rFonts w:ascii="宋体" w:hAnsi="宋体" w:hint="eastAsia"/>
          <w:bCs/>
          <w:szCs w:val="21"/>
        </w:rPr>
        <w:t>投标人</w:t>
      </w:r>
      <w:r>
        <w:rPr>
          <w:rFonts w:ascii="宋体" w:hAnsi="宋体" w:hint="eastAsia"/>
          <w:bCs/>
          <w:szCs w:val="21"/>
        </w:rPr>
        <w:t>协助采购人对停车场</w:t>
      </w:r>
      <w:r>
        <w:rPr>
          <w:rFonts w:ascii="宋体" w:hAnsi="宋体" w:hint="eastAsia"/>
          <w:bCs/>
          <w:szCs w:val="21"/>
        </w:rPr>
        <w:t>收费系统、车道闸机、车场警示设施、车位设施</w:t>
      </w:r>
      <w:r>
        <w:rPr>
          <w:rFonts w:ascii="宋体" w:hAnsi="宋体" w:hint="eastAsia"/>
          <w:bCs/>
          <w:szCs w:val="21"/>
        </w:rPr>
        <w:t>、</w:t>
      </w:r>
      <w:r>
        <w:rPr>
          <w:rFonts w:ascii="宋体" w:hAnsi="宋体" w:hint="eastAsia"/>
          <w:bCs/>
          <w:szCs w:val="21"/>
        </w:rPr>
        <w:t>电动车充电桩、地面</w:t>
      </w:r>
      <w:r>
        <w:rPr>
          <w:rFonts w:ascii="宋体" w:hAnsi="宋体" w:hint="eastAsia"/>
          <w:bCs/>
          <w:szCs w:val="21"/>
        </w:rPr>
        <w:t>墙</w:t>
      </w:r>
      <w:proofErr w:type="gramStart"/>
      <w:r>
        <w:rPr>
          <w:rFonts w:ascii="宋体" w:hAnsi="宋体" w:hint="eastAsia"/>
          <w:bCs/>
          <w:szCs w:val="21"/>
        </w:rPr>
        <w:t>面设计</w:t>
      </w:r>
      <w:proofErr w:type="gramEnd"/>
      <w:r>
        <w:rPr>
          <w:rFonts w:ascii="宋体" w:hAnsi="宋体" w:hint="eastAsia"/>
          <w:bCs/>
          <w:szCs w:val="21"/>
        </w:rPr>
        <w:t>涂刷及标识等设施设备的</w:t>
      </w:r>
      <w:r>
        <w:rPr>
          <w:rFonts w:ascii="宋体" w:hAnsi="宋体" w:hint="eastAsia"/>
          <w:bCs/>
          <w:szCs w:val="21"/>
        </w:rPr>
        <w:t>维护维修</w:t>
      </w:r>
      <w:r>
        <w:rPr>
          <w:rFonts w:ascii="宋体" w:hAnsi="宋体" w:hint="eastAsia"/>
          <w:bCs/>
          <w:szCs w:val="21"/>
        </w:rPr>
        <w:t>管理</w:t>
      </w:r>
      <w:r>
        <w:rPr>
          <w:rFonts w:ascii="宋体" w:hAnsi="宋体" w:hint="eastAsia"/>
          <w:bCs/>
          <w:szCs w:val="21"/>
        </w:rPr>
        <w:t>。</w:t>
      </w:r>
    </w:p>
    <w:p w:rsidR="00A86D16" w:rsidRDefault="00C962B2">
      <w:pPr>
        <w:numPr>
          <w:ilvl w:val="3"/>
          <w:numId w:val="1"/>
        </w:numPr>
        <w:spacing w:line="360" w:lineRule="auto"/>
      </w:pPr>
      <w:r>
        <w:rPr>
          <w:rFonts w:ascii="宋体" w:hAnsi="宋体" w:hint="eastAsia"/>
          <w:bCs/>
          <w:szCs w:val="21"/>
        </w:rPr>
        <w:t>负责采购人重要接待、活动、会议的车辆停放指挥、协调，必要时增加秩序维护人员加强</w:t>
      </w:r>
      <w:r>
        <w:rPr>
          <w:rFonts w:ascii="宋体" w:hAnsi="宋体" w:hint="eastAsia"/>
          <w:bCs/>
          <w:szCs w:val="21"/>
        </w:rPr>
        <w:t>地面车辆停放管理</w:t>
      </w:r>
      <w:r>
        <w:rPr>
          <w:rFonts w:ascii="宋体" w:hAnsi="宋体" w:hint="eastAsia"/>
          <w:bCs/>
          <w:szCs w:val="21"/>
        </w:rPr>
        <w:t>。</w:t>
      </w:r>
    </w:p>
    <w:p w:rsidR="00A86D16" w:rsidRDefault="00C962B2">
      <w:pPr>
        <w:numPr>
          <w:ilvl w:val="3"/>
          <w:numId w:val="1"/>
        </w:numPr>
        <w:spacing w:line="360" w:lineRule="auto"/>
      </w:pPr>
      <w:r>
        <w:rPr>
          <w:rFonts w:ascii="宋体" w:hAnsi="宋体" w:hint="eastAsia"/>
          <w:bCs/>
          <w:szCs w:val="21"/>
        </w:rPr>
        <w:t>其它</w:t>
      </w:r>
      <w:r>
        <w:rPr>
          <w:rFonts w:ascii="宋体" w:hAnsi="宋体" w:hint="eastAsia"/>
          <w:bCs/>
          <w:szCs w:val="21"/>
        </w:rPr>
        <w:t>交通与</w:t>
      </w:r>
      <w:r>
        <w:rPr>
          <w:rFonts w:ascii="宋体" w:hAnsi="宋体" w:hint="eastAsia"/>
          <w:bCs/>
          <w:szCs w:val="21"/>
        </w:rPr>
        <w:t>停车服务管理有关的事项</w:t>
      </w:r>
      <w:r>
        <w:rPr>
          <w:rFonts w:hint="eastAsia"/>
        </w:rPr>
        <w:t>。</w:t>
      </w:r>
    </w:p>
    <w:p w:rsidR="00A86D16" w:rsidRDefault="00A86D16">
      <w:pPr>
        <w:pStyle w:val="a0"/>
      </w:pPr>
    </w:p>
    <w:p w:rsidR="00A86D16" w:rsidRDefault="00C962B2">
      <w:pPr>
        <w:numPr>
          <w:ilvl w:val="1"/>
          <w:numId w:val="1"/>
        </w:numPr>
        <w:adjustRightInd w:val="0"/>
        <w:snapToGrid w:val="0"/>
        <w:spacing w:line="360" w:lineRule="auto"/>
        <w:outlineLvl w:val="2"/>
        <w:rPr>
          <w:rFonts w:ascii="宋体" w:hAnsi="宋体"/>
          <w:b/>
          <w:szCs w:val="21"/>
        </w:rPr>
      </w:pPr>
      <w:r>
        <w:rPr>
          <w:rFonts w:ascii="宋体" w:hAnsi="宋体" w:hint="eastAsia"/>
          <w:b/>
          <w:szCs w:val="21"/>
        </w:rPr>
        <w:t>运行信息与数据管理</w:t>
      </w:r>
    </w:p>
    <w:p w:rsidR="00A86D16" w:rsidRDefault="00C962B2">
      <w:pPr>
        <w:numPr>
          <w:ilvl w:val="2"/>
          <w:numId w:val="1"/>
        </w:numPr>
        <w:tabs>
          <w:tab w:val="left" w:pos="709"/>
        </w:tabs>
        <w:spacing w:line="360" w:lineRule="auto"/>
        <w:rPr>
          <w:rFonts w:ascii="宋体" w:hAnsi="宋体"/>
          <w:szCs w:val="21"/>
        </w:rPr>
      </w:pPr>
      <w:r>
        <w:rPr>
          <w:rFonts w:ascii="宋体" w:hAnsi="宋体" w:hint="eastAsia"/>
          <w:szCs w:val="21"/>
        </w:rPr>
        <w:t>基本情况</w:t>
      </w:r>
    </w:p>
    <w:p w:rsidR="00A86D16" w:rsidRDefault="00C962B2">
      <w:pPr>
        <w:numPr>
          <w:ilvl w:val="3"/>
          <w:numId w:val="1"/>
        </w:numPr>
        <w:tabs>
          <w:tab w:val="left" w:pos="709"/>
        </w:tabs>
        <w:spacing w:line="360" w:lineRule="auto"/>
        <w:rPr>
          <w:szCs w:val="21"/>
        </w:rPr>
      </w:pPr>
      <w:r>
        <w:rPr>
          <w:rFonts w:ascii="宋体" w:hAnsi="宋体" w:hint="eastAsia"/>
          <w:szCs w:val="21"/>
        </w:rPr>
        <w:t>协助维护所有运行信息系统硬件并负责相关的数据录入。</w:t>
      </w:r>
    </w:p>
    <w:p w:rsidR="00A86D16" w:rsidRDefault="00C962B2">
      <w:pPr>
        <w:numPr>
          <w:ilvl w:val="2"/>
          <w:numId w:val="1"/>
        </w:numPr>
        <w:tabs>
          <w:tab w:val="left" w:pos="709"/>
        </w:tabs>
        <w:spacing w:line="360" w:lineRule="auto"/>
        <w:rPr>
          <w:rFonts w:ascii="宋体" w:hAnsi="宋体"/>
          <w:szCs w:val="21"/>
        </w:rPr>
      </w:pPr>
      <w:r>
        <w:rPr>
          <w:rFonts w:ascii="宋体" w:hAnsi="宋体" w:hint="eastAsia"/>
          <w:szCs w:val="21"/>
        </w:rPr>
        <w:t>服务范围</w:t>
      </w:r>
    </w:p>
    <w:p w:rsidR="00A86D16" w:rsidRDefault="00C962B2">
      <w:pPr>
        <w:numPr>
          <w:ilvl w:val="3"/>
          <w:numId w:val="1"/>
        </w:numPr>
        <w:tabs>
          <w:tab w:val="left" w:pos="709"/>
        </w:tabs>
        <w:spacing w:line="360" w:lineRule="auto"/>
        <w:rPr>
          <w:szCs w:val="21"/>
        </w:rPr>
      </w:pPr>
      <w:r>
        <w:rPr>
          <w:rFonts w:ascii="宋体" w:hAnsi="宋体" w:hint="eastAsia"/>
          <w:szCs w:val="21"/>
        </w:rPr>
        <w:t>广东科学中心场馆运行信息系统（硬件保管、协助维护、信息录入等）、电子票务系统（硬件保管、协助维护、通信线路与交换设备维护等）、</w:t>
      </w:r>
      <w:r>
        <w:rPr>
          <w:rFonts w:ascii="宋体" w:hAnsi="宋体" w:hint="eastAsia"/>
          <w:szCs w:val="21"/>
        </w:rPr>
        <w:t>OA</w:t>
      </w:r>
      <w:r>
        <w:rPr>
          <w:rFonts w:ascii="宋体" w:hAnsi="宋体" w:hint="eastAsia"/>
          <w:szCs w:val="21"/>
        </w:rPr>
        <w:t>办公系统（协助维护、仓管出入库手续办理）、广东科学中心小程序及后台（硬件保管、协助维护、通信线路与交换设备维护</w:t>
      </w:r>
      <w:r>
        <w:rPr>
          <w:rFonts w:ascii="宋体" w:hAnsi="宋体" w:hint="eastAsia"/>
          <w:szCs w:val="21"/>
        </w:rPr>
        <w:t>、</w:t>
      </w:r>
      <w:r>
        <w:rPr>
          <w:rFonts w:ascii="宋体" w:hAnsi="宋体" w:hint="eastAsia"/>
          <w:szCs w:val="21"/>
        </w:rPr>
        <w:t>信息录入等）、数据中台（硬件保管、通信线路与交换设备维护</w:t>
      </w:r>
      <w:r>
        <w:rPr>
          <w:rFonts w:ascii="宋体" w:hAnsi="宋体" w:hint="eastAsia"/>
          <w:szCs w:val="21"/>
        </w:rPr>
        <w:t>、</w:t>
      </w:r>
      <w:r>
        <w:rPr>
          <w:rFonts w:ascii="宋体" w:hAnsi="宋体" w:hint="eastAsia"/>
          <w:szCs w:val="21"/>
        </w:rPr>
        <w:t>协助维护等）</w:t>
      </w:r>
      <w:r>
        <w:rPr>
          <w:rFonts w:ascii="宋体" w:hAnsi="宋体" w:hint="eastAsia"/>
          <w:szCs w:val="21"/>
        </w:rPr>
        <w:t>、</w:t>
      </w:r>
      <w:r>
        <w:rPr>
          <w:rFonts w:ascii="宋体" w:hAnsi="宋体" w:hint="eastAsia"/>
          <w:szCs w:val="21"/>
        </w:rPr>
        <w:t>短信平台（硬件保管、协助维护等）、场馆数据采集系统（硬件保管与维护、信息录入等）、客流分析系统（硬件保管、协助维护、通信线</w:t>
      </w:r>
      <w:r>
        <w:rPr>
          <w:rFonts w:ascii="宋体" w:hAnsi="宋体" w:hint="eastAsia"/>
          <w:szCs w:val="21"/>
        </w:rPr>
        <w:lastRenderedPageBreak/>
        <w:t>路与交换设备维护等）、展项维修系统（信息录入与保修等）、停车场管理系统（硬件保管、协助维护、通信线路与交换设备维护、信息录入等）、物资管理系统（协助处理物资出入库手续）、访客管理系统（硬件保管、维护、保养）、门禁管理系统、视频监控系统（硬件保管与维护、软件系统维护、线路与交换设备维护与保养）和安全管理系统等；</w:t>
      </w:r>
      <w:r>
        <w:rPr>
          <w:rFonts w:ascii="宋体" w:hAnsi="宋体" w:hint="eastAsia"/>
          <w:szCs w:val="21"/>
        </w:rPr>
        <w:t xml:space="preserve">   </w:t>
      </w:r>
    </w:p>
    <w:p w:rsidR="00A86D16" w:rsidRDefault="00C962B2">
      <w:pPr>
        <w:numPr>
          <w:ilvl w:val="2"/>
          <w:numId w:val="1"/>
        </w:numPr>
        <w:tabs>
          <w:tab w:val="left" w:pos="709"/>
        </w:tabs>
        <w:spacing w:line="360" w:lineRule="auto"/>
        <w:rPr>
          <w:rFonts w:ascii="宋体" w:hAnsi="宋体"/>
          <w:szCs w:val="21"/>
        </w:rPr>
      </w:pPr>
      <w:r>
        <w:rPr>
          <w:rFonts w:ascii="宋体" w:hAnsi="宋体" w:hint="eastAsia"/>
          <w:szCs w:val="21"/>
        </w:rPr>
        <w:t>具体要求</w:t>
      </w:r>
    </w:p>
    <w:p w:rsidR="00A86D16" w:rsidRDefault="00C962B2">
      <w:pPr>
        <w:numPr>
          <w:ilvl w:val="3"/>
          <w:numId w:val="1"/>
        </w:numPr>
        <w:tabs>
          <w:tab w:val="left" w:pos="840"/>
        </w:tabs>
        <w:spacing w:line="360" w:lineRule="auto"/>
        <w:ind w:left="840"/>
        <w:rPr>
          <w:szCs w:val="21"/>
        </w:rPr>
      </w:pPr>
      <w:r>
        <w:rPr>
          <w:rFonts w:ascii="宋体" w:hAnsi="宋体" w:hint="eastAsia"/>
          <w:szCs w:val="21"/>
        </w:rPr>
        <w:t>确保广东科学中心运行信息系统正常运行所需的设备安全、可靠电源供应、正常环境条件、物理链路和交换设备正常运行、数据采集及时性与准确性和信息录入等；</w:t>
      </w:r>
    </w:p>
    <w:p w:rsidR="00A86D16" w:rsidRDefault="00C962B2">
      <w:pPr>
        <w:numPr>
          <w:ilvl w:val="3"/>
          <w:numId w:val="1"/>
        </w:numPr>
        <w:tabs>
          <w:tab w:val="left" w:pos="840"/>
        </w:tabs>
        <w:spacing w:line="360" w:lineRule="auto"/>
        <w:ind w:left="840"/>
        <w:rPr>
          <w:szCs w:val="21"/>
        </w:rPr>
      </w:pPr>
      <w:r>
        <w:rPr>
          <w:rFonts w:ascii="宋体" w:hAnsi="宋体" w:hint="eastAsia"/>
          <w:szCs w:val="21"/>
        </w:rPr>
        <w:t>做好日常系统硬件设备资料的整理及设备档案的建立与归档，并保证信息的完整性、准确性和</w:t>
      </w:r>
      <w:proofErr w:type="gramStart"/>
      <w:r>
        <w:rPr>
          <w:rFonts w:ascii="宋体" w:hAnsi="宋体" w:hint="eastAsia"/>
          <w:szCs w:val="21"/>
        </w:rPr>
        <w:t>可</w:t>
      </w:r>
      <w:proofErr w:type="gramEnd"/>
      <w:r>
        <w:rPr>
          <w:rFonts w:ascii="宋体" w:hAnsi="宋体" w:hint="eastAsia"/>
          <w:szCs w:val="21"/>
        </w:rPr>
        <w:t>追溯性</w:t>
      </w:r>
      <w:r>
        <w:rPr>
          <w:rFonts w:hint="eastAsia"/>
          <w:szCs w:val="21"/>
        </w:rPr>
        <w:t>。</w:t>
      </w:r>
    </w:p>
    <w:p w:rsidR="00A86D16" w:rsidRDefault="00C962B2">
      <w:pPr>
        <w:numPr>
          <w:ilvl w:val="3"/>
          <w:numId w:val="1"/>
        </w:numPr>
        <w:tabs>
          <w:tab w:val="left" w:pos="840"/>
          <w:tab w:val="left" w:pos="993"/>
        </w:tabs>
        <w:spacing w:line="360" w:lineRule="auto"/>
        <w:ind w:left="840"/>
        <w:rPr>
          <w:szCs w:val="21"/>
        </w:rPr>
      </w:pPr>
      <w:r>
        <w:rPr>
          <w:rFonts w:ascii="宋体" w:hAnsi="宋体" w:hint="eastAsia"/>
          <w:szCs w:val="21"/>
        </w:rPr>
        <w:t>在对采购人提供管理工作的辅助、协助工作方面，包括一些临时事件的配合与协助等辅助工作中，应该及时响应，应理解并完全支持采购人对时间、进度可能的要求，积极主动提供专业服务</w:t>
      </w:r>
      <w:r>
        <w:rPr>
          <w:rFonts w:hint="eastAsia"/>
          <w:szCs w:val="21"/>
        </w:rPr>
        <w:t>。</w:t>
      </w:r>
    </w:p>
    <w:p w:rsidR="00A86D16" w:rsidRDefault="00C962B2">
      <w:pPr>
        <w:numPr>
          <w:ilvl w:val="3"/>
          <w:numId w:val="1"/>
        </w:numPr>
        <w:tabs>
          <w:tab w:val="left" w:pos="840"/>
          <w:tab w:val="left" w:pos="993"/>
        </w:tabs>
        <w:spacing w:line="360" w:lineRule="auto"/>
        <w:ind w:left="840"/>
        <w:rPr>
          <w:szCs w:val="21"/>
        </w:rPr>
      </w:pPr>
      <w:r>
        <w:rPr>
          <w:rFonts w:hint="eastAsia"/>
          <w:szCs w:val="21"/>
        </w:rPr>
        <w:t>须配置相应的信息录入人员，人员须经信息安全和系统操作培训考核合格后方能上岗。</w:t>
      </w:r>
    </w:p>
    <w:p w:rsidR="00A86D16" w:rsidRDefault="00C962B2">
      <w:pPr>
        <w:numPr>
          <w:ilvl w:val="3"/>
          <w:numId w:val="1"/>
        </w:numPr>
        <w:tabs>
          <w:tab w:val="left" w:pos="709"/>
          <w:tab w:val="left" w:pos="840"/>
        </w:tabs>
        <w:spacing w:line="360" w:lineRule="auto"/>
        <w:rPr>
          <w:szCs w:val="21"/>
        </w:rPr>
      </w:pPr>
      <w:r>
        <w:rPr>
          <w:rFonts w:hint="eastAsia"/>
          <w:szCs w:val="21"/>
        </w:rPr>
        <w:t>信息系统各类设备的巡查状</w:t>
      </w:r>
      <w:r>
        <w:rPr>
          <w:rFonts w:hint="eastAsia"/>
          <w:szCs w:val="21"/>
        </w:rPr>
        <w:t>况和运行数据按要求及时录入场馆运行信息系统。</w:t>
      </w:r>
    </w:p>
    <w:p w:rsidR="00A86D16" w:rsidRDefault="00C962B2">
      <w:pPr>
        <w:numPr>
          <w:ilvl w:val="3"/>
          <w:numId w:val="1"/>
        </w:numPr>
        <w:tabs>
          <w:tab w:val="left" w:pos="709"/>
          <w:tab w:val="left" w:pos="840"/>
        </w:tabs>
        <w:spacing w:line="360" w:lineRule="auto"/>
        <w:rPr>
          <w:szCs w:val="21"/>
        </w:rPr>
      </w:pPr>
      <w:r>
        <w:rPr>
          <w:rFonts w:hint="eastAsia"/>
          <w:szCs w:val="21"/>
        </w:rPr>
        <w:t>所有数据资料等内容仅限于采购人方工作使用，按相关保密条款使用管理。</w:t>
      </w:r>
    </w:p>
    <w:p w:rsidR="00A86D16" w:rsidRDefault="00C962B2">
      <w:pPr>
        <w:numPr>
          <w:ilvl w:val="3"/>
          <w:numId w:val="1"/>
        </w:numPr>
        <w:tabs>
          <w:tab w:val="left" w:pos="709"/>
          <w:tab w:val="left" w:pos="840"/>
        </w:tabs>
        <w:spacing w:line="360" w:lineRule="auto"/>
        <w:rPr>
          <w:szCs w:val="21"/>
        </w:rPr>
      </w:pPr>
      <w:r>
        <w:rPr>
          <w:rFonts w:hint="eastAsia"/>
          <w:kern w:val="15"/>
        </w:rPr>
        <w:t>其他相关管理服务要求。</w:t>
      </w:r>
    </w:p>
    <w:p w:rsidR="00A86D16" w:rsidRDefault="00A86D16">
      <w:pPr>
        <w:adjustRightInd w:val="0"/>
        <w:snapToGrid w:val="0"/>
        <w:spacing w:line="360" w:lineRule="auto"/>
        <w:rPr>
          <w:rFonts w:ascii="宋体" w:hAnsi="宋体"/>
          <w:szCs w:val="21"/>
        </w:rPr>
      </w:pPr>
    </w:p>
    <w:p w:rsidR="00A86D16" w:rsidRDefault="00C962B2">
      <w:pPr>
        <w:numPr>
          <w:ilvl w:val="1"/>
          <w:numId w:val="1"/>
        </w:numPr>
        <w:adjustRightInd w:val="0"/>
        <w:snapToGrid w:val="0"/>
        <w:spacing w:line="360" w:lineRule="auto"/>
        <w:outlineLvl w:val="2"/>
        <w:rPr>
          <w:rFonts w:ascii="宋体" w:hAnsi="宋体"/>
          <w:b/>
          <w:szCs w:val="21"/>
        </w:rPr>
      </w:pPr>
      <w:r>
        <w:rPr>
          <w:rFonts w:ascii="宋体" w:hAnsi="宋体" w:hint="eastAsia"/>
          <w:b/>
          <w:szCs w:val="21"/>
        </w:rPr>
        <w:t>设备设施服务与管理</w:t>
      </w:r>
    </w:p>
    <w:p w:rsidR="00A86D16" w:rsidRDefault="00C962B2">
      <w:pPr>
        <w:numPr>
          <w:ilvl w:val="2"/>
          <w:numId w:val="1"/>
        </w:numPr>
        <w:tabs>
          <w:tab w:val="left" w:pos="709"/>
        </w:tabs>
        <w:spacing w:line="360" w:lineRule="auto"/>
        <w:rPr>
          <w:rFonts w:ascii="宋体" w:hAnsi="宋体"/>
          <w:szCs w:val="21"/>
        </w:rPr>
      </w:pPr>
      <w:r>
        <w:rPr>
          <w:rFonts w:ascii="宋体" w:hAnsi="宋体" w:hint="eastAsia"/>
          <w:szCs w:val="21"/>
        </w:rPr>
        <w:t>基本情况</w:t>
      </w:r>
    </w:p>
    <w:p w:rsidR="00A86D16" w:rsidRDefault="00C962B2">
      <w:pPr>
        <w:numPr>
          <w:ilvl w:val="3"/>
          <w:numId w:val="1"/>
        </w:numPr>
        <w:tabs>
          <w:tab w:val="left" w:pos="709"/>
        </w:tabs>
        <w:spacing w:line="360" w:lineRule="auto"/>
        <w:rPr>
          <w:szCs w:val="21"/>
        </w:rPr>
      </w:pPr>
      <w:r>
        <w:rPr>
          <w:rFonts w:ascii="宋体" w:hAnsi="宋体" w:hint="eastAsia"/>
          <w:szCs w:val="21"/>
        </w:rPr>
        <w:t>中心红线范围内建筑配套设备维护、保养与管理服务。包括但不限于：广东科学中心主楼、学术交流中心、室外及室外配套设施等建筑设施内配套的给排水系统、供配电系统、</w:t>
      </w:r>
      <w:r>
        <w:rPr>
          <w:rFonts w:ascii="宋体" w:hAnsi="宋体" w:hint="eastAsia"/>
          <w:szCs w:val="21"/>
        </w:rPr>
        <w:t>10KV</w:t>
      </w:r>
      <w:r>
        <w:rPr>
          <w:rFonts w:ascii="宋体" w:hAnsi="宋体" w:hint="eastAsia"/>
          <w:szCs w:val="21"/>
        </w:rPr>
        <w:t>供电工程维护保养、照明系统、防雷系统、空调通风系统、有线电视系统、消防广播系统、公共广播系统、火灾自动报警及联动控制系统、安防系统、会议系统、电梯系统、网络系统硬件部分（网络机房设备除外）、场馆信息化发布系统、电话系统、建筑设备监控系统、压缩空气系统、煤气、室外音乐喷泉、百米高喷、水泵房防洪及水体循环、展区效果照明、</w:t>
      </w:r>
      <w:r>
        <w:rPr>
          <w:rFonts w:hint="eastAsia"/>
          <w:szCs w:val="21"/>
        </w:rPr>
        <w:t>绿化喷淋系统等系统的机电及建筑智</w:t>
      </w:r>
      <w:r>
        <w:rPr>
          <w:rFonts w:hint="eastAsia"/>
          <w:szCs w:val="21"/>
        </w:rPr>
        <w:t>能化系统设备</w:t>
      </w:r>
      <w:r>
        <w:rPr>
          <w:rFonts w:ascii="宋体" w:hAnsi="宋体" w:hint="eastAsia"/>
          <w:szCs w:val="21"/>
        </w:rPr>
        <w:t>。其中专业化分包的系统，中标单位按专业分包合同内容及相关规定进行现场业务监督管理。</w:t>
      </w:r>
    </w:p>
    <w:p w:rsidR="00A86D16" w:rsidRDefault="00C962B2">
      <w:pPr>
        <w:numPr>
          <w:ilvl w:val="3"/>
          <w:numId w:val="1"/>
        </w:numPr>
        <w:tabs>
          <w:tab w:val="left" w:pos="709"/>
        </w:tabs>
        <w:spacing w:line="360" w:lineRule="auto"/>
        <w:rPr>
          <w:szCs w:val="21"/>
        </w:rPr>
      </w:pPr>
      <w:r>
        <w:rPr>
          <w:rFonts w:hint="eastAsia"/>
          <w:szCs w:val="21"/>
        </w:rPr>
        <w:lastRenderedPageBreak/>
        <w:t>服务性质与服务对象</w:t>
      </w:r>
    </w:p>
    <w:p w:rsidR="00A86D16" w:rsidRDefault="00C962B2">
      <w:pPr>
        <w:tabs>
          <w:tab w:val="left" w:pos="709"/>
        </w:tabs>
        <w:spacing w:line="360" w:lineRule="auto"/>
        <w:ind w:left="851"/>
        <w:rPr>
          <w:szCs w:val="21"/>
        </w:rPr>
      </w:pPr>
      <w:r>
        <w:rPr>
          <w:rFonts w:hint="eastAsia"/>
          <w:szCs w:val="21"/>
        </w:rPr>
        <w:t>服务性质，</w:t>
      </w:r>
      <w:r>
        <w:rPr>
          <w:rFonts w:ascii="宋体" w:hAnsi="宋体" w:hint="eastAsia"/>
          <w:szCs w:val="21"/>
        </w:rPr>
        <w:t>配套设备维护、保养与管理服务</w:t>
      </w:r>
      <w:r>
        <w:rPr>
          <w:rFonts w:hint="eastAsia"/>
          <w:szCs w:val="21"/>
        </w:rPr>
        <w:t>。</w:t>
      </w:r>
    </w:p>
    <w:p w:rsidR="00A86D16" w:rsidRDefault="00C962B2">
      <w:pPr>
        <w:tabs>
          <w:tab w:val="left" w:pos="709"/>
        </w:tabs>
        <w:spacing w:line="360" w:lineRule="auto"/>
        <w:ind w:left="851"/>
        <w:rPr>
          <w:szCs w:val="21"/>
        </w:rPr>
      </w:pPr>
      <w:r>
        <w:rPr>
          <w:rFonts w:hint="eastAsia"/>
          <w:szCs w:val="21"/>
        </w:rPr>
        <w:t>服务对象，广东科学中心红线范围内（特指除外）所有的配套机电及建筑智能化系统设备。</w:t>
      </w:r>
    </w:p>
    <w:p w:rsidR="00A86D16" w:rsidRDefault="00C962B2">
      <w:pPr>
        <w:numPr>
          <w:ilvl w:val="2"/>
          <w:numId w:val="1"/>
        </w:numPr>
        <w:tabs>
          <w:tab w:val="left" w:pos="709"/>
        </w:tabs>
        <w:spacing w:line="360" w:lineRule="auto"/>
        <w:rPr>
          <w:rFonts w:ascii="宋体" w:hAnsi="宋体"/>
          <w:szCs w:val="21"/>
        </w:rPr>
      </w:pPr>
      <w:r>
        <w:rPr>
          <w:rFonts w:ascii="宋体" w:hAnsi="宋体" w:hint="eastAsia"/>
          <w:szCs w:val="21"/>
        </w:rPr>
        <w:t>服务范围</w:t>
      </w:r>
    </w:p>
    <w:p w:rsidR="00A86D16" w:rsidRDefault="00C962B2">
      <w:pPr>
        <w:numPr>
          <w:ilvl w:val="3"/>
          <w:numId w:val="1"/>
        </w:numPr>
        <w:tabs>
          <w:tab w:val="left" w:pos="709"/>
        </w:tabs>
        <w:spacing w:line="360" w:lineRule="auto"/>
        <w:rPr>
          <w:szCs w:val="21"/>
        </w:rPr>
      </w:pPr>
      <w:r>
        <w:rPr>
          <w:rFonts w:ascii="宋体" w:hAnsi="宋体" w:hint="eastAsia"/>
          <w:szCs w:val="21"/>
        </w:rPr>
        <w:t>服务区域内：包括但不限于广东科学中心主楼、学术交流中心、室外及室外配套设施等建筑设施内配套</w:t>
      </w:r>
      <w:r>
        <w:rPr>
          <w:rFonts w:hint="eastAsia"/>
          <w:szCs w:val="21"/>
        </w:rPr>
        <w:t>的机电及建筑智能化系统设备，含合同期内采购人新增设施设备及相关配套系统。</w:t>
      </w:r>
      <w:r>
        <w:rPr>
          <w:rFonts w:ascii="宋体" w:hAnsi="宋体" w:hint="eastAsia"/>
          <w:szCs w:val="21"/>
        </w:rPr>
        <w:t xml:space="preserve">   </w:t>
      </w:r>
    </w:p>
    <w:p w:rsidR="00A86D16" w:rsidRDefault="00C962B2">
      <w:pPr>
        <w:numPr>
          <w:ilvl w:val="3"/>
          <w:numId w:val="1"/>
        </w:numPr>
        <w:tabs>
          <w:tab w:val="left" w:pos="709"/>
        </w:tabs>
        <w:spacing w:line="360" w:lineRule="auto"/>
        <w:rPr>
          <w:szCs w:val="21"/>
        </w:rPr>
      </w:pPr>
      <w:r>
        <w:rPr>
          <w:rFonts w:hint="eastAsia"/>
          <w:szCs w:val="21"/>
        </w:rPr>
        <w:t>其他专项服务项目（各</w:t>
      </w:r>
      <w:proofErr w:type="gramStart"/>
      <w:r>
        <w:rPr>
          <w:rFonts w:hint="eastAsia"/>
          <w:szCs w:val="21"/>
        </w:rPr>
        <w:t>类临展</w:t>
      </w:r>
      <w:proofErr w:type="gramEnd"/>
      <w:r>
        <w:rPr>
          <w:rFonts w:hint="eastAsia"/>
          <w:szCs w:val="21"/>
        </w:rPr>
        <w:t>、活动的保障与服务等）。</w:t>
      </w:r>
    </w:p>
    <w:p w:rsidR="00A86D16" w:rsidRDefault="00C962B2">
      <w:pPr>
        <w:numPr>
          <w:ilvl w:val="3"/>
          <w:numId w:val="1"/>
        </w:numPr>
        <w:tabs>
          <w:tab w:val="left" w:pos="709"/>
        </w:tabs>
        <w:spacing w:line="360" w:lineRule="auto"/>
        <w:rPr>
          <w:szCs w:val="21"/>
        </w:rPr>
      </w:pPr>
      <w:r>
        <w:rPr>
          <w:rFonts w:ascii="宋体" w:hAnsi="宋体" w:hint="eastAsia"/>
          <w:szCs w:val="21"/>
        </w:rPr>
        <w:t>临时事件的配合与协助。</w:t>
      </w:r>
    </w:p>
    <w:p w:rsidR="00A86D16" w:rsidRDefault="00C962B2">
      <w:pPr>
        <w:numPr>
          <w:ilvl w:val="2"/>
          <w:numId w:val="1"/>
        </w:numPr>
        <w:tabs>
          <w:tab w:val="left" w:pos="709"/>
        </w:tabs>
        <w:spacing w:line="360" w:lineRule="auto"/>
        <w:rPr>
          <w:rFonts w:ascii="宋体" w:hAnsi="宋体"/>
          <w:szCs w:val="21"/>
        </w:rPr>
      </w:pPr>
      <w:r>
        <w:rPr>
          <w:rFonts w:ascii="宋体" w:hAnsi="宋体" w:hint="eastAsia"/>
          <w:szCs w:val="21"/>
        </w:rPr>
        <w:t>具体要求</w:t>
      </w:r>
    </w:p>
    <w:p w:rsidR="00A86D16" w:rsidRDefault="00C962B2">
      <w:pPr>
        <w:numPr>
          <w:ilvl w:val="3"/>
          <w:numId w:val="1"/>
        </w:numPr>
        <w:tabs>
          <w:tab w:val="left" w:pos="709"/>
        </w:tabs>
        <w:spacing w:line="360" w:lineRule="auto"/>
        <w:rPr>
          <w:szCs w:val="21"/>
        </w:rPr>
      </w:pPr>
      <w:r>
        <w:rPr>
          <w:rFonts w:ascii="宋体" w:hAnsi="宋体" w:hint="eastAsia"/>
          <w:szCs w:val="21"/>
        </w:rPr>
        <w:t>确保广东科学中心红线范围内</w:t>
      </w:r>
      <w:r>
        <w:rPr>
          <w:rFonts w:hint="eastAsia"/>
          <w:szCs w:val="21"/>
        </w:rPr>
        <w:t>所有配套的机电及建筑智能化系统设备</w:t>
      </w:r>
      <w:r>
        <w:rPr>
          <w:rFonts w:ascii="宋体" w:hAnsi="宋体" w:hint="eastAsia"/>
          <w:szCs w:val="21"/>
        </w:rPr>
        <w:t>正常运行，在保证场馆正常对外开放的同时，及时得到系统和专业的维护、保养与管理服务。</w:t>
      </w:r>
    </w:p>
    <w:p w:rsidR="00A86D16" w:rsidRDefault="00C962B2">
      <w:pPr>
        <w:numPr>
          <w:ilvl w:val="3"/>
          <w:numId w:val="1"/>
        </w:numPr>
        <w:tabs>
          <w:tab w:val="left" w:pos="709"/>
        </w:tabs>
        <w:spacing w:line="360" w:lineRule="auto"/>
        <w:rPr>
          <w:szCs w:val="21"/>
        </w:rPr>
      </w:pPr>
      <w:r>
        <w:rPr>
          <w:rFonts w:ascii="宋体" w:hAnsi="宋体" w:hint="eastAsia"/>
          <w:szCs w:val="21"/>
        </w:rPr>
        <w:t>做好设施设备及相关配套系统的台账管理，及时做好相关记录。</w:t>
      </w:r>
      <w:proofErr w:type="gramStart"/>
      <w:r>
        <w:rPr>
          <w:rFonts w:ascii="宋体" w:hAnsi="宋体" w:hint="eastAsia"/>
          <w:szCs w:val="21"/>
        </w:rPr>
        <w:t>按设施</w:t>
      </w:r>
      <w:proofErr w:type="gramEnd"/>
      <w:r>
        <w:rPr>
          <w:rFonts w:ascii="宋体" w:hAnsi="宋体" w:hint="eastAsia"/>
          <w:szCs w:val="21"/>
        </w:rPr>
        <w:t>设备的维护保养要求及时提出设施设备的大中修计划。</w:t>
      </w:r>
      <w:r>
        <w:rPr>
          <w:rFonts w:hint="eastAsia"/>
          <w:szCs w:val="21"/>
        </w:rPr>
        <w:t>根据设施设备台账梳理设施设备风险点，针对风险点加强巡检，制定相关应急预案。</w:t>
      </w:r>
    </w:p>
    <w:p w:rsidR="00A86D16" w:rsidRDefault="00C962B2">
      <w:pPr>
        <w:numPr>
          <w:ilvl w:val="3"/>
          <w:numId w:val="1"/>
        </w:numPr>
        <w:tabs>
          <w:tab w:val="left" w:pos="709"/>
        </w:tabs>
        <w:spacing w:line="360" w:lineRule="auto"/>
        <w:rPr>
          <w:szCs w:val="21"/>
        </w:rPr>
      </w:pPr>
      <w:r>
        <w:rPr>
          <w:rFonts w:ascii="宋体" w:hAnsi="宋体" w:hint="eastAsia"/>
          <w:szCs w:val="21"/>
        </w:rPr>
        <w:t>确保配套</w:t>
      </w:r>
      <w:r>
        <w:rPr>
          <w:rFonts w:hint="eastAsia"/>
          <w:szCs w:val="21"/>
        </w:rPr>
        <w:t>设施设备及建筑智能化系统</w:t>
      </w:r>
      <w:r>
        <w:rPr>
          <w:rFonts w:ascii="宋体" w:hAnsi="宋体" w:hint="eastAsia"/>
          <w:szCs w:val="21"/>
        </w:rPr>
        <w:t>正常运行，月运行完好率</w:t>
      </w:r>
      <w:r>
        <w:rPr>
          <w:rFonts w:ascii="宋体" w:hAnsi="宋体" w:hint="eastAsia"/>
          <w:szCs w:val="21"/>
        </w:rPr>
        <w:t>98%</w:t>
      </w:r>
      <w:r>
        <w:rPr>
          <w:rFonts w:ascii="宋体" w:hAnsi="宋体" w:hint="eastAsia"/>
          <w:szCs w:val="21"/>
        </w:rPr>
        <w:t>以上</w:t>
      </w:r>
      <w:r>
        <w:rPr>
          <w:rFonts w:hint="eastAsia"/>
          <w:szCs w:val="21"/>
        </w:rPr>
        <w:t>；</w:t>
      </w:r>
    </w:p>
    <w:p w:rsidR="00A86D16" w:rsidRDefault="00C962B2">
      <w:pPr>
        <w:numPr>
          <w:ilvl w:val="3"/>
          <w:numId w:val="1"/>
        </w:numPr>
        <w:tabs>
          <w:tab w:val="left" w:pos="709"/>
        </w:tabs>
        <w:spacing w:line="360" w:lineRule="auto"/>
        <w:rPr>
          <w:szCs w:val="21"/>
        </w:rPr>
      </w:pPr>
      <w:r>
        <w:rPr>
          <w:rFonts w:ascii="宋体" w:hAnsi="宋体" w:hint="eastAsia"/>
          <w:szCs w:val="21"/>
        </w:rPr>
        <w:t>设备维护与保养方面：应</w:t>
      </w:r>
      <w:proofErr w:type="gramStart"/>
      <w:r>
        <w:rPr>
          <w:rFonts w:ascii="宋体" w:hAnsi="宋体" w:hint="eastAsia"/>
          <w:szCs w:val="21"/>
        </w:rPr>
        <w:t>按照维护</w:t>
      </w:r>
      <w:proofErr w:type="gramEnd"/>
      <w:r>
        <w:rPr>
          <w:rFonts w:ascii="宋体" w:hAnsi="宋体" w:hint="eastAsia"/>
          <w:szCs w:val="21"/>
        </w:rPr>
        <w:t>与保养计划执行，其中：设备系统的维护与保养，应按照年、季度、月、周、日进行编制计划，</w:t>
      </w:r>
      <w:r>
        <w:rPr>
          <w:rFonts w:ascii="宋体" w:hAnsi="宋体" w:hint="eastAsia"/>
          <w:szCs w:val="21"/>
        </w:rPr>
        <w:t>报采购人审核确认后执行，以便采购人开展对维护与保养工作的检查。同时，还应编制每月维护与保养工作情况汇报，并报采购人备案</w:t>
      </w:r>
      <w:r>
        <w:rPr>
          <w:rFonts w:hint="eastAsia"/>
          <w:szCs w:val="21"/>
        </w:rPr>
        <w:t>。</w:t>
      </w:r>
    </w:p>
    <w:p w:rsidR="00A86D16" w:rsidRDefault="00C962B2">
      <w:pPr>
        <w:numPr>
          <w:ilvl w:val="3"/>
          <w:numId w:val="1"/>
        </w:numPr>
        <w:tabs>
          <w:tab w:val="left" w:pos="709"/>
        </w:tabs>
        <w:spacing w:line="360" w:lineRule="auto"/>
        <w:rPr>
          <w:rFonts w:asciiTheme="minorEastAsia" w:eastAsiaTheme="minorEastAsia" w:hAnsiTheme="minorEastAsia"/>
          <w:szCs w:val="21"/>
        </w:rPr>
      </w:pPr>
      <w:r>
        <w:rPr>
          <w:rFonts w:ascii="Arial" w:hAnsi="Arial" w:cs="Arial"/>
          <w:szCs w:val="21"/>
        </w:rPr>
        <w:t>设备维护保养的内容是保持设备清洁、整齐、润滑良好、安全运行，包括及时紧固松动的紧固件，调整活动部分的间隙等。简言之，即</w:t>
      </w:r>
      <w:r>
        <w:rPr>
          <w:rFonts w:ascii="Arial" w:hAnsi="Arial" w:cs="Arial"/>
          <w:szCs w:val="21"/>
        </w:rPr>
        <w:t>“</w:t>
      </w:r>
      <w:r>
        <w:rPr>
          <w:rFonts w:ascii="Arial" w:hAnsi="Arial" w:cs="Arial"/>
          <w:szCs w:val="21"/>
        </w:rPr>
        <w:t>清洁、润滑、紧固、调整、防腐</w:t>
      </w:r>
      <w:r>
        <w:rPr>
          <w:rFonts w:ascii="Arial" w:hAnsi="Arial" w:cs="Arial"/>
          <w:szCs w:val="21"/>
        </w:rPr>
        <w:t>”</w:t>
      </w:r>
      <w:r>
        <w:rPr>
          <w:rFonts w:ascii="Arial" w:hAnsi="Arial" w:cs="Arial"/>
          <w:szCs w:val="21"/>
        </w:rPr>
        <w:t>十字作业法。</w:t>
      </w:r>
      <w:r>
        <w:rPr>
          <w:rFonts w:hint="eastAsia"/>
          <w:szCs w:val="21"/>
        </w:rPr>
        <w:t>通过擦拭、清扫、润滑、调整等一般方法对运行中的设备进行</w:t>
      </w:r>
      <w:r>
        <w:rPr>
          <w:rFonts w:asciiTheme="minorEastAsia" w:eastAsiaTheme="minorEastAsia" w:hAnsiTheme="minorEastAsia" w:hint="eastAsia"/>
          <w:szCs w:val="21"/>
        </w:rPr>
        <w:t>护理，以维持和保护运行设备的性能和技术状况。</w:t>
      </w:r>
    </w:p>
    <w:p w:rsidR="00A86D16" w:rsidRDefault="00C962B2">
      <w:pPr>
        <w:numPr>
          <w:ilvl w:val="3"/>
          <w:numId w:val="1"/>
        </w:numPr>
        <w:tabs>
          <w:tab w:val="left" w:pos="709"/>
          <w:tab w:val="left" w:pos="840"/>
        </w:tabs>
        <w:spacing w:line="360" w:lineRule="auto"/>
        <w:rPr>
          <w:szCs w:val="21"/>
        </w:rPr>
      </w:pPr>
      <w:r>
        <w:rPr>
          <w:rFonts w:ascii="宋体" w:hAnsi="宋体" w:hint="eastAsia"/>
          <w:szCs w:val="21"/>
        </w:rPr>
        <w:t>设备日常巡检方面：采用日常巡检管理制度，每月</w:t>
      </w:r>
      <w:r>
        <w:rPr>
          <w:rFonts w:ascii="宋体" w:hAnsi="宋体" w:hint="eastAsia"/>
          <w:szCs w:val="21"/>
        </w:rPr>
        <w:t>1</w:t>
      </w:r>
      <w:r>
        <w:rPr>
          <w:rFonts w:ascii="宋体" w:hAnsi="宋体" w:hint="eastAsia"/>
          <w:szCs w:val="21"/>
        </w:rPr>
        <w:t>日应向采购人提交上月度设备运行情况汇报，对出现设备系统运行故障，应及时上报；同时，</w:t>
      </w:r>
      <w:r>
        <w:rPr>
          <w:rFonts w:ascii="宋体" w:hAnsi="宋体" w:hint="eastAsia"/>
          <w:szCs w:val="21"/>
        </w:rPr>
        <w:t>在设备运行情况汇报中，还应根据设备运行状态，对不正常情况，及时分析做出预报，并相应调整维护与保养计划，以确保设备系统得到</w:t>
      </w:r>
      <w:proofErr w:type="gramStart"/>
      <w:r>
        <w:rPr>
          <w:rFonts w:ascii="宋体" w:hAnsi="宋体" w:hint="eastAsia"/>
          <w:szCs w:val="21"/>
        </w:rPr>
        <w:t>及时维护</w:t>
      </w:r>
      <w:proofErr w:type="gramEnd"/>
      <w:r>
        <w:rPr>
          <w:rFonts w:ascii="宋体" w:hAnsi="宋体" w:hint="eastAsia"/>
          <w:szCs w:val="21"/>
        </w:rPr>
        <w:t>与保养，确保中心</w:t>
      </w:r>
      <w:r>
        <w:rPr>
          <w:rFonts w:hint="eastAsia"/>
          <w:szCs w:val="21"/>
        </w:rPr>
        <w:t>配套机电及建筑智能化系统</w:t>
      </w:r>
      <w:r>
        <w:rPr>
          <w:rFonts w:ascii="宋体" w:hAnsi="宋体" w:hint="eastAsia"/>
          <w:szCs w:val="21"/>
        </w:rPr>
        <w:t>的正常运行</w:t>
      </w:r>
      <w:r>
        <w:rPr>
          <w:rFonts w:hint="eastAsia"/>
          <w:szCs w:val="21"/>
        </w:rPr>
        <w:t>。具体如下：</w:t>
      </w:r>
    </w:p>
    <w:p w:rsidR="00A86D16" w:rsidRDefault="00C962B2">
      <w:pPr>
        <w:numPr>
          <w:ilvl w:val="4"/>
          <w:numId w:val="1"/>
        </w:numPr>
        <w:tabs>
          <w:tab w:val="left" w:pos="709"/>
          <w:tab w:val="left" w:pos="993"/>
        </w:tabs>
        <w:spacing w:line="360" w:lineRule="auto"/>
        <w:rPr>
          <w:szCs w:val="21"/>
        </w:rPr>
      </w:pPr>
      <w:r>
        <w:rPr>
          <w:rFonts w:hint="eastAsia"/>
          <w:szCs w:val="21"/>
        </w:rPr>
        <w:lastRenderedPageBreak/>
        <w:t>建立相应的巡检管理制度并报采购人审定后执行，并做好相应的记录；</w:t>
      </w:r>
    </w:p>
    <w:p w:rsidR="00A86D16" w:rsidRDefault="00C962B2">
      <w:pPr>
        <w:numPr>
          <w:ilvl w:val="4"/>
          <w:numId w:val="1"/>
        </w:numPr>
        <w:tabs>
          <w:tab w:val="left" w:pos="709"/>
          <w:tab w:val="left" w:pos="993"/>
        </w:tabs>
        <w:spacing w:line="360" w:lineRule="auto"/>
        <w:rPr>
          <w:szCs w:val="21"/>
        </w:rPr>
      </w:pPr>
      <w:r>
        <w:rPr>
          <w:rFonts w:hint="eastAsia"/>
          <w:szCs w:val="21"/>
        </w:rPr>
        <w:t>建立</w:t>
      </w:r>
      <w:r>
        <w:rPr>
          <w:rFonts w:hint="eastAsia"/>
          <w:szCs w:val="21"/>
        </w:rPr>
        <w:t>24</w:t>
      </w:r>
      <w:r>
        <w:rPr>
          <w:rFonts w:hint="eastAsia"/>
          <w:szCs w:val="21"/>
        </w:rPr>
        <w:t>小时运行维修值班制度，统一指挥调度并跟踪记录完成情况；</w:t>
      </w:r>
    </w:p>
    <w:p w:rsidR="00A86D16" w:rsidRDefault="00C962B2">
      <w:pPr>
        <w:numPr>
          <w:ilvl w:val="4"/>
          <w:numId w:val="1"/>
        </w:numPr>
        <w:tabs>
          <w:tab w:val="left" w:pos="709"/>
          <w:tab w:val="left" w:pos="993"/>
        </w:tabs>
        <w:spacing w:line="360" w:lineRule="auto"/>
        <w:rPr>
          <w:szCs w:val="21"/>
        </w:rPr>
      </w:pPr>
      <w:r>
        <w:rPr>
          <w:rFonts w:hint="eastAsia"/>
          <w:szCs w:val="21"/>
        </w:rPr>
        <w:t>高低压配电房及</w:t>
      </w:r>
      <w:r>
        <w:rPr>
          <w:rFonts w:hint="eastAsia"/>
          <w:szCs w:val="21"/>
        </w:rPr>
        <w:t>EPS</w:t>
      </w:r>
      <w:r>
        <w:rPr>
          <w:rFonts w:hint="eastAsia"/>
          <w:szCs w:val="21"/>
        </w:rPr>
        <w:t>电源柜等重要电气设备按不低于</w:t>
      </w:r>
      <w:r>
        <w:rPr>
          <w:rFonts w:hint="eastAsia"/>
          <w:szCs w:val="21"/>
        </w:rPr>
        <w:t>6</w:t>
      </w:r>
      <w:r>
        <w:rPr>
          <w:rFonts w:hint="eastAsia"/>
          <w:szCs w:val="21"/>
        </w:rPr>
        <w:t>小时</w:t>
      </w:r>
      <w:r>
        <w:rPr>
          <w:rFonts w:hint="eastAsia"/>
          <w:szCs w:val="21"/>
        </w:rPr>
        <w:t>/</w:t>
      </w:r>
      <w:r>
        <w:rPr>
          <w:rFonts w:hint="eastAsia"/>
          <w:szCs w:val="21"/>
        </w:rPr>
        <w:t>次的频次进行巡检；</w:t>
      </w:r>
    </w:p>
    <w:p w:rsidR="00A86D16" w:rsidRDefault="00C962B2">
      <w:pPr>
        <w:numPr>
          <w:ilvl w:val="3"/>
          <w:numId w:val="1"/>
        </w:numPr>
        <w:tabs>
          <w:tab w:val="left" w:pos="709"/>
        </w:tabs>
        <w:spacing w:line="360" w:lineRule="auto"/>
        <w:rPr>
          <w:szCs w:val="21"/>
        </w:rPr>
      </w:pPr>
      <w:r>
        <w:rPr>
          <w:rFonts w:ascii="宋体" w:hAnsi="宋体" w:hint="eastAsia"/>
          <w:szCs w:val="21"/>
        </w:rPr>
        <w:t>设备维护人员配备方面：按</w:t>
      </w:r>
      <w:r>
        <w:rPr>
          <w:rFonts w:hint="eastAsia"/>
          <w:szCs w:val="21"/>
        </w:rPr>
        <w:t>要求配备专业工程师至少</w:t>
      </w:r>
      <w:r>
        <w:rPr>
          <w:rFonts w:hint="eastAsia"/>
          <w:szCs w:val="21"/>
        </w:rPr>
        <w:t>4</w:t>
      </w:r>
      <w:r>
        <w:rPr>
          <w:rFonts w:hint="eastAsia"/>
          <w:szCs w:val="21"/>
        </w:rPr>
        <w:t>人</w:t>
      </w:r>
      <w:r>
        <w:rPr>
          <w:rFonts w:hint="eastAsia"/>
          <w:szCs w:val="21"/>
        </w:rPr>
        <w:t>。</w:t>
      </w:r>
      <w:r>
        <w:rPr>
          <w:rFonts w:hint="eastAsia"/>
          <w:szCs w:val="21"/>
        </w:rPr>
        <w:t>各相</w:t>
      </w:r>
      <w:r>
        <w:rPr>
          <w:rFonts w:ascii="宋体" w:hAnsi="宋体" w:hint="eastAsia"/>
          <w:szCs w:val="21"/>
        </w:rPr>
        <w:t>关</w:t>
      </w:r>
      <w:proofErr w:type="gramStart"/>
      <w:r>
        <w:rPr>
          <w:rFonts w:ascii="宋体" w:hAnsi="宋体" w:hint="eastAsia"/>
          <w:szCs w:val="21"/>
        </w:rPr>
        <w:t>专业维保岗位</w:t>
      </w:r>
      <w:proofErr w:type="gramEnd"/>
      <w:r>
        <w:rPr>
          <w:rFonts w:ascii="宋体" w:hAnsi="宋体" w:hint="eastAsia"/>
          <w:szCs w:val="21"/>
        </w:rPr>
        <w:t>，应配置专业维保人员；对国家和地方有相关资质要求的岗位，须对应配置有上岗证人员；专业管理人员配置的变更，应报采购人相关管理部门审核，其余人员的增减、调动，也须上报采购人管理部门备案。维保人员到岗后，应及时向采购人报告相应资质与持证情况，并随时提供相关资料备查</w:t>
      </w:r>
      <w:r>
        <w:rPr>
          <w:rFonts w:hint="eastAsia"/>
          <w:szCs w:val="21"/>
        </w:rPr>
        <w:t>。</w:t>
      </w:r>
    </w:p>
    <w:p w:rsidR="00A86D16" w:rsidRDefault="00C962B2">
      <w:pPr>
        <w:numPr>
          <w:ilvl w:val="3"/>
          <w:numId w:val="1"/>
        </w:numPr>
        <w:tabs>
          <w:tab w:val="left" w:pos="709"/>
          <w:tab w:val="left" w:pos="840"/>
        </w:tabs>
        <w:spacing w:line="360" w:lineRule="auto"/>
        <w:rPr>
          <w:szCs w:val="21"/>
        </w:rPr>
      </w:pPr>
      <w:r>
        <w:rPr>
          <w:rFonts w:ascii="宋体" w:hAnsi="宋体" w:hint="eastAsia"/>
          <w:szCs w:val="21"/>
        </w:rPr>
        <w:t>能耗使用方面：采用情况日报、月报制度，并在每月形成能源使用分析报告，包含有效节能措施建议等</w:t>
      </w:r>
      <w:r>
        <w:rPr>
          <w:rFonts w:hint="eastAsia"/>
          <w:szCs w:val="21"/>
        </w:rPr>
        <w:t>。</w:t>
      </w:r>
    </w:p>
    <w:p w:rsidR="00A86D16" w:rsidRDefault="00C962B2">
      <w:pPr>
        <w:numPr>
          <w:ilvl w:val="3"/>
          <w:numId w:val="1"/>
        </w:numPr>
        <w:tabs>
          <w:tab w:val="left" w:pos="709"/>
          <w:tab w:val="left" w:pos="840"/>
        </w:tabs>
        <w:spacing w:line="360" w:lineRule="auto"/>
        <w:rPr>
          <w:szCs w:val="21"/>
        </w:rPr>
      </w:pPr>
      <w:r>
        <w:rPr>
          <w:rFonts w:ascii="宋体" w:hAnsi="宋体" w:hint="eastAsia"/>
          <w:szCs w:val="21"/>
        </w:rPr>
        <w:t>临时工作配合方面：对采购人各项临时性工作需求</w:t>
      </w:r>
      <w:r>
        <w:rPr>
          <w:rFonts w:ascii="宋体" w:hAnsi="宋体" w:hint="eastAsia"/>
          <w:szCs w:val="21"/>
        </w:rPr>
        <w:t>，应及时响应</w:t>
      </w:r>
      <w:r>
        <w:rPr>
          <w:rFonts w:ascii="宋体" w:hAnsi="宋体" w:hint="eastAsia"/>
          <w:szCs w:val="21"/>
        </w:rPr>
        <w:t>配合</w:t>
      </w:r>
      <w:r>
        <w:rPr>
          <w:rFonts w:ascii="宋体" w:hAnsi="宋体" w:hint="eastAsia"/>
          <w:szCs w:val="21"/>
        </w:rPr>
        <w:t>，理解并完全支持采购人对时间、进度可能的要求，积极主动提供专业服务</w:t>
      </w:r>
      <w:r>
        <w:rPr>
          <w:rFonts w:hint="eastAsia"/>
          <w:szCs w:val="21"/>
        </w:rPr>
        <w:t>。</w:t>
      </w:r>
    </w:p>
    <w:p w:rsidR="00A86D16" w:rsidRDefault="00C962B2">
      <w:pPr>
        <w:numPr>
          <w:ilvl w:val="3"/>
          <w:numId w:val="1"/>
        </w:numPr>
        <w:tabs>
          <w:tab w:val="left" w:pos="709"/>
          <w:tab w:val="left" w:pos="1060"/>
        </w:tabs>
        <w:spacing w:line="360" w:lineRule="auto"/>
        <w:ind w:left="1051" w:hanging="1051"/>
        <w:rPr>
          <w:szCs w:val="21"/>
        </w:rPr>
      </w:pPr>
      <w:r>
        <w:rPr>
          <w:rFonts w:hint="eastAsia"/>
          <w:szCs w:val="21"/>
        </w:rPr>
        <w:t>设备日常操作</w:t>
      </w:r>
      <w:r>
        <w:rPr>
          <w:rFonts w:hint="eastAsia"/>
          <w:szCs w:val="21"/>
        </w:rPr>
        <w:t>方面：设备操作人员须做好培训严格按照设备使用规程进行操作，高压系统、消防系统及电梯系统等特殊系统的操作人员须持有相应证书。</w:t>
      </w:r>
    </w:p>
    <w:p w:rsidR="00A86D16" w:rsidRDefault="00C962B2">
      <w:pPr>
        <w:numPr>
          <w:ilvl w:val="3"/>
          <w:numId w:val="1"/>
        </w:numPr>
        <w:tabs>
          <w:tab w:val="left" w:pos="709"/>
          <w:tab w:val="left" w:pos="1060"/>
        </w:tabs>
        <w:spacing w:line="360" w:lineRule="auto"/>
        <w:ind w:left="1051" w:hanging="1051"/>
        <w:rPr>
          <w:szCs w:val="21"/>
        </w:rPr>
      </w:pPr>
      <w:r>
        <w:rPr>
          <w:rFonts w:hint="eastAsia"/>
          <w:szCs w:val="21"/>
        </w:rPr>
        <w:t>日常维修方面：维修人员应按国家规定持证上岗，做到安全第一，热情服务。接到报修后，维修人员一般应在</w:t>
      </w:r>
      <w:r>
        <w:rPr>
          <w:rFonts w:hint="eastAsia"/>
          <w:szCs w:val="21"/>
        </w:rPr>
        <w:t>5</w:t>
      </w:r>
      <w:r>
        <w:rPr>
          <w:rFonts w:hint="eastAsia"/>
          <w:szCs w:val="21"/>
        </w:rPr>
        <w:t>分钟内到达现场抢修处理，并做好记录，及时排除故障，</w:t>
      </w:r>
      <w:proofErr w:type="gramStart"/>
      <w:r>
        <w:rPr>
          <w:rFonts w:hint="eastAsia"/>
          <w:szCs w:val="21"/>
        </w:rPr>
        <w:t>零修合格率</w:t>
      </w:r>
      <w:proofErr w:type="gramEnd"/>
      <w:r>
        <w:rPr>
          <w:rFonts w:hint="eastAsia"/>
          <w:szCs w:val="21"/>
        </w:rPr>
        <w:t xml:space="preserve"> 100%</w:t>
      </w:r>
      <w:r>
        <w:rPr>
          <w:rFonts w:hint="eastAsia"/>
          <w:szCs w:val="21"/>
        </w:rPr>
        <w:t>，维修过程中须严格按操作规程进行维修及使用相关工具，维修前做好相关措施防止因维修造成故障蔓延及维修人员受伤情况发生。特殊情况当天不能处理，在保证安全的前提下，应采取临时应急措施，保证展馆和办公使用需要。</w:t>
      </w:r>
    </w:p>
    <w:p w:rsidR="00A86D16" w:rsidRDefault="00C962B2">
      <w:pPr>
        <w:numPr>
          <w:ilvl w:val="3"/>
          <w:numId w:val="1"/>
        </w:numPr>
        <w:tabs>
          <w:tab w:val="left" w:pos="709"/>
          <w:tab w:val="left" w:pos="1060"/>
        </w:tabs>
        <w:spacing w:line="360" w:lineRule="auto"/>
        <w:ind w:left="1051" w:hanging="1051"/>
        <w:rPr>
          <w:szCs w:val="21"/>
        </w:rPr>
      </w:pPr>
      <w:r>
        <w:rPr>
          <w:rFonts w:hint="eastAsia"/>
          <w:szCs w:val="21"/>
        </w:rPr>
        <w:t>按采购人要求，协</w:t>
      </w:r>
      <w:r>
        <w:rPr>
          <w:rFonts w:hint="eastAsia"/>
          <w:szCs w:val="21"/>
        </w:rPr>
        <w:t>助做好科学中心设备设施修缮改造项目，以及</w:t>
      </w:r>
      <w:proofErr w:type="gramStart"/>
      <w:r>
        <w:rPr>
          <w:rFonts w:hint="eastAsia"/>
          <w:szCs w:val="21"/>
        </w:rPr>
        <w:t>城轨还</w:t>
      </w:r>
      <w:proofErr w:type="gramEnd"/>
      <w:r>
        <w:rPr>
          <w:rFonts w:hint="eastAsia"/>
          <w:szCs w:val="21"/>
        </w:rPr>
        <w:t>建管理项目等。</w:t>
      </w:r>
    </w:p>
    <w:p w:rsidR="00A86D16" w:rsidRDefault="00C962B2">
      <w:pPr>
        <w:numPr>
          <w:ilvl w:val="3"/>
          <w:numId w:val="1"/>
        </w:numPr>
        <w:tabs>
          <w:tab w:val="left" w:pos="709"/>
          <w:tab w:val="left" w:pos="1060"/>
        </w:tabs>
        <w:spacing w:line="360" w:lineRule="auto"/>
        <w:ind w:left="1051" w:hanging="1051"/>
        <w:rPr>
          <w:szCs w:val="21"/>
        </w:rPr>
      </w:pPr>
      <w:r>
        <w:rPr>
          <w:rFonts w:hint="eastAsia"/>
          <w:szCs w:val="21"/>
        </w:rPr>
        <w:t>设备系统使用、管理过程中产生的检测、维护保养费用均由中标人负责（电梯、消防等特种设备第三方检测费除外）。维保单位的确定应符合相关资质和有关规定的要求，并报采购人审核书面同意。</w:t>
      </w:r>
    </w:p>
    <w:p w:rsidR="00A86D16" w:rsidRDefault="00C962B2">
      <w:pPr>
        <w:numPr>
          <w:ilvl w:val="3"/>
          <w:numId w:val="1"/>
        </w:numPr>
        <w:tabs>
          <w:tab w:val="left" w:pos="709"/>
          <w:tab w:val="left" w:pos="1060"/>
        </w:tabs>
        <w:spacing w:line="360" w:lineRule="auto"/>
        <w:ind w:left="1051" w:hanging="1051"/>
        <w:rPr>
          <w:szCs w:val="21"/>
        </w:rPr>
      </w:pPr>
      <w:r>
        <w:rPr>
          <w:rFonts w:hint="eastAsia"/>
          <w:szCs w:val="21"/>
        </w:rPr>
        <w:t>影院放映设备及展品展项设备运行及维修保养不列入服务内容。</w:t>
      </w:r>
    </w:p>
    <w:p w:rsidR="00A86D16" w:rsidRDefault="00A86D16">
      <w:pPr>
        <w:tabs>
          <w:tab w:val="left" w:pos="709"/>
          <w:tab w:val="left" w:pos="993"/>
        </w:tabs>
        <w:spacing w:line="360" w:lineRule="auto"/>
        <w:rPr>
          <w:szCs w:val="21"/>
        </w:rPr>
      </w:pPr>
    </w:p>
    <w:p w:rsidR="00A86D16" w:rsidRDefault="00C962B2">
      <w:pPr>
        <w:numPr>
          <w:ilvl w:val="1"/>
          <w:numId w:val="1"/>
        </w:numPr>
        <w:adjustRightInd w:val="0"/>
        <w:snapToGrid w:val="0"/>
        <w:spacing w:line="360" w:lineRule="auto"/>
        <w:outlineLvl w:val="2"/>
        <w:rPr>
          <w:rFonts w:ascii="宋体" w:hAnsi="宋体"/>
          <w:b/>
          <w:szCs w:val="21"/>
        </w:rPr>
      </w:pPr>
      <w:r>
        <w:rPr>
          <w:rFonts w:ascii="宋体" w:hAnsi="宋体" w:hint="eastAsia"/>
          <w:b/>
          <w:szCs w:val="21"/>
        </w:rPr>
        <w:t>建筑设施、装饰与管理</w:t>
      </w:r>
    </w:p>
    <w:p w:rsidR="00A86D16" w:rsidRDefault="00C962B2">
      <w:pPr>
        <w:numPr>
          <w:ilvl w:val="2"/>
          <w:numId w:val="1"/>
        </w:numPr>
        <w:tabs>
          <w:tab w:val="left" w:pos="709"/>
        </w:tabs>
        <w:adjustRightInd w:val="0"/>
        <w:snapToGrid w:val="0"/>
        <w:spacing w:line="360" w:lineRule="auto"/>
        <w:rPr>
          <w:rFonts w:ascii="宋体" w:hAnsi="宋体"/>
          <w:szCs w:val="21"/>
        </w:rPr>
      </w:pPr>
      <w:r>
        <w:rPr>
          <w:rFonts w:ascii="宋体" w:hAnsi="宋体" w:hint="eastAsia"/>
          <w:szCs w:val="21"/>
        </w:rPr>
        <w:t>目标值：房屋完好率达到</w:t>
      </w:r>
      <w:r>
        <w:rPr>
          <w:rFonts w:ascii="宋体" w:hAnsi="宋体" w:hint="eastAsia"/>
          <w:szCs w:val="21"/>
        </w:rPr>
        <w:t>98%</w:t>
      </w:r>
      <w:r>
        <w:rPr>
          <w:rFonts w:ascii="宋体" w:hAnsi="宋体" w:hint="eastAsia"/>
          <w:szCs w:val="21"/>
        </w:rPr>
        <w:t>以上；装饰</w:t>
      </w:r>
      <w:r>
        <w:rPr>
          <w:rFonts w:ascii="宋体" w:hAnsi="宋体" w:hint="eastAsia"/>
        </w:rPr>
        <w:t>完好率达到</w:t>
      </w:r>
      <w:r>
        <w:rPr>
          <w:rFonts w:ascii="宋体" w:hAnsi="宋体" w:hint="eastAsia"/>
        </w:rPr>
        <w:t>95%</w:t>
      </w:r>
      <w:r>
        <w:rPr>
          <w:rFonts w:ascii="宋体" w:hAnsi="宋体" w:hint="eastAsia"/>
        </w:rPr>
        <w:t>以上；</w:t>
      </w:r>
      <w:r>
        <w:rPr>
          <w:rFonts w:ascii="宋体" w:hAnsi="宋体" w:hint="eastAsia"/>
          <w:szCs w:val="21"/>
        </w:rPr>
        <w:t>及时完成各项零星维修任务，零星维修合格率</w:t>
      </w:r>
      <w:r>
        <w:rPr>
          <w:rFonts w:ascii="宋体" w:hAnsi="宋体" w:hint="eastAsia"/>
          <w:szCs w:val="21"/>
        </w:rPr>
        <w:t>100%</w:t>
      </w:r>
      <w:r>
        <w:rPr>
          <w:rFonts w:ascii="宋体" w:hAnsi="宋体" w:hint="eastAsia"/>
          <w:szCs w:val="21"/>
        </w:rPr>
        <w:t>。</w:t>
      </w:r>
    </w:p>
    <w:p w:rsidR="00A86D16" w:rsidRDefault="00C962B2">
      <w:pPr>
        <w:numPr>
          <w:ilvl w:val="2"/>
          <w:numId w:val="1"/>
        </w:numPr>
        <w:tabs>
          <w:tab w:val="left" w:pos="709"/>
        </w:tabs>
        <w:adjustRightInd w:val="0"/>
        <w:snapToGrid w:val="0"/>
        <w:spacing w:line="360" w:lineRule="auto"/>
        <w:rPr>
          <w:rFonts w:ascii="宋体" w:hAnsi="宋体"/>
          <w:szCs w:val="21"/>
        </w:rPr>
      </w:pPr>
      <w:r>
        <w:rPr>
          <w:rFonts w:ascii="宋体" w:hAnsi="宋体" w:hint="eastAsia"/>
          <w:szCs w:val="21"/>
        </w:rPr>
        <w:lastRenderedPageBreak/>
        <w:t>标准</w:t>
      </w:r>
    </w:p>
    <w:p w:rsidR="00A86D16" w:rsidRDefault="00C962B2">
      <w:pPr>
        <w:numPr>
          <w:ilvl w:val="3"/>
          <w:numId w:val="1"/>
        </w:numPr>
        <w:tabs>
          <w:tab w:val="left" w:pos="709"/>
          <w:tab w:val="left" w:pos="840"/>
        </w:tabs>
        <w:spacing w:line="360" w:lineRule="auto"/>
        <w:rPr>
          <w:szCs w:val="21"/>
        </w:rPr>
      </w:pPr>
      <w:r>
        <w:rPr>
          <w:rFonts w:hint="eastAsia"/>
          <w:szCs w:val="21"/>
        </w:rPr>
        <w:t>外墙、内墙、天花饰面完好、清洁，墙体、台阶、不松动、不剥落，屋面无积水；屋顶防水层完好无损；避雷带无间断。</w:t>
      </w:r>
    </w:p>
    <w:p w:rsidR="00A86D16" w:rsidRDefault="00C962B2">
      <w:pPr>
        <w:numPr>
          <w:ilvl w:val="3"/>
          <w:numId w:val="1"/>
        </w:numPr>
        <w:tabs>
          <w:tab w:val="left" w:pos="709"/>
          <w:tab w:val="left" w:pos="840"/>
        </w:tabs>
        <w:spacing w:line="360" w:lineRule="auto"/>
        <w:rPr>
          <w:szCs w:val="21"/>
        </w:rPr>
      </w:pPr>
      <w:r>
        <w:rPr>
          <w:rFonts w:hint="eastAsia"/>
          <w:szCs w:val="21"/>
        </w:rPr>
        <w:t>窗应开关灵活，不松动，不漏风；门应牢固、平整、美观，接缝严密。</w:t>
      </w:r>
    </w:p>
    <w:p w:rsidR="00A86D16" w:rsidRDefault="00C962B2">
      <w:pPr>
        <w:numPr>
          <w:ilvl w:val="3"/>
          <w:numId w:val="1"/>
        </w:numPr>
        <w:tabs>
          <w:tab w:val="left" w:pos="709"/>
          <w:tab w:val="left" w:pos="840"/>
        </w:tabs>
        <w:spacing w:line="360" w:lineRule="auto"/>
        <w:rPr>
          <w:szCs w:val="21"/>
        </w:rPr>
      </w:pPr>
      <w:r>
        <w:rPr>
          <w:rFonts w:hint="eastAsia"/>
          <w:szCs w:val="21"/>
        </w:rPr>
        <w:t>大理石和铺设地砖的地坪平整、牢固、安全，地毯、橡塑地面，拼缝严密、没有污损。</w:t>
      </w:r>
    </w:p>
    <w:p w:rsidR="00A86D16" w:rsidRDefault="00C962B2">
      <w:pPr>
        <w:numPr>
          <w:ilvl w:val="2"/>
          <w:numId w:val="1"/>
        </w:numPr>
        <w:tabs>
          <w:tab w:val="left" w:pos="709"/>
        </w:tabs>
        <w:adjustRightInd w:val="0"/>
        <w:snapToGrid w:val="0"/>
        <w:spacing w:line="360" w:lineRule="auto"/>
        <w:rPr>
          <w:rFonts w:ascii="宋体" w:hAnsi="宋体"/>
          <w:szCs w:val="21"/>
        </w:rPr>
      </w:pPr>
      <w:r>
        <w:rPr>
          <w:rFonts w:ascii="宋体" w:hAnsi="宋体" w:hint="eastAsia"/>
          <w:szCs w:val="21"/>
        </w:rPr>
        <w:t>具体要求</w:t>
      </w:r>
    </w:p>
    <w:p w:rsidR="00A86D16" w:rsidRDefault="00C962B2">
      <w:pPr>
        <w:numPr>
          <w:ilvl w:val="3"/>
          <w:numId w:val="1"/>
        </w:numPr>
        <w:tabs>
          <w:tab w:val="left" w:pos="840"/>
          <w:tab w:val="left" w:pos="993"/>
        </w:tabs>
        <w:spacing w:line="360" w:lineRule="auto"/>
        <w:ind w:left="840"/>
        <w:rPr>
          <w:szCs w:val="21"/>
        </w:rPr>
      </w:pPr>
      <w:r>
        <w:rPr>
          <w:rFonts w:hint="eastAsia"/>
          <w:szCs w:val="21"/>
        </w:rPr>
        <w:t>负责房屋及室外场地的维护和保养工作，制定相应的维护保养计划，进行日常检查、维护、检修和保养作业，并</w:t>
      </w:r>
      <w:proofErr w:type="gramStart"/>
      <w:r>
        <w:rPr>
          <w:rFonts w:hint="eastAsia"/>
          <w:szCs w:val="21"/>
        </w:rPr>
        <w:t>作出</w:t>
      </w:r>
      <w:proofErr w:type="gramEnd"/>
      <w:r>
        <w:rPr>
          <w:rFonts w:hint="eastAsia"/>
          <w:szCs w:val="21"/>
        </w:rPr>
        <w:t>记录。</w:t>
      </w:r>
    </w:p>
    <w:p w:rsidR="00A86D16" w:rsidRDefault="00C962B2">
      <w:pPr>
        <w:numPr>
          <w:ilvl w:val="3"/>
          <w:numId w:val="1"/>
        </w:numPr>
        <w:tabs>
          <w:tab w:val="left" w:pos="840"/>
          <w:tab w:val="left" w:pos="993"/>
        </w:tabs>
        <w:spacing w:line="360" w:lineRule="auto"/>
        <w:ind w:left="840"/>
        <w:rPr>
          <w:szCs w:val="21"/>
        </w:rPr>
      </w:pPr>
      <w:r>
        <w:rPr>
          <w:rFonts w:hint="eastAsia"/>
          <w:szCs w:val="21"/>
        </w:rPr>
        <w:t>房屋承重及抗震结构部位：每半年对屋架、柱、梁、沉降缝、装饰区域的墙与顶棚巡查一次，发现问题及时向采购人提交解决方案；每半年对室内、外钢结构件进</w:t>
      </w:r>
      <w:r>
        <w:rPr>
          <w:rFonts w:hint="eastAsia"/>
          <w:szCs w:val="21"/>
        </w:rPr>
        <w:t>行一次目测检查，发现问题及时向采购人提交解决方案。</w:t>
      </w:r>
    </w:p>
    <w:p w:rsidR="00A86D16" w:rsidRDefault="00C962B2">
      <w:pPr>
        <w:numPr>
          <w:ilvl w:val="3"/>
          <w:numId w:val="1"/>
        </w:numPr>
        <w:tabs>
          <w:tab w:val="left" w:pos="840"/>
          <w:tab w:val="left" w:pos="993"/>
        </w:tabs>
        <w:spacing w:line="360" w:lineRule="auto"/>
        <w:ind w:left="840"/>
        <w:rPr>
          <w:szCs w:val="21"/>
        </w:rPr>
      </w:pPr>
      <w:r>
        <w:rPr>
          <w:rFonts w:hint="eastAsia"/>
          <w:szCs w:val="21"/>
        </w:rPr>
        <w:t>外墙：每季对大理石、玻璃、铝板、室外遮阳篷巡查一次；每年养护一次；负责</w:t>
      </w:r>
      <w:r>
        <w:rPr>
          <w:rFonts w:hint="eastAsia"/>
          <w:szCs w:val="21"/>
        </w:rPr>
        <w:t>2</w:t>
      </w:r>
      <w:r>
        <w:rPr>
          <w:rFonts w:hint="eastAsia"/>
          <w:szCs w:val="21"/>
        </w:rPr>
        <w:t>米以下的幕墙玻璃、外门、栏杆玻璃、墙面维修，每年检查一次，发现问题及时向采购人提交解决方案，并组织维修、调换。</w:t>
      </w:r>
    </w:p>
    <w:p w:rsidR="00A86D16" w:rsidRDefault="00C962B2">
      <w:pPr>
        <w:numPr>
          <w:ilvl w:val="3"/>
          <w:numId w:val="1"/>
        </w:numPr>
        <w:tabs>
          <w:tab w:val="left" w:pos="840"/>
          <w:tab w:val="left" w:pos="993"/>
        </w:tabs>
        <w:spacing w:line="360" w:lineRule="auto"/>
        <w:ind w:left="840"/>
        <w:rPr>
          <w:szCs w:val="21"/>
        </w:rPr>
      </w:pPr>
      <w:r>
        <w:rPr>
          <w:rFonts w:hint="eastAsia"/>
          <w:szCs w:val="21"/>
        </w:rPr>
        <w:t>楼内设施：每旬对地面、墙面、天花板，门窗，梁柱，楼梯踏步、扶手目测检查一次，发现问题及时修补并提出修理方案；每周循环检查卫生间五金件，发现有损坏及时修理或更换；对地面、贴脚线、踏步每季检查一次；对墙面、天花板、门窗、扶手每季检查一次；水龙头、浮球阀每月循环检查，台盆下水每月检</w:t>
      </w:r>
      <w:r>
        <w:rPr>
          <w:rFonts w:hint="eastAsia"/>
          <w:szCs w:val="21"/>
        </w:rPr>
        <w:t>查一次，发现有损坏及时修理或更换；每半年对卫生间所有设施循环检查一次；感应设施每旬检查一次，及时更换电池。</w:t>
      </w:r>
    </w:p>
    <w:p w:rsidR="00A86D16" w:rsidRDefault="00C962B2">
      <w:pPr>
        <w:numPr>
          <w:ilvl w:val="3"/>
          <w:numId w:val="1"/>
        </w:numPr>
        <w:tabs>
          <w:tab w:val="left" w:pos="840"/>
          <w:tab w:val="left" w:pos="993"/>
        </w:tabs>
        <w:spacing w:line="360" w:lineRule="auto"/>
        <w:ind w:left="840"/>
        <w:rPr>
          <w:szCs w:val="21"/>
        </w:rPr>
      </w:pPr>
      <w:r>
        <w:rPr>
          <w:rFonts w:hint="eastAsia"/>
          <w:szCs w:val="21"/>
        </w:rPr>
        <w:t>道路：每月检查一遍，随坏随修；每年对局部损坏严重、修补多次的路面、道牙、人行道板进行翻新整修。</w:t>
      </w:r>
    </w:p>
    <w:p w:rsidR="00A86D16" w:rsidRDefault="00C962B2">
      <w:pPr>
        <w:numPr>
          <w:ilvl w:val="3"/>
          <w:numId w:val="1"/>
        </w:numPr>
        <w:tabs>
          <w:tab w:val="left" w:pos="840"/>
          <w:tab w:val="left" w:pos="993"/>
        </w:tabs>
        <w:spacing w:line="360" w:lineRule="auto"/>
        <w:ind w:left="840"/>
        <w:rPr>
          <w:szCs w:val="21"/>
        </w:rPr>
      </w:pPr>
      <w:r>
        <w:rPr>
          <w:rFonts w:hint="eastAsia"/>
          <w:szCs w:val="21"/>
        </w:rPr>
        <w:t>屋顶：每月对防水层巡回检查，发现防水层破损造成屋面渗漏需及时提交维修方案，随时养护；每季度巡回检查避雷带脱焊，发现问题及时维修；如需要专业公司维修的提交申请给采购人方对口物业管理部门，审批同意后实施。每月对屋面排水沟进行一次检查、清扫，及时处理屋面积水，确保泄水畅通。在台</w:t>
      </w:r>
      <w:proofErr w:type="gramStart"/>
      <w:r>
        <w:rPr>
          <w:rFonts w:hint="eastAsia"/>
          <w:szCs w:val="21"/>
        </w:rPr>
        <w:t>汛</w:t>
      </w:r>
      <w:proofErr w:type="gramEnd"/>
      <w:r>
        <w:rPr>
          <w:rFonts w:hint="eastAsia"/>
          <w:szCs w:val="21"/>
        </w:rPr>
        <w:t>时间前进行特别检查和清扫；每半年检</w:t>
      </w:r>
      <w:r>
        <w:rPr>
          <w:rFonts w:hint="eastAsia"/>
          <w:szCs w:val="21"/>
        </w:rPr>
        <w:t>查一次伸缩缝，在台</w:t>
      </w:r>
      <w:proofErr w:type="gramStart"/>
      <w:r>
        <w:rPr>
          <w:rFonts w:hint="eastAsia"/>
          <w:szCs w:val="21"/>
        </w:rPr>
        <w:t>汛</w:t>
      </w:r>
      <w:proofErr w:type="gramEnd"/>
      <w:r>
        <w:rPr>
          <w:rFonts w:hint="eastAsia"/>
          <w:szCs w:val="21"/>
        </w:rPr>
        <w:t>时间前须检查一次。</w:t>
      </w:r>
    </w:p>
    <w:p w:rsidR="00A86D16" w:rsidRDefault="00C962B2">
      <w:pPr>
        <w:numPr>
          <w:ilvl w:val="3"/>
          <w:numId w:val="1"/>
        </w:numPr>
        <w:tabs>
          <w:tab w:val="left" w:pos="840"/>
          <w:tab w:val="left" w:pos="993"/>
        </w:tabs>
        <w:spacing w:line="360" w:lineRule="auto"/>
        <w:ind w:left="840"/>
        <w:rPr>
          <w:szCs w:val="21"/>
        </w:rPr>
      </w:pPr>
      <w:r>
        <w:rPr>
          <w:rFonts w:hint="eastAsia"/>
          <w:szCs w:val="21"/>
        </w:rPr>
        <w:t>沟渠池井：每半年检查一遍，发现问题及时申报修理；每年对排水沟盖板、井盖编号刷漆一次；每年汛期前对井内堆积物清理一次。</w:t>
      </w:r>
    </w:p>
    <w:p w:rsidR="00A86D16" w:rsidRDefault="00C962B2">
      <w:pPr>
        <w:numPr>
          <w:ilvl w:val="3"/>
          <w:numId w:val="1"/>
        </w:numPr>
        <w:tabs>
          <w:tab w:val="left" w:pos="840"/>
          <w:tab w:val="left" w:pos="993"/>
        </w:tabs>
        <w:spacing w:line="360" w:lineRule="auto"/>
        <w:ind w:left="840"/>
        <w:rPr>
          <w:szCs w:val="21"/>
        </w:rPr>
      </w:pPr>
      <w:r>
        <w:rPr>
          <w:rFonts w:hint="eastAsia"/>
          <w:szCs w:val="21"/>
        </w:rPr>
        <w:lastRenderedPageBreak/>
        <w:t>室外广场与停车场：每天检查一遍设备设施，随坏随修。</w:t>
      </w:r>
    </w:p>
    <w:p w:rsidR="00A86D16" w:rsidRDefault="00C962B2">
      <w:pPr>
        <w:numPr>
          <w:ilvl w:val="3"/>
          <w:numId w:val="1"/>
        </w:numPr>
        <w:tabs>
          <w:tab w:val="left" w:pos="840"/>
          <w:tab w:val="left" w:pos="993"/>
        </w:tabs>
        <w:spacing w:line="360" w:lineRule="auto"/>
        <w:ind w:left="840"/>
        <w:rPr>
          <w:szCs w:val="21"/>
        </w:rPr>
      </w:pPr>
      <w:r>
        <w:rPr>
          <w:rFonts w:hint="eastAsia"/>
          <w:szCs w:val="21"/>
        </w:rPr>
        <w:t>协调、管理中心红线范围内外单位的场地使用。</w:t>
      </w:r>
    </w:p>
    <w:p w:rsidR="00A86D16" w:rsidRDefault="00C962B2">
      <w:pPr>
        <w:numPr>
          <w:ilvl w:val="3"/>
          <w:numId w:val="1"/>
        </w:numPr>
        <w:tabs>
          <w:tab w:val="left" w:pos="709"/>
          <w:tab w:val="left" w:pos="1060"/>
        </w:tabs>
        <w:spacing w:line="360" w:lineRule="auto"/>
        <w:ind w:left="1060" w:hanging="1060"/>
        <w:rPr>
          <w:szCs w:val="21"/>
        </w:rPr>
      </w:pPr>
      <w:r>
        <w:rPr>
          <w:rFonts w:hint="eastAsia"/>
          <w:szCs w:val="21"/>
        </w:rPr>
        <w:t>执行相关方面的法律、法规和规范，满足其执法、检查等方面要求；</w:t>
      </w:r>
      <w:r>
        <w:rPr>
          <w:rFonts w:hint="eastAsia"/>
          <w:szCs w:val="21"/>
        </w:rPr>
        <w:t xml:space="preserve"> </w:t>
      </w:r>
    </w:p>
    <w:p w:rsidR="00A86D16" w:rsidRDefault="00C962B2">
      <w:pPr>
        <w:numPr>
          <w:ilvl w:val="3"/>
          <w:numId w:val="1"/>
        </w:numPr>
        <w:tabs>
          <w:tab w:val="left" w:pos="709"/>
          <w:tab w:val="left" w:pos="1060"/>
        </w:tabs>
        <w:spacing w:line="360" w:lineRule="auto"/>
        <w:ind w:left="1060" w:hanging="1060"/>
        <w:rPr>
          <w:szCs w:val="21"/>
        </w:rPr>
      </w:pPr>
      <w:r>
        <w:rPr>
          <w:rFonts w:hint="eastAsia"/>
          <w:szCs w:val="21"/>
        </w:rPr>
        <w:t>负责对物业管理范围内施工事项的衔接和管理，负责施工现场作业安全与管理，内容如下：提供施工必要的前置条件说明及须遵守的规定说明；办理施工临时用电、动火和货梯专用手续；提供施工区域的物业安全巡查；对施工涉及的必要防护措施、安全措施、工程施工等实施监管；协助办理施工申请单，负责施工人员出入管理；指定施工方垃圾集中存放场所；配合采购人对施工项目的验收等。</w:t>
      </w:r>
    </w:p>
    <w:p w:rsidR="00A86D16" w:rsidRDefault="00C962B2">
      <w:pPr>
        <w:numPr>
          <w:ilvl w:val="3"/>
          <w:numId w:val="1"/>
        </w:numPr>
        <w:tabs>
          <w:tab w:val="left" w:pos="709"/>
          <w:tab w:val="left" w:pos="1060"/>
        </w:tabs>
        <w:spacing w:line="360" w:lineRule="auto"/>
        <w:ind w:left="1060" w:hanging="1060"/>
        <w:rPr>
          <w:szCs w:val="21"/>
        </w:rPr>
      </w:pPr>
      <w:r>
        <w:rPr>
          <w:rFonts w:hint="eastAsia"/>
          <w:szCs w:val="21"/>
        </w:rPr>
        <w:t>其他相关管理服务要求。</w:t>
      </w:r>
    </w:p>
    <w:p w:rsidR="00A86D16" w:rsidRDefault="00A86D16">
      <w:pPr>
        <w:tabs>
          <w:tab w:val="left" w:pos="709"/>
        </w:tabs>
        <w:adjustRightInd w:val="0"/>
        <w:snapToGrid w:val="0"/>
        <w:spacing w:line="360" w:lineRule="auto"/>
        <w:ind w:left="851"/>
        <w:rPr>
          <w:rFonts w:ascii="宋体" w:hAnsi="宋体"/>
          <w:szCs w:val="21"/>
        </w:rPr>
      </w:pPr>
    </w:p>
    <w:p w:rsidR="00A86D16" w:rsidRDefault="00C962B2">
      <w:pPr>
        <w:numPr>
          <w:ilvl w:val="1"/>
          <w:numId w:val="1"/>
        </w:numPr>
        <w:adjustRightInd w:val="0"/>
        <w:snapToGrid w:val="0"/>
        <w:spacing w:line="360" w:lineRule="auto"/>
        <w:outlineLvl w:val="2"/>
        <w:rPr>
          <w:rFonts w:ascii="宋体" w:hAnsi="宋体"/>
          <w:b/>
          <w:szCs w:val="21"/>
        </w:rPr>
      </w:pPr>
      <w:r>
        <w:rPr>
          <w:rFonts w:ascii="宋体" w:hAnsi="宋体" w:hint="eastAsia"/>
          <w:b/>
          <w:szCs w:val="21"/>
        </w:rPr>
        <w:t>公共环境管理</w:t>
      </w:r>
    </w:p>
    <w:p w:rsidR="00A86D16" w:rsidRDefault="00C962B2">
      <w:pPr>
        <w:numPr>
          <w:ilvl w:val="2"/>
          <w:numId w:val="1"/>
        </w:numPr>
        <w:tabs>
          <w:tab w:val="left" w:pos="709"/>
        </w:tabs>
        <w:adjustRightInd w:val="0"/>
        <w:snapToGrid w:val="0"/>
        <w:spacing w:line="360" w:lineRule="auto"/>
        <w:rPr>
          <w:rFonts w:ascii="宋体" w:hAnsi="宋体"/>
          <w:szCs w:val="21"/>
        </w:rPr>
      </w:pPr>
      <w:r>
        <w:rPr>
          <w:rFonts w:ascii="宋体" w:hAnsi="宋体" w:hint="eastAsia"/>
          <w:szCs w:val="21"/>
        </w:rPr>
        <w:t>负责公共区域内</w:t>
      </w:r>
      <w:proofErr w:type="gramStart"/>
      <w:r>
        <w:rPr>
          <w:rFonts w:ascii="宋体" w:hAnsi="宋体" w:hint="eastAsia"/>
          <w:szCs w:val="21"/>
        </w:rPr>
        <w:t>各设施</w:t>
      </w:r>
      <w:proofErr w:type="gramEnd"/>
      <w:r>
        <w:rPr>
          <w:rFonts w:ascii="宋体" w:hAnsi="宋体" w:hint="eastAsia"/>
          <w:szCs w:val="21"/>
        </w:rPr>
        <w:t>日常运作正常。</w:t>
      </w:r>
    </w:p>
    <w:p w:rsidR="00A86D16" w:rsidRDefault="00C962B2">
      <w:pPr>
        <w:numPr>
          <w:ilvl w:val="2"/>
          <w:numId w:val="1"/>
        </w:numPr>
        <w:tabs>
          <w:tab w:val="left" w:pos="709"/>
        </w:tabs>
        <w:adjustRightInd w:val="0"/>
        <w:snapToGrid w:val="0"/>
        <w:spacing w:line="360" w:lineRule="auto"/>
        <w:rPr>
          <w:rFonts w:ascii="宋体" w:hAnsi="宋体"/>
          <w:szCs w:val="21"/>
        </w:rPr>
      </w:pPr>
      <w:r>
        <w:rPr>
          <w:rFonts w:ascii="宋体" w:hAnsi="宋体" w:hint="eastAsia"/>
          <w:szCs w:val="21"/>
        </w:rPr>
        <w:t>室外道路通畅，路面平坦，保持干净、无积水和青苔。</w:t>
      </w:r>
    </w:p>
    <w:p w:rsidR="00A86D16" w:rsidRDefault="00C962B2">
      <w:pPr>
        <w:numPr>
          <w:ilvl w:val="2"/>
          <w:numId w:val="1"/>
        </w:numPr>
        <w:tabs>
          <w:tab w:val="left" w:pos="709"/>
        </w:tabs>
        <w:adjustRightInd w:val="0"/>
        <w:snapToGrid w:val="0"/>
        <w:spacing w:line="360" w:lineRule="auto"/>
        <w:rPr>
          <w:rFonts w:ascii="宋体" w:hAnsi="宋体"/>
          <w:szCs w:val="21"/>
        </w:rPr>
      </w:pPr>
      <w:r>
        <w:rPr>
          <w:rFonts w:ascii="宋体" w:hAnsi="宋体" w:hint="eastAsia"/>
          <w:szCs w:val="21"/>
        </w:rPr>
        <w:t>按采购人的要求，制定不同季节、天气、</w:t>
      </w:r>
      <w:r>
        <w:rPr>
          <w:rFonts w:ascii="宋体" w:hAnsi="宋体" w:hint="eastAsia"/>
          <w:szCs w:val="21"/>
        </w:rPr>
        <w:t>不同地点的照明灯管理规定，节约用电。</w:t>
      </w:r>
    </w:p>
    <w:p w:rsidR="00A86D16" w:rsidRDefault="00C962B2">
      <w:pPr>
        <w:numPr>
          <w:ilvl w:val="2"/>
          <w:numId w:val="1"/>
        </w:numPr>
        <w:tabs>
          <w:tab w:val="left" w:pos="709"/>
        </w:tabs>
        <w:adjustRightInd w:val="0"/>
        <w:snapToGrid w:val="0"/>
        <w:spacing w:line="360" w:lineRule="auto"/>
        <w:rPr>
          <w:rFonts w:ascii="宋体" w:hAnsi="宋体"/>
          <w:szCs w:val="21"/>
        </w:rPr>
      </w:pPr>
      <w:r>
        <w:rPr>
          <w:rFonts w:ascii="宋体" w:hAnsi="宋体" w:hint="eastAsia"/>
          <w:szCs w:val="21"/>
        </w:rPr>
        <w:t>大堂、展厅、交流中心、道路、楼道、宣传栏、模型框等处，公共照明完好，射灯无损坏，照明正常。</w:t>
      </w:r>
    </w:p>
    <w:p w:rsidR="00A86D16" w:rsidRDefault="00C962B2">
      <w:pPr>
        <w:numPr>
          <w:ilvl w:val="2"/>
          <w:numId w:val="1"/>
        </w:numPr>
        <w:tabs>
          <w:tab w:val="left" w:pos="709"/>
        </w:tabs>
        <w:adjustRightInd w:val="0"/>
        <w:snapToGrid w:val="0"/>
        <w:spacing w:line="360" w:lineRule="auto"/>
        <w:rPr>
          <w:rFonts w:ascii="宋体" w:hAnsi="宋体"/>
          <w:szCs w:val="21"/>
        </w:rPr>
      </w:pPr>
      <w:r>
        <w:rPr>
          <w:rFonts w:ascii="宋体" w:hAnsi="宋体" w:hint="eastAsia"/>
          <w:szCs w:val="21"/>
        </w:rPr>
        <w:t>编制公共区域（包括游客使用但不限于）各类家具及服务设施管理办法，做好各类家具及服务设施管理的调换、存放、统计、管理等工作，并对办公家具等设施做常规性维修。</w:t>
      </w:r>
    </w:p>
    <w:p w:rsidR="00A86D16" w:rsidRDefault="00C962B2">
      <w:pPr>
        <w:numPr>
          <w:ilvl w:val="2"/>
          <w:numId w:val="1"/>
        </w:numPr>
        <w:tabs>
          <w:tab w:val="left" w:pos="709"/>
        </w:tabs>
        <w:adjustRightInd w:val="0"/>
        <w:snapToGrid w:val="0"/>
        <w:spacing w:line="360" w:lineRule="auto"/>
        <w:rPr>
          <w:rFonts w:ascii="宋体" w:hAnsi="宋体"/>
          <w:szCs w:val="21"/>
        </w:rPr>
      </w:pPr>
      <w:r>
        <w:rPr>
          <w:rFonts w:ascii="宋体" w:hAnsi="宋体" w:hint="eastAsia"/>
          <w:szCs w:val="21"/>
        </w:rPr>
        <w:t>各标识牌导向指示清晰无损坏。</w:t>
      </w:r>
      <w:r>
        <w:rPr>
          <w:rFonts w:hint="eastAsia"/>
          <w:szCs w:val="21"/>
        </w:rPr>
        <w:t>根据场馆运行需求，负责</w:t>
      </w:r>
      <w:r>
        <w:rPr>
          <w:rFonts w:hint="eastAsia"/>
        </w:rPr>
        <w:t>各类</w:t>
      </w:r>
      <w:r>
        <w:rPr>
          <w:rFonts w:hint="eastAsia"/>
          <w:szCs w:val="21"/>
        </w:rPr>
        <w:t>临时标识</w:t>
      </w:r>
      <w:r>
        <w:rPr>
          <w:rFonts w:ascii="宋体" w:hAnsi="宋体" w:hint="eastAsia"/>
        </w:rPr>
        <w:t>牌、</w:t>
      </w:r>
      <w:r>
        <w:rPr>
          <w:rFonts w:hint="eastAsia"/>
          <w:szCs w:val="21"/>
        </w:rPr>
        <w:t>宣传海报、现场服务信息公告、温馨提示</w:t>
      </w:r>
      <w:r>
        <w:rPr>
          <w:rFonts w:ascii="宋体" w:hAnsi="宋体" w:hint="eastAsia"/>
        </w:rPr>
        <w:t>等</w:t>
      </w:r>
      <w:r>
        <w:rPr>
          <w:rFonts w:hint="eastAsia"/>
          <w:szCs w:val="21"/>
        </w:rPr>
        <w:t>的设计、制作和更新工作。</w:t>
      </w:r>
      <w:r>
        <w:rPr>
          <w:rFonts w:ascii="宋体" w:hAnsi="宋体" w:hint="eastAsia"/>
          <w:szCs w:val="21"/>
        </w:rPr>
        <w:t>安置现场导向指示牌、告示牌及各种导向标记；定期对导向指示牌及各种标记予以清洁，保持明晰，并做好日常</w:t>
      </w:r>
      <w:r>
        <w:rPr>
          <w:rFonts w:ascii="宋体" w:hAnsi="宋体" w:hint="eastAsia"/>
          <w:szCs w:val="21"/>
        </w:rPr>
        <w:t>维护维修工作。</w:t>
      </w:r>
    </w:p>
    <w:p w:rsidR="00A86D16" w:rsidRDefault="00C962B2">
      <w:pPr>
        <w:numPr>
          <w:ilvl w:val="2"/>
          <w:numId w:val="1"/>
        </w:numPr>
        <w:tabs>
          <w:tab w:val="left" w:pos="709"/>
        </w:tabs>
        <w:adjustRightInd w:val="0"/>
        <w:snapToGrid w:val="0"/>
        <w:spacing w:line="360" w:lineRule="auto"/>
        <w:rPr>
          <w:rFonts w:ascii="宋体" w:hAnsi="宋体"/>
          <w:szCs w:val="21"/>
        </w:rPr>
      </w:pPr>
      <w:r>
        <w:rPr>
          <w:rFonts w:ascii="宋体" w:hAnsi="宋体" w:hint="eastAsia"/>
          <w:szCs w:val="21"/>
        </w:rPr>
        <w:t>做好场馆馆容馆貌的管理工作，各类服务设备设施、各种活动占地及摆放物品管理有序，各类临时标识牌、易拉宝、休闲座椅等摆放及时、整齐，并根据现场情况调整配置。</w:t>
      </w:r>
    </w:p>
    <w:p w:rsidR="00A86D16" w:rsidRDefault="00C962B2">
      <w:pPr>
        <w:numPr>
          <w:ilvl w:val="2"/>
          <w:numId w:val="1"/>
        </w:numPr>
        <w:tabs>
          <w:tab w:val="left" w:pos="709"/>
        </w:tabs>
        <w:adjustRightInd w:val="0"/>
        <w:snapToGrid w:val="0"/>
        <w:spacing w:line="360" w:lineRule="auto"/>
        <w:rPr>
          <w:rFonts w:ascii="宋体" w:hAnsi="宋体"/>
          <w:szCs w:val="21"/>
        </w:rPr>
      </w:pPr>
      <w:r>
        <w:rPr>
          <w:rFonts w:ascii="宋体" w:hAnsi="宋体" w:hint="eastAsia"/>
          <w:szCs w:val="21"/>
        </w:rPr>
        <w:t>雨水管道无堵塞，水流畅通无阻，无破损，无雨水外溢。</w:t>
      </w:r>
    </w:p>
    <w:p w:rsidR="00A86D16" w:rsidRDefault="00C962B2">
      <w:pPr>
        <w:numPr>
          <w:ilvl w:val="2"/>
          <w:numId w:val="1"/>
        </w:numPr>
        <w:tabs>
          <w:tab w:val="left" w:pos="709"/>
        </w:tabs>
        <w:adjustRightInd w:val="0"/>
        <w:snapToGrid w:val="0"/>
        <w:spacing w:line="360" w:lineRule="auto"/>
        <w:rPr>
          <w:rFonts w:ascii="宋体" w:hAnsi="宋体"/>
          <w:szCs w:val="21"/>
        </w:rPr>
      </w:pPr>
      <w:r>
        <w:rPr>
          <w:rFonts w:ascii="宋体" w:hAnsi="宋体" w:hint="eastAsia"/>
          <w:szCs w:val="21"/>
        </w:rPr>
        <w:t>外围墙护栏无生锈、无断裂、变形。</w:t>
      </w:r>
    </w:p>
    <w:p w:rsidR="00A86D16" w:rsidRDefault="00C962B2">
      <w:pPr>
        <w:numPr>
          <w:ilvl w:val="2"/>
          <w:numId w:val="1"/>
        </w:numPr>
        <w:tabs>
          <w:tab w:val="left" w:pos="709"/>
        </w:tabs>
        <w:adjustRightInd w:val="0"/>
        <w:snapToGrid w:val="0"/>
        <w:spacing w:line="360" w:lineRule="auto"/>
        <w:rPr>
          <w:rFonts w:ascii="宋体" w:hAnsi="宋体"/>
          <w:szCs w:val="21"/>
        </w:rPr>
      </w:pPr>
      <w:r>
        <w:rPr>
          <w:rFonts w:ascii="宋体" w:hAnsi="宋体" w:hint="eastAsia"/>
          <w:szCs w:val="21"/>
        </w:rPr>
        <w:t>化粪池无污水外溢、排水通畅，无井盖丢失或池壁缺损。电缆沟盖板无损坏，沟内无积水。排水渠盖板、渠壁无损坏，无杂物堵塞，排水通畅。</w:t>
      </w:r>
    </w:p>
    <w:p w:rsidR="00A86D16" w:rsidRDefault="00C962B2">
      <w:pPr>
        <w:numPr>
          <w:ilvl w:val="2"/>
          <w:numId w:val="1"/>
        </w:numPr>
        <w:tabs>
          <w:tab w:val="left" w:pos="709"/>
        </w:tabs>
        <w:adjustRightInd w:val="0"/>
        <w:snapToGrid w:val="0"/>
        <w:spacing w:line="360" w:lineRule="auto"/>
        <w:rPr>
          <w:rFonts w:ascii="宋体" w:hAnsi="宋体"/>
          <w:szCs w:val="21"/>
        </w:rPr>
      </w:pPr>
      <w:r>
        <w:rPr>
          <w:rFonts w:hint="eastAsia"/>
          <w:kern w:val="15"/>
        </w:rPr>
        <w:t>其他相关管理服务要求。</w:t>
      </w:r>
    </w:p>
    <w:p w:rsidR="00A86D16" w:rsidRDefault="00A86D16">
      <w:pPr>
        <w:tabs>
          <w:tab w:val="left" w:pos="709"/>
        </w:tabs>
        <w:adjustRightInd w:val="0"/>
        <w:snapToGrid w:val="0"/>
        <w:spacing w:line="360" w:lineRule="auto"/>
        <w:rPr>
          <w:rFonts w:ascii="宋体" w:hAnsi="宋体"/>
          <w:szCs w:val="21"/>
        </w:rPr>
      </w:pPr>
    </w:p>
    <w:p w:rsidR="00A86D16" w:rsidRDefault="00C962B2">
      <w:pPr>
        <w:numPr>
          <w:ilvl w:val="1"/>
          <w:numId w:val="1"/>
        </w:numPr>
        <w:adjustRightInd w:val="0"/>
        <w:snapToGrid w:val="0"/>
        <w:spacing w:line="360" w:lineRule="auto"/>
        <w:outlineLvl w:val="2"/>
        <w:rPr>
          <w:rFonts w:ascii="宋体" w:hAnsi="宋体"/>
          <w:b/>
          <w:szCs w:val="21"/>
        </w:rPr>
      </w:pPr>
      <w:r>
        <w:rPr>
          <w:rFonts w:ascii="宋体" w:hAnsi="宋体" w:hint="eastAsia"/>
          <w:b/>
          <w:szCs w:val="21"/>
        </w:rPr>
        <w:t>游客服务与管理</w:t>
      </w:r>
    </w:p>
    <w:p w:rsidR="00A86D16" w:rsidRDefault="00C962B2">
      <w:pPr>
        <w:numPr>
          <w:ilvl w:val="2"/>
          <w:numId w:val="1"/>
        </w:numPr>
        <w:tabs>
          <w:tab w:val="left" w:pos="709"/>
        </w:tabs>
        <w:spacing w:line="360" w:lineRule="auto"/>
        <w:rPr>
          <w:rFonts w:ascii="宋体" w:hAnsi="宋体"/>
          <w:szCs w:val="21"/>
        </w:rPr>
      </w:pPr>
      <w:r>
        <w:rPr>
          <w:rFonts w:ascii="宋体" w:hAnsi="宋体" w:hint="eastAsia"/>
          <w:szCs w:val="21"/>
        </w:rPr>
        <w:lastRenderedPageBreak/>
        <w:t>基本情况</w:t>
      </w:r>
    </w:p>
    <w:p w:rsidR="00A86D16" w:rsidRDefault="00C962B2">
      <w:pPr>
        <w:numPr>
          <w:ilvl w:val="3"/>
          <w:numId w:val="1"/>
        </w:numPr>
        <w:tabs>
          <w:tab w:val="left" w:pos="709"/>
        </w:tabs>
        <w:spacing w:line="360" w:lineRule="auto"/>
        <w:rPr>
          <w:szCs w:val="21"/>
        </w:rPr>
      </w:pPr>
      <w:r>
        <w:rPr>
          <w:rFonts w:ascii="宋体" w:hAnsi="宋体" w:hint="eastAsia"/>
          <w:szCs w:val="21"/>
        </w:rPr>
        <w:t>服务场地包括但不限于广东科学中心主楼公共区域及常设展区、临展区域、影院、售票处、检票处、会议室等区域。</w:t>
      </w:r>
    </w:p>
    <w:p w:rsidR="00A86D16" w:rsidRDefault="00C962B2">
      <w:pPr>
        <w:numPr>
          <w:ilvl w:val="3"/>
          <w:numId w:val="1"/>
        </w:numPr>
        <w:tabs>
          <w:tab w:val="left" w:pos="709"/>
        </w:tabs>
        <w:spacing w:line="360" w:lineRule="auto"/>
        <w:rPr>
          <w:szCs w:val="21"/>
        </w:rPr>
      </w:pPr>
      <w:r>
        <w:rPr>
          <w:rFonts w:hint="eastAsia"/>
          <w:iCs/>
          <w:szCs w:val="21"/>
        </w:rPr>
        <w:t>服务和管理设备设施：</w:t>
      </w:r>
    </w:p>
    <w:p w:rsidR="00A86D16" w:rsidRDefault="00C962B2">
      <w:pPr>
        <w:numPr>
          <w:ilvl w:val="3"/>
          <w:numId w:val="1"/>
        </w:numPr>
        <w:tabs>
          <w:tab w:val="left" w:pos="709"/>
        </w:tabs>
        <w:spacing w:line="360" w:lineRule="auto"/>
        <w:rPr>
          <w:szCs w:val="21"/>
        </w:rPr>
      </w:pPr>
      <w:r>
        <w:rPr>
          <w:rFonts w:hint="eastAsia"/>
          <w:szCs w:val="21"/>
        </w:rPr>
        <w:t>服务设备设施，配置有服务中心、咨询台、新时代文明实践驿站、学雷锋志愿服务站、母婴室、医务室、</w:t>
      </w:r>
      <w:r>
        <w:rPr>
          <w:rFonts w:hint="eastAsia"/>
          <w:szCs w:val="21"/>
        </w:rPr>
        <w:t>AED</w:t>
      </w:r>
      <w:r>
        <w:rPr>
          <w:rFonts w:hint="eastAsia"/>
          <w:szCs w:val="21"/>
        </w:rPr>
        <w:t>急救设备、广播室、投诉接待室、行李寄存室、自助寄存柜、导游休息室、语音导</w:t>
      </w:r>
      <w:proofErr w:type="gramStart"/>
      <w:r>
        <w:rPr>
          <w:rFonts w:hint="eastAsia"/>
          <w:szCs w:val="21"/>
        </w:rPr>
        <w:t>览</w:t>
      </w:r>
      <w:proofErr w:type="gramEnd"/>
      <w:r>
        <w:rPr>
          <w:rFonts w:hint="eastAsia"/>
          <w:szCs w:val="21"/>
        </w:rPr>
        <w:t>机、信息查询机、广告机、自动售票机、</w:t>
      </w:r>
      <w:r>
        <w:rPr>
          <w:rFonts w:hint="eastAsia"/>
          <w:szCs w:val="21"/>
        </w:rPr>
        <w:t>ATM</w:t>
      </w:r>
      <w:r>
        <w:rPr>
          <w:rFonts w:hint="eastAsia"/>
          <w:szCs w:val="21"/>
        </w:rPr>
        <w:t>机、茶水机、休闲座椅、充电站、共享充电设备、写真</w:t>
      </w:r>
      <w:r>
        <w:rPr>
          <w:rFonts w:hint="eastAsia"/>
          <w:szCs w:val="21"/>
        </w:rPr>
        <w:t>打印</w:t>
      </w:r>
      <w:r>
        <w:rPr>
          <w:rFonts w:hint="eastAsia"/>
          <w:szCs w:val="21"/>
        </w:rPr>
        <w:t>机、展区展柜和图文板、展区咨询台、导向标识牌</w:t>
      </w:r>
      <w:r>
        <w:rPr>
          <w:rFonts w:hint="eastAsia"/>
          <w:szCs w:val="21"/>
        </w:rPr>
        <w:t>和</w:t>
      </w:r>
      <w:r>
        <w:rPr>
          <w:rFonts w:hint="eastAsia"/>
          <w:szCs w:val="21"/>
        </w:rPr>
        <w:t>贵宾导</w:t>
      </w:r>
      <w:proofErr w:type="gramStart"/>
      <w:r>
        <w:rPr>
          <w:rFonts w:hint="eastAsia"/>
          <w:szCs w:val="21"/>
        </w:rPr>
        <w:t>览</w:t>
      </w:r>
      <w:proofErr w:type="gramEnd"/>
      <w:r>
        <w:rPr>
          <w:rFonts w:hint="eastAsia"/>
          <w:szCs w:val="21"/>
        </w:rPr>
        <w:t>电瓶车等。</w:t>
      </w:r>
    </w:p>
    <w:p w:rsidR="00A86D16" w:rsidRDefault="00C962B2">
      <w:pPr>
        <w:numPr>
          <w:ilvl w:val="3"/>
          <w:numId w:val="1"/>
        </w:numPr>
        <w:tabs>
          <w:tab w:val="left" w:pos="709"/>
        </w:tabs>
        <w:spacing w:line="360" w:lineRule="auto"/>
        <w:rPr>
          <w:szCs w:val="21"/>
        </w:rPr>
      </w:pPr>
      <w:r>
        <w:rPr>
          <w:rFonts w:hint="eastAsia"/>
          <w:szCs w:val="21"/>
        </w:rPr>
        <w:t>管理设备设施，配置有</w:t>
      </w:r>
      <w:r>
        <w:rPr>
          <w:rFonts w:hint="eastAsia"/>
          <w:szCs w:val="21"/>
        </w:rPr>
        <w:t>兑票机、</w:t>
      </w:r>
      <w:r>
        <w:rPr>
          <w:rFonts w:hint="eastAsia"/>
          <w:szCs w:val="21"/>
        </w:rPr>
        <w:t>检票闸机、检票</w:t>
      </w:r>
      <w:r>
        <w:rPr>
          <w:rFonts w:hint="eastAsia"/>
          <w:szCs w:val="21"/>
        </w:rPr>
        <w:t>PDA</w:t>
      </w:r>
      <w:r>
        <w:rPr>
          <w:rFonts w:hint="eastAsia"/>
          <w:szCs w:val="21"/>
        </w:rPr>
        <w:t>、</w:t>
      </w:r>
      <w:r>
        <w:rPr>
          <w:rFonts w:hint="eastAsia"/>
          <w:szCs w:val="21"/>
        </w:rPr>
        <w:t>验章</w:t>
      </w:r>
      <w:r>
        <w:rPr>
          <w:rFonts w:hint="eastAsia"/>
          <w:szCs w:val="21"/>
        </w:rPr>
        <w:t>紫光手电筒、</w:t>
      </w:r>
      <w:r>
        <w:rPr>
          <w:rFonts w:hint="eastAsia"/>
          <w:szCs w:val="21"/>
        </w:rPr>
        <w:t>大声公、小蜜蜂等。</w:t>
      </w:r>
    </w:p>
    <w:p w:rsidR="00A86D16" w:rsidRDefault="00C962B2">
      <w:pPr>
        <w:numPr>
          <w:ilvl w:val="2"/>
          <w:numId w:val="1"/>
        </w:numPr>
        <w:tabs>
          <w:tab w:val="left" w:pos="709"/>
        </w:tabs>
        <w:spacing w:line="360" w:lineRule="auto"/>
        <w:rPr>
          <w:rFonts w:ascii="宋体" w:hAnsi="宋体"/>
          <w:szCs w:val="21"/>
        </w:rPr>
      </w:pPr>
      <w:r>
        <w:rPr>
          <w:rFonts w:ascii="宋体" w:hAnsi="宋体" w:hint="eastAsia"/>
          <w:szCs w:val="21"/>
        </w:rPr>
        <w:t>服务范围</w:t>
      </w:r>
    </w:p>
    <w:p w:rsidR="00A86D16" w:rsidRDefault="00C962B2">
      <w:pPr>
        <w:numPr>
          <w:ilvl w:val="3"/>
          <w:numId w:val="1"/>
        </w:numPr>
        <w:tabs>
          <w:tab w:val="left" w:pos="709"/>
          <w:tab w:val="left" w:pos="840"/>
        </w:tabs>
        <w:spacing w:line="360" w:lineRule="auto"/>
        <w:rPr>
          <w:szCs w:val="21"/>
        </w:rPr>
      </w:pPr>
      <w:r>
        <w:rPr>
          <w:rFonts w:hint="eastAsia"/>
          <w:szCs w:val="21"/>
        </w:rPr>
        <w:t>游客服务工作：包括但不限于观众接待服务、</w:t>
      </w:r>
      <w:r>
        <w:rPr>
          <w:rFonts w:hint="eastAsia"/>
          <w:szCs w:val="21"/>
        </w:rPr>
        <w:t>观众意见和投诉接待处理、</w:t>
      </w:r>
      <w:r>
        <w:rPr>
          <w:rFonts w:hint="eastAsia"/>
          <w:szCs w:val="21"/>
        </w:rPr>
        <w:t>突发事件处理</w:t>
      </w:r>
      <w:r>
        <w:rPr>
          <w:rFonts w:hint="eastAsia"/>
          <w:szCs w:val="21"/>
        </w:rPr>
        <w:t>、</w:t>
      </w:r>
      <w:r>
        <w:rPr>
          <w:rFonts w:hint="eastAsia"/>
          <w:szCs w:val="21"/>
        </w:rPr>
        <w:t>场馆售检票服务、影院服务、团体预约等。</w:t>
      </w:r>
    </w:p>
    <w:p w:rsidR="00A86D16" w:rsidRDefault="00C962B2">
      <w:pPr>
        <w:numPr>
          <w:ilvl w:val="3"/>
          <w:numId w:val="1"/>
        </w:numPr>
        <w:tabs>
          <w:tab w:val="left" w:pos="709"/>
          <w:tab w:val="left" w:pos="840"/>
        </w:tabs>
        <w:spacing w:line="360" w:lineRule="auto"/>
        <w:rPr>
          <w:szCs w:val="21"/>
        </w:rPr>
      </w:pPr>
      <w:r>
        <w:rPr>
          <w:rFonts w:hint="eastAsia"/>
          <w:szCs w:val="21"/>
        </w:rPr>
        <w:t>贵宾接待及专项活动保障服务等。</w:t>
      </w:r>
    </w:p>
    <w:p w:rsidR="00A86D16" w:rsidRDefault="00C962B2">
      <w:pPr>
        <w:numPr>
          <w:ilvl w:val="3"/>
          <w:numId w:val="1"/>
        </w:numPr>
        <w:tabs>
          <w:tab w:val="left" w:pos="709"/>
          <w:tab w:val="left" w:pos="840"/>
        </w:tabs>
        <w:spacing w:line="360" w:lineRule="auto"/>
        <w:rPr>
          <w:szCs w:val="21"/>
        </w:rPr>
      </w:pPr>
      <w:r>
        <w:rPr>
          <w:rFonts w:hint="eastAsia"/>
          <w:szCs w:val="21"/>
        </w:rPr>
        <w:t>场馆</w:t>
      </w:r>
      <w:r>
        <w:rPr>
          <w:rFonts w:hint="eastAsia"/>
          <w:szCs w:val="21"/>
        </w:rPr>
        <w:t>服务管理工作：包括但不限于场馆公共区域及展区服务设备设施</w:t>
      </w:r>
      <w:r>
        <w:rPr>
          <w:rFonts w:hint="eastAsia"/>
          <w:szCs w:val="21"/>
        </w:rPr>
        <w:t>管理</w:t>
      </w:r>
      <w:r>
        <w:rPr>
          <w:rFonts w:hint="eastAsia"/>
          <w:szCs w:val="21"/>
        </w:rPr>
        <w:t>、展品展项</w:t>
      </w:r>
      <w:r>
        <w:rPr>
          <w:rFonts w:hint="eastAsia"/>
          <w:szCs w:val="21"/>
        </w:rPr>
        <w:t>管理、</w:t>
      </w:r>
      <w:r>
        <w:rPr>
          <w:rFonts w:hint="eastAsia"/>
          <w:szCs w:val="21"/>
        </w:rPr>
        <w:t>公共秩序管理、</w:t>
      </w:r>
      <w:r>
        <w:rPr>
          <w:rFonts w:hint="eastAsia"/>
          <w:szCs w:val="21"/>
        </w:rPr>
        <w:t>区域内卫生监督协助</w:t>
      </w:r>
      <w:r>
        <w:rPr>
          <w:rFonts w:hint="eastAsia"/>
          <w:szCs w:val="21"/>
        </w:rPr>
        <w:t>等工作。</w:t>
      </w:r>
    </w:p>
    <w:p w:rsidR="00A86D16" w:rsidRDefault="00C962B2">
      <w:pPr>
        <w:numPr>
          <w:ilvl w:val="2"/>
          <w:numId w:val="1"/>
        </w:numPr>
        <w:tabs>
          <w:tab w:val="left" w:pos="709"/>
        </w:tabs>
        <w:spacing w:line="360" w:lineRule="auto"/>
        <w:rPr>
          <w:rFonts w:ascii="宋体" w:hAnsi="宋体"/>
          <w:szCs w:val="21"/>
        </w:rPr>
      </w:pPr>
      <w:r>
        <w:rPr>
          <w:rFonts w:ascii="宋体" w:hAnsi="宋体" w:hint="eastAsia"/>
          <w:szCs w:val="21"/>
        </w:rPr>
        <w:t>具体</w:t>
      </w:r>
      <w:r>
        <w:rPr>
          <w:rFonts w:ascii="宋体" w:hAnsi="宋体" w:hint="eastAsia"/>
          <w:szCs w:val="21"/>
        </w:rPr>
        <w:t>服务</w:t>
      </w:r>
      <w:r>
        <w:rPr>
          <w:rFonts w:ascii="宋体" w:hAnsi="宋体" w:hint="eastAsia"/>
          <w:szCs w:val="21"/>
        </w:rPr>
        <w:t>工作内容</w:t>
      </w:r>
    </w:p>
    <w:p w:rsidR="00A86D16" w:rsidRDefault="00C962B2">
      <w:pPr>
        <w:numPr>
          <w:ilvl w:val="3"/>
          <w:numId w:val="1"/>
        </w:numPr>
        <w:tabs>
          <w:tab w:val="left" w:pos="709"/>
          <w:tab w:val="left" w:pos="840"/>
        </w:tabs>
        <w:spacing w:line="360" w:lineRule="auto"/>
        <w:rPr>
          <w:szCs w:val="21"/>
        </w:rPr>
      </w:pPr>
      <w:r>
        <w:rPr>
          <w:rFonts w:hint="eastAsia"/>
          <w:szCs w:val="21"/>
        </w:rPr>
        <w:t>负责观众接待和游客服务</w:t>
      </w:r>
      <w:r>
        <w:rPr>
          <w:rFonts w:hint="eastAsia"/>
          <w:szCs w:val="21"/>
        </w:rPr>
        <w:t>工作</w:t>
      </w:r>
      <w:r>
        <w:rPr>
          <w:rFonts w:hint="eastAsia"/>
          <w:szCs w:val="21"/>
        </w:rPr>
        <w:t>，包括热线电话</w:t>
      </w:r>
      <w:r>
        <w:rPr>
          <w:rFonts w:hint="eastAsia"/>
          <w:szCs w:val="21"/>
        </w:rPr>
        <w:t>服务</w:t>
      </w:r>
      <w:r>
        <w:rPr>
          <w:rFonts w:hint="eastAsia"/>
          <w:szCs w:val="21"/>
        </w:rPr>
        <w:t>、问询、参观资料提供、广播、失物认领、寄存、设施租用服务、便民服务</w:t>
      </w:r>
      <w:r>
        <w:rPr>
          <w:rFonts w:hint="eastAsia"/>
          <w:szCs w:val="21"/>
        </w:rPr>
        <w:t>及</w:t>
      </w:r>
      <w:r>
        <w:rPr>
          <w:rFonts w:hint="eastAsia"/>
          <w:szCs w:val="21"/>
        </w:rPr>
        <w:t>医务救助服务等。</w:t>
      </w:r>
    </w:p>
    <w:p w:rsidR="00A86D16" w:rsidRDefault="00C962B2">
      <w:pPr>
        <w:numPr>
          <w:ilvl w:val="3"/>
          <w:numId w:val="1"/>
        </w:numPr>
        <w:tabs>
          <w:tab w:val="left" w:pos="709"/>
          <w:tab w:val="left" w:pos="840"/>
        </w:tabs>
        <w:spacing w:line="360" w:lineRule="auto"/>
        <w:rPr>
          <w:szCs w:val="21"/>
        </w:rPr>
      </w:pPr>
      <w:r>
        <w:rPr>
          <w:rFonts w:hint="eastAsia"/>
          <w:szCs w:val="21"/>
        </w:rPr>
        <w:t>负责观众意见和投诉接待服务工作，及时反馈并跟踪后续处理，并做好相应的记录、存档和总结分析。</w:t>
      </w:r>
      <w:r>
        <w:rPr>
          <w:rFonts w:hint="eastAsia"/>
          <w:szCs w:val="21"/>
        </w:rPr>
        <w:t>上岗人员必须通过相关业务培训，熟练掌握标准服务用语及相关业务技能，具有良好的应变能力</w:t>
      </w:r>
      <w:r>
        <w:rPr>
          <w:rFonts w:hint="eastAsia"/>
          <w:szCs w:val="21"/>
        </w:rPr>
        <w:t>。</w:t>
      </w:r>
    </w:p>
    <w:p w:rsidR="00A86D16" w:rsidRDefault="00C962B2">
      <w:pPr>
        <w:numPr>
          <w:ilvl w:val="3"/>
          <w:numId w:val="1"/>
        </w:numPr>
        <w:tabs>
          <w:tab w:val="left" w:pos="709"/>
          <w:tab w:val="left" w:pos="840"/>
        </w:tabs>
        <w:spacing w:line="360" w:lineRule="auto"/>
        <w:rPr>
          <w:szCs w:val="21"/>
        </w:rPr>
      </w:pPr>
      <w:r>
        <w:rPr>
          <w:rFonts w:hint="eastAsia"/>
          <w:szCs w:val="21"/>
        </w:rPr>
        <w:t>负责观众受伤</w:t>
      </w:r>
      <w:r>
        <w:rPr>
          <w:rFonts w:hint="eastAsia"/>
          <w:szCs w:val="21"/>
        </w:rPr>
        <w:t>等突发</w:t>
      </w:r>
      <w:r>
        <w:rPr>
          <w:rFonts w:hint="eastAsia"/>
          <w:szCs w:val="21"/>
        </w:rPr>
        <w:t>事件的跟踪处理和后续事宜，并协助做好保险理赔事宜，做好事件全过程的</w:t>
      </w:r>
      <w:r>
        <w:rPr>
          <w:rFonts w:hint="eastAsia"/>
          <w:szCs w:val="21"/>
        </w:rPr>
        <w:t>视频文字等相关记录整理存档</w:t>
      </w:r>
      <w:r>
        <w:rPr>
          <w:rFonts w:hint="eastAsia"/>
          <w:szCs w:val="21"/>
        </w:rPr>
        <w:t>工作。</w:t>
      </w:r>
    </w:p>
    <w:p w:rsidR="00A86D16" w:rsidRDefault="00C962B2">
      <w:pPr>
        <w:numPr>
          <w:ilvl w:val="3"/>
          <w:numId w:val="1"/>
        </w:numPr>
        <w:tabs>
          <w:tab w:val="left" w:pos="709"/>
          <w:tab w:val="left" w:pos="840"/>
        </w:tabs>
        <w:spacing w:line="360" w:lineRule="auto"/>
        <w:rPr>
          <w:szCs w:val="21"/>
        </w:rPr>
      </w:pPr>
      <w:r>
        <w:rPr>
          <w:rFonts w:hint="eastAsia"/>
          <w:szCs w:val="21"/>
        </w:rPr>
        <w:t>负责母婴室的使用服务和管理工作，及时对接使用需求。</w:t>
      </w:r>
    </w:p>
    <w:p w:rsidR="00A86D16" w:rsidRDefault="00C962B2">
      <w:pPr>
        <w:numPr>
          <w:ilvl w:val="3"/>
          <w:numId w:val="1"/>
        </w:numPr>
        <w:tabs>
          <w:tab w:val="left" w:pos="709"/>
          <w:tab w:val="left" w:pos="840"/>
        </w:tabs>
        <w:spacing w:line="360" w:lineRule="auto"/>
        <w:rPr>
          <w:szCs w:val="21"/>
        </w:rPr>
      </w:pPr>
      <w:r>
        <w:rPr>
          <w:rFonts w:hint="eastAsia"/>
          <w:szCs w:val="21"/>
        </w:rPr>
        <w:t>负责场馆票务服务和管理工作。</w:t>
      </w:r>
      <w:r>
        <w:rPr>
          <w:rFonts w:hint="eastAsia"/>
          <w:szCs w:val="21"/>
        </w:rPr>
        <w:t>上岗人员必须通过相关培训，能熟练掌握出票、兑票、退票等相关业务技能，熟悉中心票务相关政策规定</w:t>
      </w:r>
      <w:r>
        <w:rPr>
          <w:rFonts w:hint="eastAsia"/>
          <w:szCs w:val="21"/>
        </w:rPr>
        <w:t>。</w:t>
      </w:r>
    </w:p>
    <w:p w:rsidR="00A86D16" w:rsidRDefault="00C962B2">
      <w:pPr>
        <w:numPr>
          <w:ilvl w:val="3"/>
          <w:numId w:val="1"/>
        </w:numPr>
        <w:tabs>
          <w:tab w:val="left" w:pos="709"/>
          <w:tab w:val="left" w:pos="840"/>
        </w:tabs>
        <w:spacing w:line="360" w:lineRule="auto"/>
        <w:rPr>
          <w:szCs w:val="21"/>
        </w:rPr>
      </w:pPr>
      <w:r>
        <w:rPr>
          <w:rFonts w:hint="eastAsia"/>
          <w:szCs w:val="21"/>
        </w:rPr>
        <w:t>负责场馆</w:t>
      </w:r>
      <w:proofErr w:type="gramStart"/>
      <w:r>
        <w:rPr>
          <w:rFonts w:hint="eastAsia"/>
          <w:szCs w:val="21"/>
        </w:rPr>
        <w:t>和临展</w:t>
      </w:r>
      <w:r>
        <w:rPr>
          <w:rFonts w:hint="eastAsia"/>
          <w:szCs w:val="21"/>
        </w:rPr>
        <w:t>及</w:t>
      </w:r>
      <w:proofErr w:type="gramEnd"/>
      <w:r>
        <w:rPr>
          <w:rFonts w:hint="eastAsia"/>
          <w:szCs w:val="21"/>
        </w:rPr>
        <w:t>各个影厅</w:t>
      </w:r>
      <w:r>
        <w:rPr>
          <w:rFonts w:hint="eastAsia"/>
          <w:szCs w:val="21"/>
        </w:rPr>
        <w:t>的检票服务工作，</w:t>
      </w:r>
      <w:r>
        <w:rPr>
          <w:rFonts w:hint="eastAsia"/>
          <w:szCs w:val="21"/>
        </w:rPr>
        <w:t>按“人票（证）相符”原则进行检票，保证观众快速、有序进入，通道不堵塞。并及时做好检票数据的整理、上报等工作。</w:t>
      </w:r>
    </w:p>
    <w:p w:rsidR="00A86D16" w:rsidRDefault="00C962B2">
      <w:pPr>
        <w:numPr>
          <w:ilvl w:val="3"/>
          <w:numId w:val="1"/>
        </w:numPr>
        <w:tabs>
          <w:tab w:val="left" w:pos="709"/>
          <w:tab w:val="left" w:pos="840"/>
        </w:tabs>
        <w:spacing w:line="360" w:lineRule="auto"/>
        <w:rPr>
          <w:szCs w:val="21"/>
        </w:rPr>
      </w:pPr>
      <w:r>
        <w:rPr>
          <w:rFonts w:hint="eastAsia"/>
          <w:szCs w:val="21"/>
        </w:rPr>
        <w:lastRenderedPageBreak/>
        <w:t>负责影院的现场服务保障和管理工作</w:t>
      </w:r>
      <w:r>
        <w:rPr>
          <w:rFonts w:hint="eastAsia"/>
          <w:szCs w:val="21"/>
        </w:rPr>
        <w:t>，</w:t>
      </w:r>
      <w:r>
        <w:rPr>
          <w:rFonts w:hint="eastAsia"/>
          <w:szCs w:val="21"/>
        </w:rPr>
        <w:t>包括</w:t>
      </w:r>
      <w:r>
        <w:rPr>
          <w:rFonts w:hint="eastAsia"/>
          <w:szCs w:val="21"/>
        </w:rPr>
        <w:t>影院大厅的咨询服务、现场秩序服务和管理、影片放映过程中对影厅内的放映设备和观众的实时安全巡视及紧急事件的及时处理、放映故障时观众服务界面的现场处理和后续跟踪、各影厅各场次结束后的保洁联络、消毒联络、</w:t>
      </w:r>
      <w:proofErr w:type="gramStart"/>
      <w:r>
        <w:rPr>
          <w:rFonts w:hint="eastAsia"/>
          <w:szCs w:val="21"/>
        </w:rPr>
        <w:t>失物收领等</w:t>
      </w:r>
      <w:proofErr w:type="gramEnd"/>
      <w:r>
        <w:rPr>
          <w:rFonts w:hint="eastAsia"/>
          <w:szCs w:val="21"/>
        </w:rPr>
        <w:t>。</w:t>
      </w:r>
    </w:p>
    <w:p w:rsidR="00A86D16" w:rsidRDefault="00C962B2">
      <w:pPr>
        <w:numPr>
          <w:ilvl w:val="3"/>
          <w:numId w:val="1"/>
        </w:numPr>
        <w:tabs>
          <w:tab w:val="left" w:pos="709"/>
          <w:tab w:val="left" w:pos="840"/>
        </w:tabs>
        <w:spacing w:line="360" w:lineRule="auto"/>
        <w:rPr>
          <w:szCs w:val="21"/>
        </w:rPr>
      </w:pPr>
      <w:r>
        <w:rPr>
          <w:rFonts w:hint="eastAsia"/>
          <w:szCs w:val="21"/>
        </w:rPr>
        <w:t>负责团体预约服务工作，并配合</w:t>
      </w:r>
      <w:r>
        <w:rPr>
          <w:rFonts w:hint="eastAsia"/>
          <w:szCs w:val="21"/>
        </w:rPr>
        <w:t>相关</w:t>
      </w:r>
      <w:r>
        <w:rPr>
          <w:rFonts w:hint="eastAsia"/>
          <w:szCs w:val="21"/>
        </w:rPr>
        <w:t>售检票和场馆秩序管理工作。</w:t>
      </w:r>
    </w:p>
    <w:p w:rsidR="00A86D16" w:rsidRDefault="00C962B2">
      <w:pPr>
        <w:numPr>
          <w:ilvl w:val="3"/>
          <w:numId w:val="1"/>
        </w:numPr>
        <w:tabs>
          <w:tab w:val="left" w:pos="709"/>
          <w:tab w:val="left" w:pos="840"/>
        </w:tabs>
        <w:spacing w:line="360" w:lineRule="auto"/>
        <w:rPr>
          <w:szCs w:val="21"/>
        </w:rPr>
      </w:pPr>
      <w:r>
        <w:rPr>
          <w:rFonts w:hint="eastAsia"/>
          <w:szCs w:val="21"/>
        </w:rPr>
        <w:t>负责做好各项会务准备工作，提供与会议及专项活动等活动相关的一切服务。保障会议相关物资的充分准</w:t>
      </w:r>
      <w:r>
        <w:rPr>
          <w:rFonts w:hint="eastAsia"/>
          <w:szCs w:val="21"/>
        </w:rPr>
        <w:t>备，会议设施设备的正常使用，有问题及时处理，保障会务服务工作的正常开展。</w:t>
      </w:r>
    </w:p>
    <w:p w:rsidR="00A86D16" w:rsidRDefault="00C962B2">
      <w:pPr>
        <w:numPr>
          <w:ilvl w:val="3"/>
          <w:numId w:val="1"/>
        </w:numPr>
        <w:tabs>
          <w:tab w:val="left" w:pos="709"/>
          <w:tab w:val="left" w:pos="1060"/>
        </w:tabs>
        <w:spacing w:line="360" w:lineRule="auto"/>
        <w:ind w:left="1050" w:hangingChars="500" w:hanging="1050"/>
        <w:rPr>
          <w:szCs w:val="21"/>
        </w:rPr>
      </w:pPr>
      <w:r>
        <w:rPr>
          <w:rFonts w:hint="eastAsia"/>
          <w:szCs w:val="21"/>
        </w:rPr>
        <w:t>按</w:t>
      </w:r>
      <w:r>
        <w:rPr>
          <w:rFonts w:hint="eastAsia"/>
          <w:szCs w:val="21"/>
        </w:rPr>
        <w:t>要</w:t>
      </w:r>
      <w:r>
        <w:rPr>
          <w:rFonts w:hint="eastAsia"/>
          <w:szCs w:val="21"/>
        </w:rPr>
        <w:t>求布置会场，准备会务物资，设立报到桌，摆放鲜花、水果、西点、咖啡、矿泉水、纸、笔等，提供会务的茶水服务，按采购人要求提供电子会议系统、录音、投影、电脑、横幅制作、欢迎牌制作等服务，以及会务宾客的迎送和指引服务等。按规定对非一次性使用的会务用品进行清洗、消毒。</w:t>
      </w:r>
    </w:p>
    <w:p w:rsidR="00A86D16" w:rsidRDefault="00C962B2">
      <w:pPr>
        <w:numPr>
          <w:ilvl w:val="3"/>
          <w:numId w:val="1"/>
        </w:numPr>
        <w:tabs>
          <w:tab w:val="left" w:pos="709"/>
          <w:tab w:val="left" w:pos="1060"/>
        </w:tabs>
        <w:spacing w:line="360" w:lineRule="auto"/>
        <w:ind w:left="1050" w:hangingChars="500" w:hanging="1050"/>
        <w:rPr>
          <w:szCs w:val="21"/>
        </w:rPr>
      </w:pPr>
      <w:r>
        <w:rPr>
          <w:rFonts w:hint="eastAsia"/>
          <w:szCs w:val="21"/>
        </w:rPr>
        <w:t>落实科学中心场地内举办的各类专项活动的现场服务保障和管理工作，包括但不限于临时检票和各出入口管理、秩序维护和管理、礼仪和迎宾、医务、物品及设备设施摆放和操作管理、宣传牌、海报</w:t>
      </w:r>
      <w:r>
        <w:rPr>
          <w:rFonts w:hint="eastAsia"/>
          <w:szCs w:val="21"/>
        </w:rPr>
        <w:t>、指引标识等各类公示信息的制作及摆放等。</w:t>
      </w:r>
    </w:p>
    <w:p w:rsidR="00A86D16" w:rsidRDefault="00C962B2">
      <w:pPr>
        <w:numPr>
          <w:ilvl w:val="3"/>
          <w:numId w:val="1"/>
        </w:numPr>
        <w:tabs>
          <w:tab w:val="left" w:pos="709"/>
          <w:tab w:val="left" w:pos="1060"/>
        </w:tabs>
        <w:spacing w:line="360" w:lineRule="auto"/>
        <w:ind w:left="1050" w:hangingChars="500" w:hanging="1050"/>
        <w:rPr>
          <w:szCs w:val="21"/>
        </w:rPr>
      </w:pPr>
      <w:r>
        <w:rPr>
          <w:rFonts w:hint="eastAsia"/>
          <w:szCs w:val="21"/>
        </w:rPr>
        <w:t>根据贵宾接待的具体要求，协助落实贵宾接待</w:t>
      </w:r>
      <w:r>
        <w:rPr>
          <w:rFonts w:hint="eastAsia"/>
          <w:szCs w:val="21"/>
        </w:rPr>
        <w:t>现场相关</w:t>
      </w:r>
      <w:r>
        <w:rPr>
          <w:rFonts w:hint="eastAsia"/>
          <w:szCs w:val="21"/>
        </w:rPr>
        <w:t>工作</w:t>
      </w:r>
      <w:r>
        <w:rPr>
          <w:rFonts w:hint="eastAsia"/>
          <w:szCs w:val="21"/>
        </w:rPr>
        <w:t>。</w:t>
      </w:r>
    </w:p>
    <w:p w:rsidR="00A86D16" w:rsidRDefault="00C962B2">
      <w:pPr>
        <w:numPr>
          <w:ilvl w:val="3"/>
          <w:numId w:val="1"/>
        </w:numPr>
        <w:tabs>
          <w:tab w:val="left" w:pos="709"/>
          <w:tab w:val="left" w:pos="1060"/>
        </w:tabs>
        <w:spacing w:line="360" w:lineRule="auto"/>
        <w:ind w:left="1050" w:hangingChars="500" w:hanging="1050"/>
        <w:rPr>
          <w:szCs w:val="21"/>
        </w:rPr>
      </w:pPr>
      <w:r>
        <w:rPr>
          <w:rFonts w:hint="eastAsia"/>
          <w:szCs w:val="21"/>
        </w:rPr>
        <w:t>负责开馆期间场馆公共管理，定时或按现场运行实际情况，对场馆各公共区域进行巡查，确保公共秩序和公共服务设备设施的正常运行，督促管理及配合清洁人员及时做好清洁卫生工作，保证在游客可见范围内干净整洁无垃圾；在非游客可见区域进行周期性巡查，保证卫生及安全（如设备间、安全通道等）。</w:t>
      </w:r>
    </w:p>
    <w:p w:rsidR="00A86D16" w:rsidRDefault="00C962B2">
      <w:pPr>
        <w:numPr>
          <w:ilvl w:val="3"/>
          <w:numId w:val="1"/>
        </w:numPr>
        <w:tabs>
          <w:tab w:val="left" w:pos="709"/>
          <w:tab w:val="left" w:pos="1060"/>
        </w:tabs>
        <w:spacing w:line="360" w:lineRule="auto"/>
        <w:ind w:left="1050" w:hangingChars="500" w:hanging="1050"/>
        <w:rPr>
          <w:szCs w:val="21"/>
        </w:rPr>
      </w:pPr>
      <w:r>
        <w:rPr>
          <w:rFonts w:hint="eastAsia"/>
          <w:szCs w:val="21"/>
        </w:rPr>
        <w:t>负责开馆期间各通道人流指引和</w:t>
      </w:r>
      <w:r>
        <w:rPr>
          <w:rFonts w:hint="eastAsia"/>
          <w:szCs w:val="21"/>
        </w:rPr>
        <w:t>秩序</w:t>
      </w:r>
      <w:r>
        <w:rPr>
          <w:rFonts w:hint="eastAsia"/>
          <w:szCs w:val="21"/>
        </w:rPr>
        <w:t>管理、</w:t>
      </w:r>
      <w:r>
        <w:rPr>
          <w:rFonts w:hint="eastAsia"/>
          <w:szCs w:val="21"/>
        </w:rPr>
        <w:t>场馆客梯</w:t>
      </w:r>
      <w:r>
        <w:rPr>
          <w:rFonts w:hint="eastAsia"/>
          <w:szCs w:val="21"/>
        </w:rPr>
        <w:t>乘用管理，根据客流高峰情况，及时做好各主要出入口人流疏导工作，保障现场通道畅通、快速通行。</w:t>
      </w:r>
    </w:p>
    <w:p w:rsidR="00A86D16" w:rsidRDefault="00C962B2">
      <w:pPr>
        <w:numPr>
          <w:ilvl w:val="3"/>
          <w:numId w:val="1"/>
        </w:numPr>
        <w:tabs>
          <w:tab w:val="left" w:pos="709"/>
          <w:tab w:val="left" w:pos="1060"/>
        </w:tabs>
        <w:spacing w:line="360" w:lineRule="auto"/>
        <w:ind w:left="1050" w:hangingChars="500" w:hanging="1050"/>
        <w:rPr>
          <w:szCs w:val="21"/>
        </w:rPr>
      </w:pPr>
      <w:r>
        <w:rPr>
          <w:rFonts w:hint="eastAsia"/>
          <w:szCs w:val="21"/>
        </w:rPr>
        <w:t>做好现场各类物料</w:t>
      </w:r>
      <w:r>
        <w:rPr>
          <w:rFonts w:hint="eastAsia"/>
          <w:szCs w:val="21"/>
        </w:rPr>
        <w:t>、</w:t>
      </w:r>
      <w:r>
        <w:rPr>
          <w:rFonts w:hint="eastAsia"/>
          <w:szCs w:val="21"/>
        </w:rPr>
        <w:t>物资</w:t>
      </w:r>
      <w:r>
        <w:rPr>
          <w:rFonts w:hint="eastAsia"/>
          <w:szCs w:val="21"/>
        </w:rPr>
        <w:t>的配置</w:t>
      </w:r>
      <w:r>
        <w:rPr>
          <w:rFonts w:hint="eastAsia"/>
          <w:szCs w:val="21"/>
        </w:rPr>
        <w:t>（</w:t>
      </w:r>
      <w:proofErr w:type="gramStart"/>
      <w:r>
        <w:rPr>
          <w:rFonts w:hint="eastAsia"/>
          <w:szCs w:val="21"/>
        </w:rPr>
        <w:t>含</w:t>
      </w:r>
      <w:r>
        <w:rPr>
          <w:rFonts w:hint="eastAsia"/>
          <w:szCs w:val="21"/>
        </w:rPr>
        <w:t>服务</w:t>
      </w:r>
      <w:proofErr w:type="gramEnd"/>
      <w:r>
        <w:rPr>
          <w:rFonts w:hint="eastAsia"/>
          <w:szCs w:val="21"/>
        </w:rPr>
        <w:t>资料、物料及医务用品、会议用品的配置</w:t>
      </w:r>
      <w:r>
        <w:rPr>
          <w:rFonts w:hint="eastAsia"/>
          <w:szCs w:val="21"/>
        </w:rPr>
        <w:t>）</w:t>
      </w:r>
      <w:r>
        <w:rPr>
          <w:rFonts w:hint="eastAsia"/>
          <w:szCs w:val="21"/>
        </w:rPr>
        <w:t>，并根据库存量和使用量情况提前告知采购人方制作或采购。</w:t>
      </w:r>
    </w:p>
    <w:p w:rsidR="00A86D16" w:rsidRDefault="00C962B2">
      <w:pPr>
        <w:numPr>
          <w:ilvl w:val="3"/>
          <w:numId w:val="1"/>
        </w:numPr>
        <w:tabs>
          <w:tab w:val="left" w:pos="709"/>
          <w:tab w:val="left" w:pos="1060"/>
        </w:tabs>
        <w:spacing w:line="360" w:lineRule="auto"/>
        <w:ind w:left="1050" w:hangingChars="500" w:hanging="1050"/>
        <w:rPr>
          <w:szCs w:val="21"/>
        </w:rPr>
      </w:pPr>
      <w:r>
        <w:rPr>
          <w:rFonts w:hint="eastAsia"/>
          <w:szCs w:val="21"/>
        </w:rPr>
        <w:t>承担现场服务和展品展项的安全运行管理责任。</w:t>
      </w:r>
      <w:r>
        <w:rPr>
          <w:rFonts w:hint="eastAsia"/>
          <w:szCs w:val="21"/>
        </w:rPr>
        <w:t>建立现场各类</w:t>
      </w:r>
      <w:r>
        <w:rPr>
          <w:rFonts w:hint="eastAsia"/>
          <w:szCs w:val="21"/>
        </w:rPr>
        <w:t>管理台账（</w:t>
      </w:r>
      <w:proofErr w:type="gramStart"/>
      <w:r>
        <w:rPr>
          <w:rFonts w:hint="eastAsia"/>
          <w:szCs w:val="21"/>
        </w:rPr>
        <w:t>含</w:t>
      </w:r>
      <w:r>
        <w:rPr>
          <w:rFonts w:hint="eastAsia"/>
          <w:szCs w:val="21"/>
        </w:rPr>
        <w:t>服务</w:t>
      </w:r>
      <w:proofErr w:type="gramEnd"/>
      <w:r>
        <w:rPr>
          <w:rFonts w:hint="eastAsia"/>
          <w:szCs w:val="21"/>
        </w:rPr>
        <w:t>和设备设施</w:t>
      </w:r>
      <w:r>
        <w:rPr>
          <w:rFonts w:hint="eastAsia"/>
          <w:szCs w:val="21"/>
        </w:rPr>
        <w:t>管理）</w:t>
      </w:r>
      <w:r>
        <w:rPr>
          <w:rFonts w:hint="eastAsia"/>
          <w:szCs w:val="21"/>
        </w:rPr>
        <w:t>，做好日常巡查</w:t>
      </w:r>
      <w:r>
        <w:rPr>
          <w:rFonts w:hint="eastAsia"/>
          <w:szCs w:val="21"/>
        </w:rPr>
        <w:t>和</w:t>
      </w:r>
      <w:r>
        <w:rPr>
          <w:rFonts w:hint="eastAsia"/>
          <w:szCs w:val="21"/>
        </w:rPr>
        <w:t>记录，有损坏或故障及时发现报修或即时修复</w:t>
      </w:r>
      <w:r>
        <w:rPr>
          <w:rFonts w:hint="eastAsia"/>
          <w:szCs w:val="21"/>
        </w:rPr>
        <w:t>，</w:t>
      </w:r>
      <w:r>
        <w:rPr>
          <w:rFonts w:hint="eastAsia"/>
          <w:szCs w:val="21"/>
        </w:rPr>
        <w:t>根据需要进行移位和调配。并根据观众和现场运行需求，向采购人方提出合理化的改进建议，增配或升级现场服务设备设施或管理工具。</w:t>
      </w:r>
    </w:p>
    <w:p w:rsidR="00A86D16" w:rsidRDefault="00C962B2">
      <w:pPr>
        <w:numPr>
          <w:ilvl w:val="3"/>
          <w:numId w:val="1"/>
        </w:numPr>
        <w:tabs>
          <w:tab w:val="left" w:pos="709"/>
          <w:tab w:val="left" w:pos="1060"/>
        </w:tabs>
        <w:spacing w:line="360" w:lineRule="auto"/>
        <w:ind w:left="1050" w:hangingChars="500" w:hanging="1050"/>
        <w:rPr>
          <w:szCs w:val="21"/>
        </w:rPr>
      </w:pPr>
      <w:r>
        <w:rPr>
          <w:rFonts w:hint="eastAsia"/>
          <w:szCs w:val="21"/>
        </w:rPr>
        <w:t>负责采购人移交的常设展馆和临展馆内的展项</w:t>
      </w:r>
      <w:r>
        <w:rPr>
          <w:rFonts w:hint="eastAsia"/>
          <w:szCs w:val="21"/>
        </w:rPr>
        <w:t>、</w:t>
      </w:r>
      <w:r>
        <w:rPr>
          <w:rFonts w:hint="eastAsia"/>
          <w:szCs w:val="21"/>
        </w:rPr>
        <w:t>展柜、标识牌等设备设施及物资</w:t>
      </w:r>
      <w:r>
        <w:rPr>
          <w:rFonts w:hint="eastAsia"/>
          <w:szCs w:val="21"/>
        </w:rPr>
        <w:lastRenderedPageBreak/>
        <w:t>的管理。建立详细的展项管理档案</w:t>
      </w:r>
      <w:r>
        <w:rPr>
          <w:rFonts w:hint="eastAsia"/>
          <w:szCs w:val="21"/>
        </w:rPr>
        <w:t>和设备设施的管理</w:t>
      </w:r>
      <w:r>
        <w:rPr>
          <w:rFonts w:hint="eastAsia"/>
          <w:szCs w:val="21"/>
        </w:rPr>
        <w:t>台账</w:t>
      </w:r>
      <w:r>
        <w:rPr>
          <w:rFonts w:hint="eastAsia"/>
          <w:szCs w:val="21"/>
        </w:rPr>
        <w:t>，做好展项进出管理</w:t>
      </w:r>
      <w:r>
        <w:rPr>
          <w:rFonts w:hint="eastAsia"/>
          <w:szCs w:val="21"/>
        </w:rPr>
        <w:t>，</w:t>
      </w:r>
      <w:r>
        <w:rPr>
          <w:rFonts w:hint="eastAsia"/>
          <w:szCs w:val="21"/>
        </w:rPr>
        <w:t>定期核查盘点设备设施物资，将情况上报采购人</w:t>
      </w:r>
      <w:r>
        <w:rPr>
          <w:rFonts w:hint="eastAsia"/>
          <w:szCs w:val="21"/>
        </w:rPr>
        <w:t>。如有遗失，除按相关管理制度处罚外，照价赔偿。</w:t>
      </w:r>
    </w:p>
    <w:p w:rsidR="00A86D16" w:rsidRDefault="00C962B2">
      <w:pPr>
        <w:numPr>
          <w:ilvl w:val="3"/>
          <w:numId w:val="1"/>
        </w:numPr>
        <w:tabs>
          <w:tab w:val="left" w:pos="709"/>
          <w:tab w:val="left" w:pos="1060"/>
        </w:tabs>
        <w:spacing w:line="360" w:lineRule="auto"/>
        <w:ind w:left="1050" w:hangingChars="500" w:hanging="1050"/>
        <w:rPr>
          <w:szCs w:val="21"/>
        </w:rPr>
      </w:pPr>
      <w:r>
        <w:rPr>
          <w:rFonts w:hint="eastAsia"/>
          <w:szCs w:val="21"/>
        </w:rPr>
        <w:t>负责采购人移交的</w:t>
      </w:r>
      <w:r>
        <w:rPr>
          <w:rFonts w:hint="eastAsia"/>
          <w:szCs w:val="21"/>
        </w:rPr>
        <w:t>展品</w:t>
      </w:r>
      <w:r>
        <w:rPr>
          <w:rFonts w:hint="eastAsia"/>
          <w:szCs w:val="21"/>
        </w:rPr>
        <w:t>展项等设备设施的开关机管理工作。要求严格按照展项操作规范，在开馆前</w:t>
      </w:r>
      <w:r>
        <w:rPr>
          <w:szCs w:val="21"/>
        </w:rPr>
        <w:t>15</w:t>
      </w:r>
      <w:r>
        <w:rPr>
          <w:rFonts w:hint="eastAsia"/>
          <w:szCs w:val="21"/>
        </w:rPr>
        <w:t>分钟完成展项开机工作，严禁未到闭馆时间提前关闭展项</w:t>
      </w:r>
      <w:r>
        <w:rPr>
          <w:rFonts w:hint="eastAsia"/>
          <w:szCs w:val="21"/>
        </w:rPr>
        <w:t>及电源</w:t>
      </w:r>
      <w:r>
        <w:rPr>
          <w:rFonts w:hint="eastAsia"/>
          <w:szCs w:val="21"/>
        </w:rPr>
        <w:t>。</w:t>
      </w:r>
    </w:p>
    <w:p w:rsidR="00A86D16" w:rsidRDefault="00C962B2">
      <w:pPr>
        <w:numPr>
          <w:ilvl w:val="3"/>
          <w:numId w:val="1"/>
        </w:numPr>
        <w:tabs>
          <w:tab w:val="left" w:pos="709"/>
          <w:tab w:val="left" w:pos="1060"/>
        </w:tabs>
        <w:spacing w:line="360" w:lineRule="auto"/>
        <w:ind w:left="1050" w:hangingChars="500" w:hanging="1050"/>
        <w:rPr>
          <w:szCs w:val="21"/>
        </w:rPr>
      </w:pPr>
      <w:r>
        <w:rPr>
          <w:rFonts w:hint="eastAsia"/>
          <w:szCs w:val="21"/>
        </w:rPr>
        <w:t>做好</w:t>
      </w:r>
      <w:r>
        <w:rPr>
          <w:rFonts w:hint="eastAsia"/>
          <w:szCs w:val="21"/>
        </w:rPr>
        <w:t>展馆（非剧场、表演台、咨询台等）等损坏设备设施的报修、重新开放管理。建立巡查机制，及时发现设施设备故障。要求发现展项运行故障</w:t>
      </w:r>
      <w:r>
        <w:rPr>
          <w:szCs w:val="21"/>
        </w:rPr>
        <w:t>15</w:t>
      </w:r>
      <w:r>
        <w:rPr>
          <w:rFonts w:hint="eastAsia"/>
          <w:szCs w:val="21"/>
        </w:rPr>
        <w:t>分钟内，关闭、标识并围蔽故障展项，同时在展项系统上上报故障情况，待采购</w:t>
      </w:r>
      <w:proofErr w:type="gramStart"/>
      <w:r>
        <w:rPr>
          <w:rFonts w:hint="eastAsia"/>
          <w:szCs w:val="21"/>
        </w:rPr>
        <w:t>人设备员</w:t>
      </w:r>
      <w:proofErr w:type="gramEnd"/>
      <w:r>
        <w:rPr>
          <w:rFonts w:hint="eastAsia"/>
          <w:szCs w:val="21"/>
        </w:rPr>
        <w:t>通过展项报修系统确认展项修复且达到开放标准之后重新开机。</w:t>
      </w:r>
    </w:p>
    <w:p w:rsidR="00A86D16" w:rsidRDefault="00C962B2">
      <w:pPr>
        <w:numPr>
          <w:ilvl w:val="3"/>
          <w:numId w:val="1"/>
        </w:numPr>
        <w:tabs>
          <w:tab w:val="left" w:pos="709"/>
          <w:tab w:val="left" w:pos="1060"/>
        </w:tabs>
        <w:spacing w:line="360" w:lineRule="auto"/>
        <w:ind w:left="1050" w:hangingChars="500" w:hanging="1050"/>
      </w:pPr>
      <w:r>
        <w:rPr>
          <w:rFonts w:hint="eastAsia"/>
          <w:szCs w:val="21"/>
        </w:rPr>
        <w:t>负责展项的操作</w:t>
      </w:r>
      <w:r>
        <w:rPr>
          <w:rFonts w:hint="eastAsia"/>
          <w:szCs w:val="21"/>
        </w:rPr>
        <w:t>及演示</w:t>
      </w:r>
      <w:r>
        <w:rPr>
          <w:rFonts w:hint="eastAsia"/>
          <w:szCs w:val="21"/>
        </w:rPr>
        <w:t>管理。要求严格按照展项操作指南正确操作展项，确保不损坏展项。在引导公众进行操作体验时，须严格按操作规程，告知公众安全操作注意事项，正确引导公众体验展项</w:t>
      </w:r>
      <w:r>
        <w:rPr>
          <w:rFonts w:hint="eastAsia"/>
          <w:szCs w:val="21"/>
        </w:rPr>
        <w:t>。</w:t>
      </w:r>
    </w:p>
    <w:p w:rsidR="00A86D16" w:rsidRDefault="00C962B2">
      <w:pPr>
        <w:numPr>
          <w:ilvl w:val="3"/>
          <w:numId w:val="1"/>
        </w:numPr>
        <w:tabs>
          <w:tab w:val="left" w:pos="709"/>
          <w:tab w:val="left" w:pos="1060"/>
        </w:tabs>
        <w:spacing w:line="360" w:lineRule="auto"/>
        <w:ind w:left="1050" w:hangingChars="500" w:hanging="1050"/>
      </w:pPr>
      <w:r>
        <w:rPr>
          <w:rFonts w:hint="eastAsia"/>
          <w:szCs w:val="21"/>
        </w:rPr>
        <w:t>及时做好</w:t>
      </w:r>
      <w:r>
        <w:rPr>
          <w:rFonts w:hint="eastAsia"/>
          <w:szCs w:val="21"/>
        </w:rPr>
        <w:t>现场展示表演等</w:t>
      </w:r>
      <w:r>
        <w:rPr>
          <w:rFonts w:hint="eastAsia"/>
          <w:szCs w:val="21"/>
        </w:rPr>
        <w:t>相关电子设备的充电工作，</w:t>
      </w:r>
      <w:r>
        <w:rPr>
          <w:rFonts w:hint="eastAsia"/>
          <w:szCs w:val="21"/>
        </w:rPr>
        <w:t>严格</w:t>
      </w:r>
      <w:r>
        <w:rPr>
          <w:rFonts w:hint="eastAsia"/>
          <w:szCs w:val="21"/>
        </w:rPr>
        <w:t>按照安全规范及操作流程</w:t>
      </w:r>
      <w:r>
        <w:rPr>
          <w:rFonts w:hint="eastAsia"/>
          <w:szCs w:val="21"/>
        </w:rPr>
        <w:t>，</w:t>
      </w:r>
      <w:r>
        <w:rPr>
          <w:rFonts w:hint="eastAsia"/>
          <w:szCs w:val="21"/>
        </w:rPr>
        <w:t>保障各项活动的正常开展。</w:t>
      </w:r>
    </w:p>
    <w:p w:rsidR="00A86D16" w:rsidRDefault="00C962B2">
      <w:pPr>
        <w:numPr>
          <w:ilvl w:val="3"/>
          <w:numId w:val="1"/>
        </w:numPr>
        <w:tabs>
          <w:tab w:val="left" w:pos="709"/>
          <w:tab w:val="left" w:pos="1060"/>
        </w:tabs>
        <w:spacing w:line="360" w:lineRule="auto"/>
        <w:ind w:left="1050" w:hangingChars="500" w:hanging="1050"/>
      </w:pPr>
      <w:r>
        <w:rPr>
          <w:rFonts w:hint="eastAsia"/>
          <w:szCs w:val="21"/>
        </w:rPr>
        <w:t>负责服务设施设备</w:t>
      </w:r>
      <w:r>
        <w:rPr>
          <w:rFonts w:hint="eastAsia"/>
          <w:szCs w:val="21"/>
        </w:rPr>
        <w:t>及</w:t>
      </w:r>
      <w:r>
        <w:rPr>
          <w:rFonts w:hint="eastAsia"/>
          <w:szCs w:val="21"/>
        </w:rPr>
        <w:t>配套布艺用品等的清洗管理工作，</w:t>
      </w:r>
      <w:proofErr w:type="gramStart"/>
      <w:r>
        <w:rPr>
          <w:rFonts w:hint="eastAsia"/>
          <w:szCs w:val="21"/>
        </w:rPr>
        <w:t>净水机</w:t>
      </w:r>
      <w:proofErr w:type="gramEnd"/>
      <w:r>
        <w:rPr>
          <w:rFonts w:hint="eastAsia"/>
          <w:szCs w:val="21"/>
        </w:rPr>
        <w:t>的使用管理工作。</w:t>
      </w:r>
    </w:p>
    <w:p w:rsidR="00A86D16" w:rsidRDefault="00C962B2">
      <w:pPr>
        <w:numPr>
          <w:ilvl w:val="3"/>
          <w:numId w:val="1"/>
        </w:numPr>
        <w:tabs>
          <w:tab w:val="left" w:pos="709"/>
          <w:tab w:val="left" w:pos="1060"/>
        </w:tabs>
        <w:spacing w:line="360" w:lineRule="auto"/>
        <w:ind w:left="1050" w:hangingChars="500" w:hanging="1050"/>
      </w:pPr>
      <w:r>
        <w:rPr>
          <w:rFonts w:hint="eastAsia"/>
          <w:szCs w:val="21"/>
        </w:rPr>
        <w:t>负责电瓶车的使用管理工作，协助</w:t>
      </w:r>
      <w:r>
        <w:rPr>
          <w:rFonts w:hint="eastAsia"/>
          <w:szCs w:val="21"/>
        </w:rPr>
        <w:t>采购人进行电瓶车特种设备的年审等各类手续办理。</w:t>
      </w:r>
    </w:p>
    <w:p w:rsidR="00A86D16" w:rsidRDefault="00C962B2">
      <w:pPr>
        <w:numPr>
          <w:ilvl w:val="3"/>
          <w:numId w:val="1"/>
        </w:numPr>
        <w:tabs>
          <w:tab w:val="left" w:pos="709"/>
          <w:tab w:val="left" w:pos="1060"/>
        </w:tabs>
        <w:spacing w:line="360" w:lineRule="auto"/>
        <w:ind w:left="1050" w:hangingChars="500" w:hanging="1050"/>
        <w:rPr>
          <w:szCs w:val="21"/>
        </w:rPr>
      </w:pPr>
      <w:r>
        <w:rPr>
          <w:rFonts w:hint="eastAsia"/>
          <w:szCs w:val="21"/>
        </w:rPr>
        <w:t>其他相关管理服务要求。</w:t>
      </w:r>
    </w:p>
    <w:p w:rsidR="00A86D16" w:rsidRDefault="00A86D16">
      <w:pPr>
        <w:adjustRightInd w:val="0"/>
        <w:snapToGrid w:val="0"/>
        <w:spacing w:line="360" w:lineRule="auto"/>
        <w:rPr>
          <w:rFonts w:ascii="宋体" w:hAnsi="宋体"/>
          <w:szCs w:val="21"/>
        </w:rPr>
      </w:pPr>
    </w:p>
    <w:p w:rsidR="00A86D16" w:rsidRDefault="00C962B2">
      <w:pPr>
        <w:numPr>
          <w:ilvl w:val="1"/>
          <w:numId w:val="1"/>
        </w:numPr>
        <w:adjustRightInd w:val="0"/>
        <w:snapToGrid w:val="0"/>
        <w:spacing w:line="360" w:lineRule="auto"/>
        <w:outlineLvl w:val="2"/>
        <w:rPr>
          <w:rFonts w:ascii="宋体" w:hAnsi="宋体"/>
          <w:b/>
          <w:szCs w:val="21"/>
        </w:rPr>
      </w:pPr>
      <w:r>
        <w:rPr>
          <w:rFonts w:ascii="宋体" w:hAnsi="宋体" w:hint="eastAsia"/>
          <w:b/>
          <w:szCs w:val="21"/>
        </w:rPr>
        <w:t>展教服务</w:t>
      </w:r>
      <w:r>
        <w:rPr>
          <w:rFonts w:ascii="宋体" w:hAnsi="宋体" w:hint="eastAsia"/>
          <w:b/>
          <w:szCs w:val="21"/>
        </w:rPr>
        <w:t>与</w:t>
      </w:r>
      <w:r>
        <w:rPr>
          <w:rFonts w:ascii="宋体" w:hAnsi="宋体" w:hint="eastAsia"/>
          <w:b/>
          <w:szCs w:val="21"/>
        </w:rPr>
        <w:t>管理</w:t>
      </w:r>
    </w:p>
    <w:p w:rsidR="00A86D16" w:rsidRDefault="00C962B2">
      <w:pPr>
        <w:numPr>
          <w:ilvl w:val="2"/>
          <w:numId w:val="1"/>
        </w:numPr>
        <w:adjustRightInd w:val="0"/>
        <w:snapToGrid w:val="0"/>
        <w:spacing w:line="360" w:lineRule="auto"/>
        <w:rPr>
          <w:rFonts w:ascii="宋体" w:hAnsi="宋体"/>
          <w:szCs w:val="21"/>
        </w:rPr>
      </w:pPr>
      <w:r>
        <w:rPr>
          <w:rFonts w:ascii="宋体" w:hAnsi="宋体" w:hint="eastAsia"/>
          <w:szCs w:val="21"/>
        </w:rPr>
        <w:t>基本情况</w:t>
      </w:r>
    </w:p>
    <w:p w:rsidR="00A86D16" w:rsidRDefault="00C962B2">
      <w:pPr>
        <w:numPr>
          <w:ilvl w:val="3"/>
          <w:numId w:val="1"/>
        </w:numPr>
        <w:tabs>
          <w:tab w:val="left" w:pos="709"/>
          <w:tab w:val="left" w:pos="1060"/>
        </w:tabs>
        <w:spacing w:line="360" w:lineRule="auto"/>
        <w:ind w:left="1060" w:hanging="1060"/>
        <w:rPr>
          <w:szCs w:val="21"/>
        </w:rPr>
      </w:pPr>
      <w:r>
        <w:rPr>
          <w:rFonts w:hint="eastAsia"/>
          <w:szCs w:val="21"/>
        </w:rPr>
        <w:t>为高质量地开展科普教育活动，更好地为公众服务，投标人需按相应的展教人员素质要求提供合格人员给到采购人，以便组建专业的展教人员队伍。</w:t>
      </w:r>
    </w:p>
    <w:p w:rsidR="00A86D16" w:rsidRDefault="00C962B2">
      <w:pPr>
        <w:numPr>
          <w:ilvl w:val="3"/>
          <w:numId w:val="1"/>
        </w:numPr>
        <w:tabs>
          <w:tab w:val="left" w:pos="709"/>
          <w:tab w:val="left" w:pos="1060"/>
        </w:tabs>
        <w:spacing w:line="360" w:lineRule="auto"/>
        <w:ind w:left="1060" w:hanging="1060"/>
        <w:rPr>
          <w:szCs w:val="21"/>
        </w:rPr>
      </w:pPr>
      <w:r>
        <w:rPr>
          <w:rFonts w:hint="eastAsia"/>
          <w:szCs w:val="21"/>
        </w:rPr>
        <w:t>展教人员按工作内容，分为初级、中级和高级展教人员，共计</w:t>
      </w:r>
      <w:r>
        <w:rPr>
          <w:rFonts w:hint="eastAsia"/>
          <w:szCs w:val="21"/>
        </w:rPr>
        <w:t>42</w:t>
      </w:r>
      <w:r>
        <w:rPr>
          <w:rFonts w:hint="eastAsia"/>
          <w:szCs w:val="21"/>
        </w:rPr>
        <w:t>名。</w:t>
      </w:r>
    </w:p>
    <w:p w:rsidR="00A86D16" w:rsidRDefault="00C962B2">
      <w:pPr>
        <w:numPr>
          <w:ilvl w:val="3"/>
          <w:numId w:val="1"/>
        </w:numPr>
        <w:tabs>
          <w:tab w:val="left" w:pos="709"/>
          <w:tab w:val="left" w:pos="1060"/>
        </w:tabs>
        <w:spacing w:line="360" w:lineRule="auto"/>
        <w:ind w:left="1060" w:hanging="1060"/>
        <w:rPr>
          <w:szCs w:val="21"/>
        </w:rPr>
      </w:pPr>
      <w:r>
        <w:rPr>
          <w:rFonts w:hint="eastAsia"/>
          <w:szCs w:val="21"/>
        </w:rPr>
        <w:t>展教人员由采购人对口业务管理部门按照相应的管理办法进行现场管理和培训、考核等。</w:t>
      </w:r>
    </w:p>
    <w:p w:rsidR="00A86D16" w:rsidRDefault="00C962B2">
      <w:pPr>
        <w:numPr>
          <w:ilvl w:val="2"/>
          <w:numId w:val="1"/>
        </w:numPr>
        <w:adjustRightInd w:val="0"/>
        <w:snapToGrid w:val="0"/>
        <w:spacing w:line="360" w:lineRule="auto"/>
        <w:rPr>
          <w:rFonts w:ascii="宋体" w:hAnsi="宋体"/>
          <w:szCs w:val="21"/>
        </w:rPr>
      </w:pPr>
      <w:r>
        <w:rPr>
          <w:rFonts w:ascii="宋体" w:hAnsi="宋体" w:hint="eastAsia"/>
          <w:szCs w:val="21"/>
        </w:rPr>
        <w:t>服务范围</w:t>
      </w:r>
    </w:p>
    <w:p w:rsidR="00A86D16" w:rsidRDefault="00C962B2">
      <w:pPr>
        <w:numPr>
          <w:ilvl w:val="3"/>
          <w:numId w:val="1"/>
        </w:numPr>
        <w:tabs>
          <w:tab w:val="left" w:pos="709"/>
          <w:tab w:val="left" w:pos="1060"/>
        </w:tabs>
        <w:spacing w:line="360" w:lineRule="auto"/>
        <w:ind w:left="1060" w:hanging="1060"/>
        <w:rPr>
          <w:szCs w:val="21"/>
        </w:rPr>
      </w:pPr>
      <w:r>
        <w:rPr>
          <w:rFonts w:hint="eastAsia"/>
          <w:szCs w:val="21"/>
        </w:rPr>
        <w:t>负责展馆各项讲解、表演、</w:t>
      </w:r>
      <w:proofErr w:type="gramStart"/>
      <w:r>
        <w:rPr>
          <w:rFonts w:hint="eastAsia"/>
          <w:szCs w:val="21"/>
        </w:rPr>
        <w:t>研</w:t>
      </w:r>
      <w:proofErr w:type="gramEnd"/>
      <w:r>
        <w:rPr>
          <w:rFonts w:hint="eastAsia"/>
          <w:szCs w:val="21"/>
        </w:rPr>
        <w:t>学实践活动等各项科普教育内容的实施等工作。</w:t>
      </w:r>
    </w:p>
    <w:p w:rsidR="00A86D16" w:rsidRDefault="00C962B2">
      <w:pPr>
        <w:numPr>
          <w:ilvl w:val="3"/>
          <w:numId w:val="1"/>
        </w:numPr>
        <w:tabs>
          <w:tab w:val="left" w:pos="709"/>
          <w:tab w:val="left" w:pos="1060"/>
        </w:tabs>
        <w:spacing w:line="360" w:lineRule="auto"/>
        <w:ind w:left="1060" w:hanging="1060"/>
        <w:rPr>
          <w:szCs w:val="21"/>
        </w:rPr>
      </w:pPr>
      <w:r>
        <w:rPr>
          <w:rFonts w:hint="eastAsia"/>
          <w:szCs w:val="21"/>
        </w:rPr>
        <w:t>负责展馆内科</w:t>
      </w:r>
      <w:proofErr w:type="gramStart"/>
      <w:r>
        <w:rPr>
          <w:rFonts w:hint="eastAsia"/>
          <w:szCs w:val="21"/>
        </w:rPr>
        <w:t>普咨询</w:t>
      </w:r>
      <w:proofErr w:type="gramEnd"/>
      <w:r>
        <w:rPr>
          <w:rFonts w:hint="eastAsia"/>
          <w:szCs w:val="21"/>
        </w:rPr>
        <w:t>台的服务管理工作。</w:t>
      </w:r>
    </w:p>
    <w:p w:rsidR="00A86D16" w:rsidRDefault="00C962B2">
      <w:pPr>
        <w:numPr>
          <w:ilvl w:val="3"/>
          <w:numId w:val="1"/>
        </w:numPr>
        <w:tabs>
          <w:tab w:val="left" w:pos="709"/>
          <w:tab w:val="left" w:pos="1060"/>
        </w:tabs>
        <w:spacing w:line="360" w:lineRule="auto"/>
        <w:ind w:left="1060" w:hanging="1060"/>
        <w:rPr>
          <w:szCs w:val="21"/>
        </w:rPr>
      </w:pPr>
      <w:r>
        <w:rPr>
          <w:rFonts w:hint="eastAsia"/>
          <w:szCs w:val="21"/>
        </w:rPr>
        <w:lastRenderedPageBreak/>
        <w:t>组织优秀展教人员参加国家、省、市、区等各级讲解、表演等业务比赛，力争取得好成绩。</w:t>
      </w:r>
    </w:p>
    <w:p w:rsidR="00A86D16" w:rsidRDefault="00C962B2">
      <w:pPr>
        <w:numPr>
          <w:ilvl w:val="3"/>
          <w:numId w:val="1"/>
        </w:numPr>
        <w:tabs>
          <w:tab w:val="left" w:pos="709"/>
          <w:tab w:val="left" w:pos="1060"/>
        </w:tabs>
        <w:spacing w:line="360" w:lineRule="auto"/>
        <w:ind w:left="1060" w:hanging="1060"/>
        <w:rPr>
          <w:szCs w:val="21"/>
        </w:rPr>
      </w:pPr>
      <w:r>
        <w:rPr>
          <w:rFonts w:hint="eastAsia"/>
          <w:szCs w:val="21"/>
        </w:rPr>
        <w:t>做好外出开展科普表演</w:t>
      </w:r>
      <w:r>
        <w:rPr>
          <w:rFonts w:hint="eastAsia"/>
          <w:szCs w:val="21"/>
        </w:rPr>
        <w:t>/</w:t>
      </w:r>
      <w:r>
        <w:rPr>
          <w:rFonts w:hint="eastAsia"/>
          <w:szCs w:val="21"/>
        </w:rPr>
        <w:t>科普展出讲解等工作。</w:t>
      </w:r>
    </w:p>
    <w:p w:rsidR="00A86D16" w:rsidRDefault="00C962B2">
      <w:pPr>
        <w:numPr>
          <w:ilvl w:val="3"/>
          <w:numId w:val="1"/>
        </w:numPr>
        <w:tabs>
          <w:tab w:val="left" w:pos="709"/>
          <w:tab w:val="left" w:pos="1060"/>
        </w:tabs>
        <w:spacing w:line="360" w:lineRule="auto"/>
        <w:ind w:left="1060" w:hanging="1060"/>
        <w:rPr>
          <w:szCs w:val="21"/>
        </w:rPr>
      </w:pPr>
      <w:r>
        <w:rPr>
          <w:rFonts w:hint="eastAsia"/>
          <w:szCs w:val="21"/>
        </w:rPr>
        <w:t>按采购人要求积极落实贵宾接待及各项专项保障活动服务工作。</w:t>
      </w:r>
    </w:p>
    <w:p w:rsidR="00A86D16" w:rsidRDefault="00C962B2">
      <w:pPr>
        <w:numPr>
          <w:ilvl w:val="3"/>
          <w:numId w:val="1"/>
        </w:numPr>
        <w:tabs>
          <w:tab w:val="left" w:pos="709"/>
          <w:tab w:val="left" w:pos="1060"/>
        </w:tabs>
        <w:spacing w:line="360" w:lineRule="auto"/>
        <w:ind w:left="1060" w:hanging="1060"/>
        <w:rPr>
          <w:szCs w:val="21"/>
        </w:rPr>
      </w:pPr>
      <w:r>
        <w:rPr>
          <w:rFonts w:hint="eastAsia"/>
          <w:szCs w:val="21"/>
        </w:rPr>
        <w:t>其他相关管理服务要求。</w:t>
      </w:r>
    </w:p>
    <w:p w:rsidR="00A86D16" w:rsidRDefault="00C962B2">
      <w:pPr>
        <w:numPr>
          <w:ilvl w:val="2"/>
          <w:numId w:val="1"/>
        </w:numPr>
        <w:adjustRightInd w:val="0"/>
        <w:snapToGrid w:val="0"/>
        <w:spacing w:line="360" w:lineRule="auto"/>
        <w:rPr>
          <w:rFonts w:ascii="宋体" w:hAnsi="宋体"/>
          <w:szCs w:val="21"/>
        </w:rPr>
      </w:pPr>
      <w:r>
        <w:rPr>
          <w:rFonts w:ascii="宋体" w:hAnsi="宋体" w:hint="eastAsia"/>
          <w:szCs w:val="21"/>
        </w:rPr>
        <w:t>具体要求</w:t>
      </w:r>
    </w:p>
    <w:p w:rsidR="00A86D16" w:rsidRDefault="00C962B2">
      <w:pPr>
        <w:numPr>
          <w:ilvl w:val="3"/>
          <w:numId w:val="1"/>
        </w:numPr>
        <w:tabs>
          <w:tab w:val="left" w:pos="709"/>
          <w:tab w:val="left" w:pos="1060"/>
        </w:tabs>
        <w:spacing w:line="360" w:lineRule="auto"/>
        <w:ind w:left="1060" w:hanging="1060"/>
        <w:rPr>
          <w:szCs w:val="21"/>
        </w:rPr>
      </w:pPr>
      <w:r>
        <w:rPr>
          <w:rFonts w:hint="eastAsia"/>
          <w:szCs w:val="21"/>
        </w:rPr>
        <w:t>展教人员实行动态管理，采购人每四个月组织选拔考核一次，共选拔出</w:t>
      </w:r>
      <w:r>
        <w:rPr>
          <w:rFonts w:hint="eastAsia"/>
          <w:szCs w:val="21"/>
        </w:rPr>
        <w:t>42</w:t>
      </w:r>
      <w:r>
        <w:rPr>
          <w:rFonts w:hint="eastAsia"/>
          <w:szCs w:val="21"/>
        </w:rPr>
        <w:t>名展教人员，投标人须积极配合，组织客服人员参加选拔考核。其中，中级展教人员不超</w:t>
      </w:r>
      <w:r>
        <w:rPr>
          <w:rFonts w:hint="eastAsia"/>
          <w:szCs w:val="21"/>
        </w:rPr>
        <w:t>35</w:t>
      </w:r>
      <w:r>
        <w:rPr>
          <w:rFonts w:hint="eastAsia"/>
          <w:szCs w:val="21"/>
        </w:rPr>
        <w:t>人，高级展教人员不超</w:t>
      </w:r>
      <w:r>
        <w:rPr>
          <w:rFonts w:hint="eastAsia"/>
          <w:szCs w:val="21"/>
        </w:rPr>
        <w:t>3</w:t>
      </w:r>
      <w:r>
        <w:rPr>
          <w:rFonts w:hint="eastAsia"/>
          <w:szCs w:val="21"/>
        </w:rPr>
        <w:t>人，未聘为中、高级的展教人员聘为初级展教人员。获得展教人员资格的展馆服务人员按要求完成科普教育任务的培训并合格后，方可承担场</w:t>
      </w:r>
      <w:r>
        <w:rPr>
          <w:rFonts w:hint="eastAsia"/>
          <w:szCs w:val="21"/>
        </w:rPr>
        <w:t>馆科普教育任务，并享受相应津贴（津贴费用在本物业服务项目的人工费用中单列专项支出）。采购人负责各项科普教育任务的培训、验收工作，投标人须进行培训后的跟踪管理，须保证各项科普教育活动任务的验收通过率不低于</w:t>
      </w:r>
      <w:r>
        <w:rPr>
          <w:rFonts w:hint="eastAsia"/>
          <w:szCs w:val="21"/>
        </w:rPr>
        <w:t>75%</w:t>
      </w:r>
      <w:r>
        <w:rPr>
          <w:rFonts w:hint="eastAsia"/>
          <w:szCs w:val="21"/>
        </w:rPr>
        <w:t>。展教人员负责展馆各项讲解、表演、</w:t>
      </w:r>
      <w:proofErr w:type="gramStart"/>
      <w:r>
        <w:rPr>
          <w:rFonts w:hint="eastAsia"/>
          <w:szCs w:val="21"/>
        </w:rPr>
        <w:t>研</w:t>
      </w:r>
      <w:proofErr w:type="gramEnd"/>
      <w:r>
        <w:rPr>
          <w:rFonts w:hint="eastAsia"/>
          <w:szCs w:val="21"/>
        </w:rPr>
        <w:t>学实践活动等各项科普教育内容的实施等工作。投标人</w:t>
      </w:r>
      <w:proofErr w:type="gramStart"/>
      <w:r>
        <w:rPr>
          <w:rFonts w:hint="eastAsia"/>
          <w:szCs w:val="21"/>
        </w:rPr>
        <w:t>须组织</w:t>
      </w:r>
      <w:proofErr w:type="gramEnd"/>
      <w:r>
        <w:rPr>
          <w:rFonts w:hint="eastAsia"/>
          <w:szCs w:val="21"/>
        </w:rPr>
        <w:t>展教人员按采购人要求准时、保质保量完成展馆各项科普教育活动任务，不得随意改变或删减科普教育内容或形式。未按要求完成将按相关规定予以处罚。</w:t>
      </w:r>
    </w:p>
    <w:p w:rsidR="00A86D16" w:rsidRDefault="00C962B2">
      <w:pPr>
        <w:numPr>
          <w:ilvl w:val="3"/>
          <w:numId w:val="1"/>
        </w:numPr>
        <w:tabs>
          <w:tab w:val="left" w:pos="709"/>
          <w:tab w:val="left" w:pos="1060"/>
        </w:tabs>
        <w:spacing w:line="360" w:lineRule="auto"/>
        <w:ind w:left="1060" w:hanging="1060"/>
        <w:rPr>
          <w:szCs w:val="21"/>
        </w:rPr>
      </w:pPr>
      <w:r>
        <w:rPr>
          <w:rFonts w:hint="eastAsia"/>
          <w:szCs w:val="21"/>
        </w:rPr>
        <w:t>展教人员负责展馆内科</w:t>
      </w:r>
      <w:proofErr w:type="gramStart"/>
      <w:r>
        <w:rPr>
          <w:rFonts w:hint="eastAsia"/>
          <w:szCs w:val="21"/>
        </w:rPr>
        <w:t>普咨询</w:t>
      </w:r>
      <w:proofErr w:type="gramEnd"/>
      <w:r>
        <w:rPr>
          <w:rFonts w:hint="eastAsia"/>
          <w:szCs w:val="21"/>
        </w:rPr>
        <w:t>台的服务管理工作。投标人须协助采购人加强培训管理，</w:t>
      </w:r>
      <w:r>
        <w:rPr>
          <w:rFonts w:hint="eastAsia"/>
          <w:szCs w:val="21"/>
        </w:rPr>
        <w:t>使展教人员熟悉科普咨询</w:t>
      </w:r>
      <w:proofErr w:type="gramStart"/>
      <w:r>
        <w:rPr>
          <w:rFonts w:hint="eastAsia"/>
          <w:szCs w:val="21"/>
        </w:rPr>
        <w:t>台相关</w:t>
      </w:r>
      <w:proofErr w:type="gramEnd"/>
      <w:r>
        <w:rPr>
          <w:rFonts w:hint="eastAsia"/>
          <w:szCs w:val="21"/>
        </w:rPr>
        <w:t>设施设备操作，掌握场馆展示内容，做好公众指引咨询等工作。</w:t>
      </w:r>
    </w:p>
    <w:p w:rsidR="00A86D16" w:rsidRDefault="00C962B2">
      <w:pPr>
        <w:numPr>
          <w:ilvl w:val="3"/>
          <w:numId w:val="1"/>
        </w:numPr>
        <w:tabs>
          <w:tab w:val="left" w:pos="709"/>
          <w:tab w:val="left" w:pos="1060"/>
        </w:tabs>
        <w:spacing w:line="360" w:lineRule="auto"/>
        <w:ind w:left="1060" w:hanging="1060"/>
        <w:rPr>
          <w:szCs w:val="21"/>
        </w:rPr>
      </w:pPr>
      <w:r>
        <w:rPr>
          <w:rFonts w:hint="eastAsia"/>
          <w:szCs w:val="21"/>
        </w:rPr>
        <w:t>投标人须按采购人要求积极组织优秀展教人员参加国家、省、市、区等各级讲解、表演等业务比赛，力争取得好成绩。</w:t>
      </w:r>
    </w:p>
    <w:p w:rsidR="00A86D16" w:rsidRDefault="00C962B2">
      <w:pPr>
        <w:numPr>
          <w:ilvl w:val="3"/>
          <w:numId w:val="1"/>
        </w:numPr>
        <w:tabs>
          <w:tab w:val="left" w:pos="709"/>
          <w:tab w:val="left" w:pos="1060"/>
        </w:tabs>
        <w:spacing w:line="360" w:lineRule="auto"/>
        <w:ind w:left="1060" w:hanging="1060"/>
        <w:rPr>
          <w:szCs w:val="21"/>
        </w:rPr>
      </w:pPr>
      <w:r>
        <w:rPr>
          <w:rFonts w:hint="eastAsia"/>
          <w:szCs w:val="21"/>
        </w:rPr>
        <w:t>做好外出开展科普表演</w:t>
      </w:r>
      <w:r>
        <w:rPr>
          <w:rFonts w:hint="eastAsia"/>
          <w:szCs w:val="21"/>
        </w:rPr>
        <w:t>/</w:t>
      </w:r>
      <w:r>
        <w:rPr>
          <w:rFonts w:hint="eastAsia"/>
          <w:szCs w:val="21"/>
        </w:rPr>
        <w:t>科普展出讲解等工作。</w:t>
      </w:r>
    </w:p>
    <w:p w:rsidR="00A86D16" w:rsidRDefault="00C962B2">
      <w:pPr>
        <w:numPr>
          <w:ilvl w:val="3"/>
          <w:numId w:val="1"/>
        </w:numPr>
        <w:tabs>
          <w:tab w:val="left" w:pos="709"/>
          <w:tab w:val="left" w:pos="1060"/>
        </w:tabs>
        <w:spacing w:line="360" w:lineRule="auto"/>
        <w:ind w:left="1060" w:hanging="1060"/>
        <w:rPr>
          <w:szCs w:val="21"/>
        </w:rPr>
      </w:pPr>
      <w:r>
        <w:rPr>
          <w:rFonts w:hint="eastAsia"/>
          <w:szCs w:val="21"/>
        </w:rPr>
        <w:t>投标人须按采购人要求积极落实贵宾接待及各项专项保障活动服务工作。</w:t>
      </w:r>
    </w:p>
    <w:p w:rsidR="00A86D16" w:rsidRDefault="00C962B2">
      <w:pPr>
        <w:numPr>
          <w:ilvl w:val="3"/>
          <w:numId w:val="1"/>
        </w:numPr>
        <w:tabs>
          <w:tab w:val="left" w:pos="709"/>
          <w:tab w:val="left" w:pos="1060"/>
        </w:tabs>
        <w:spacing w:line="360" w:lineRule="auto"/>
        <w:ind w:left="1060" w:hanging="1060"/>
        <w:rPr>
          <w:szCs w:val="21"/>
        </w:rPr>
      </w:pPr>
      <w:r>
        <w:rPr>
          <w:rFonts w:hint="eastAsia"/>
          <w:szCs w:val="21"/>
        </w:rPr>
        <w:t>投标人须加强展教人员管理，做到统一着装、规范礼仪、热情友好，认真履行岗位职责，准时到岗，无缺岗、离岗、脱岗、串岗等现象。未做好管理和服务，导致公众投诉或馆内秩序混乱等情况将按相关规定予以处罚。</w:t>
      </w:r>
    </w:p>
    <w:p w:rsidR="00A86D16" w:rsidRDefault="00C962B2">
      <w:pPr>
        <w:numPr>
          <w:ilvl w:val="3"/>
          <w:numId w:val="1"/>
        </w:numPr>
        <w:tabs>
          <w:tab w:val="left" w:pos="709"/>
          <w:tab w:val="left" w:pos="1060"/>
        </w:tabs>
        <w:spacing w:line="360" w:lineRule="auto"/>
        <w:ind w:left="1060" w:hanging="1060"/>
        <w:rPr>
          <w:szCs w:val="21"/>
        </w:rPr>
      </w:pPr>
      <w:r>
        <w:rPr>
          <w:rFonts w:hint="eastAsia"/>
          <w:szCs w:val="21"/>
        </w:rPr>
        <w:t>投标人须积极配合</w:t>
      </w:r>
      <w:r>
        <w:rPr>
          <w:rFonts w:hint="eastAsia"/>
          <w:szCs w:val="21"/>
        </w:rPr>
        <w:t>采购人完成其他相关管理服务要求。</w:t>
      </w:r>
    </w:p>
    <w:p w:rsidR="00A86D16" w:rsidRDefault="00A86D16">
      <w:pPr>
        <w:adjustRightInd w:val="0"/>
        <w:snapToGrid w:val="0"/>
        <w:spacing w:line="360" w:lineRule="auto"/>
        <w:rPr>
          <w:rFonts w:ascii="宋体" w:hAnsi="宋体"/>
          <w:szCs w:val="21"/>
        </w:rPr>
      </w:pPr>
    </w:p>
    <w:p w:rsidR="00A86D16" w:rsidRDefault="00C962B2">
      <w:pPr>
        <w:numPr>
          <w:ilvl w:val="1"/>
          <w:numId w:val="1"/>
        </w:numPr>
        <w:adjustRightInd w:val="0"/>
        <w:snapToGrid w:val="0"/>
        <w:spacing w:line="360" w:lineRule="auto"/>
        <w:outlineLvl w:val="2"/>
        <w:rPr>
          <w:rFonts w:ascii="宋体" w:hAnsi="宋体"/>
          <w:b/>
          <w:szCs w:val="21"/>
        </w:rPr>
      </w:pPr>
      <w:r>
        <w:rPr>
          <w:rFonts w:ascii="宋体" w:hAnsi="宋体" w:hint="eastAsia"/>
          <w:b/>
          <w:szCs w:val="21"/>
        </w:rPr>
        <w:t>保洁服务与管理</w:t>
      </w:r>
    </w:p>
    <w:p w:rsidR="00A86D16" w:rsidRDefault="00C962B2">
      <w:pPr>
        <w:numPr>
          <w:ilvl w:val="2"/>
          <w:numId w:val="1"/>
        </w:numPr>
        <w:adjustRightInd w:val="0"/>
        <w:snapToGrid w:val="0"/>
        <w:spacing w:line="360" w:lineRule="auto"/>
        <w:rPr>
          <w:rFonts w:ascii="宋体" w:hAnsi="宋体"/>
          <w:bCs/>
          <w:szCs w:val="21"/>
        </w:rPr>
      </w:pPr>
      <w:r>
        <w:rPr>
          <w:rFonts w:ascii="宋体" w:hAnsi="宋体" w:hint="eastAsia"/>
          <w:bCs/>
          <w:szCs w:val="21"/>
        </w:rPr>
        <w:lastRenderedPageBreak/>
        <w:t>服务范围</w:t>
      </w:r>
    </w:p>
    <w:p w:rsidR="00A86D16" w:rsidRDefault="00C962B2">
      <w:pPr>
        <w:numPr>
          <w:ilvl w:val="3"/>
          <w:numId w:val="1"/>
        </w:numPr>
        <w:tabs>
          <w:tab w:val="left" w:pos="709"/>
          <w:tab w:val="left" w:pos="1060"/>
        </w:tabs>
        <w:spacing w:line="360" w:lineRule="auto"/>
        <w:ind w:left="1051" w:hanging="1051"/>
        <w:rPr>
          <w:szCs w:val="21"/>
        </w:rPr>
      </w:pPr>
      <w:r>
        <w:rPr>
          <w:rFonts w:hint="eastAsia"/>
          <w:szCs w:val="21"/>
        </w:rPr>
        <w:t>服务区域为广东科学中心规划红线范围内所有区域</w:t>
      </w:r>
      <w:r>
        <w:rPr>
          <w:rFonts w:hint="eastAsia"/>
          <w:szCs w:val="21"/>
        </w:rPr>
        <w:t>，</w:t>
      </w:r>
      <w:r>
        <w:rPr>
          <w:rFonts w:hint="eastAsia"/>
          <w:szCs w:val="21"/>
        </w:rPr>
        <w:t>外租经营区域除外</w:t>
      </w:r>
      <w:r>
        <w:rPr>
          <w:rFonts w:hint="eastAsia"/>
          <w:szCs w:val="21"/>
        </w:rPr>
        <w:t>。</w:t>
      </w:r>
    </w:p>
    <w:p w:rsidR="00A86D16" w:rsidRDefault="00C962B2">
      <w:pPr>
        <w:numPr>
          <w:ilvl w:val="3"/>
          <w:numId w:val="1"/>
        </w:numPr>
        <w:tabs>
          <w:tab w:val="left" w:pos="709"/>
          <w:tab w:val="left" w:pos="1060"/>
        </w:tabs>
        <w:spacing w:line="360" w:lineRule="auto"/>
        <w:ind w:left="1051" w:hanging="1051"/>
        <w:rPr>
          <w:szCs w:val="21"/>
        </w:rPr>
      </w:pPr>
      <w:r>
        <w:rPr>
          <w:rFonts w:hint="eastAsia"/>
          <w:szCs w:val="21"/>
        </w:rPr>
        <w:t>服务工作范围包括但不限于广东科学中心所有建筑物内外的公共区域、功能间、设备房、办公室、展品展项、表演台、会务环境、建筑外立面、建筑室内及高空部分、室外广场、</w:t>
      </w:r>
      <w:r>
        <w:rPr>
          <w:rFonts w:hint="eastAsia"/>
          <w:szCs w:val="21"/>
        </w:rPr>
        <w:t>停车场、园区</w:t>
      </w:r>
      <w:r>
        <w:rPr>
          <w:rFonts w:hint="eastAsia"/>
          <w:szCs w:val="21"/>
        </w:rPr>
        <w:t>道路和其他硬地化区域、对外餐厅、消防通道、厕所等的清洁卫生、垃圾的收集与清运、雨</w:t>
      </w:r>
      <w:r>
        <w:rPr>
          <w:rFonts w:hint="eastAsia"/>
          <w:szCs w:val="21"/>
        </w:rPr>
        <w:t>/</w:t>
      </w:r>
      <w:r>
        <w:rPr>
          <w:rFonts w:hint="eastAsia"/>
          <w:szCs w:val="21"/>
        </w:rPr>
        <w:t>污水管道、化粪池的疏通和虫害治理等，对厕所、接触性展品展项的消毒处理和负责科学中心公务车辆的清洗工作。</w:t>
      </w:r>
    </w:p>
    <w:p w:rsidR="00A86D16" w:rsidRDefault="00C962B2">
      <w:pPr>
        <w:numPr>
          <w:ilvl w:val="3"/>
          <w:numId w:val="1"/>
        </w:numPr>
        <w:tabs>
          <w:tab w:val="left" w:pos="709"/>
          <w:tab w:val="left" w:pos="993"/>
        </w:tabs>
        <w:spacing w:line="360" w:lineRule="auto"/>
        <w:rPr>
          <w:szCs w:val="21"/>
        </w:rPr>
      </w:pPr>
      <w:r>
        <w:rPr>
          <w:rFonts w:hint="eastAsia"/>
          <w:szCs w:val="21"/>
        </w:rPr>
        <w:t>其他专项服务项目（各类会展、活</w:t>
      </w:r>
      <w:r>
        <w:rPr>
          <w:rFonts w:hint="eastAsia"/>
          <w:szCs w:val="21"/>
        </w:rPr>
        <w:t>动保障与服务等）。</w:t>
      </w:r>
    </w:p>
    <w:p w:rsidR="00A86D16" w:rsidRDefault="00C962B2">
      <w:pPr>
        <w:numPr>
          <w:ilvl w:val="2"/>
          <w:numId w:val="1"/>
        </w:numPr>
        <w:adjustRightInd w:val="0"/>
        <w:snapToGrid w:val="0"/>
        <w:spacing w:line="360" w:lineRule="auto"/>
        <w:ind w:left="840" w:hangingChars="400" w:hanging="840"/>
        <w:rPr>
          <w:rFonts w:ascii="宋体" w:hAnsi="宋体"/>
          <w:bCs/>
          <w:szCs w:val="21"/>
        </w:rPr>
      </w:pPr>
      <w:r>
        <w:rPr>
          <w:rFonts w:ascii="宋体" w:hAnsi="宋体" w:hint="eastAsia"/>
          <w:bCs/>
          <w:szCs w:val="21"/>
        </w:rPr>
        <w:t>服务标准：</w:t>
      </w:r>
      <w:r>
        <w:rPr>
          <w:rFonts w:ascii="宋体" w:hAnsi="宋体" w:cstheme="minorBidi"/>
          <w:bCs/>
        </w:rPr>
        <w:t>卫生保洁达到《</w:t>
      </w:r>
      <w:r>
        <w:rPr>
          <w:rFonts w:ascii="宋体" w:hAnsi="宋体" w:cstheme="minorBidi" w:hint="eastAsia"/>
          <w:bCs/>
        </w:rPr>
        <w:t>广州市环境卫生质量标准》中</w:t>
      </w:r>
      <w:r>
        <w:rPr>
          <w:rFonts w:ascii="宋体" w:hAnsi="宋体" w:cstheme="minorBidi" w:hint="eastAsia"/>
          <w:bCs/>
        </w:rPr>
        <w:t>6.2</w:t>
      </w:r>
      <w:r>
        <w:rPr>
          <w:rFonts w:ascii="宋体" w:hAnsi="宋体" w:cstheme="minorBidi" w:hint="eastAsia"/>
          <w:bCs/>
        </w:rPr>
        <w:t>公共文化、艺术、体育活动场所保洁质量标准。</w:t>
      </w:r>
      <w:r>
        <w:t>室外场所的保洁质量应符合</w:t>
      </w:r>
      <w:r>
        <w:rPr>
          <w:rFonts w:ascii="宋体" w:hAnsi="宋体" w:cstheme="minorBidi"/>
          <w:bCs/>
        </w:rPr>
        <w:t>《</w:t>
      </w:r>
      <w:r>
        <w:rPr>
          <w:rFonts w:ascii="宋体" w:hAnsi="宋体" w:cstheme="minorBidi" w:hint="eastAsia"/>
          <w:bCs/>
        </w:rPr>
        <w:t>广州市环境卫生质量标准》中</w:t>
      </w:r>
      <w:r>
        <w:rPr>
          <w:rFonts w:ascii="宋体" w:hAnsi="宋体" w:cstheme="minorBidi" w:hint="eastAsia"/>
          <w:bCs/>
        </w:rPr>
        <w:t>3.0</w:t>
      </w:r>
      <w:r>
        <w:t>的一级道路保洁标准。公共厕所保洁质量应符合</w:t>
      </w:r>
      <w:r>
        <w:rPr>
          <w:rFonts w:ascii="宋体" w:hAnsi="宋体" w:cstheme="minorBidi"/>
          <w:bCs/>
        </w:rPr>
        <w:t>《</w:t>
      </w:r>
      <w:r>
        <w:rPr>
          <w:rFonts w:ascii="宋体" w:hAnsi="宋体" w:cstheme="minorBidi" w:hint="eastAsia"/>
          <w:bCs/>
        </w:rPr>
        <w:t>广州市环境卫生质量标准》中</w:t>
      </w:r>
      <w:r>
        <w:rPr>
          <w:rFonts w:ascii="宋体" w:hAnsi="宋体" w:cstheme="minorBidi" w:hint="eastAsia"/>
          <w:bCs/>
        </w:rPr>
        <w:t>11.0</w:t>
      </w:r>
      <w:r>
        <w:rPr>
          <w:rFonts w:ascii="宋体" w:hAnsi="宋体" w:cstheme="minorBidi" w:hint="eastAsia"/>
          <w:bCs/>
        </w:rPr>
        <w:t>的</w:t>
      </w:r>
      <w:r>
        <w:t>一类标准</w:t>
      </w:r>
      <w:r>
        <w:rPr>
          <w:rFonts w:hint="eastAsia"/>
        </w:rPr>
        <w:t>。</w:t>
      </w:r>
    </w:p>
    <w:p w:rsidR="00A86D16" w:rsidRDefault="00C962B2">
      <w:pPr>
        <w:numPr>
          <w:ilvl w:val="3"/>
          <w:numId w:val="1"/>
        </w:numPr>
        <w:tabs>
          <w:tab w:val="left" w:pos="709"/>
          <w:tab w:val="left" w:pos="1060"/>
        </w:tabs>
        <w:spacing w:line="360" w:lineRule="auto"/>
        <w:ind w:left="1050" w:hangingChars="500" w:hanging="1050"/>
        <w:rPr>
          <w:szCs w:val="21"/>
        </w:rPr>
      </w:pPr>
      <w:r>
        <w:rPr>
          <w:rFonts w:hint="eastAsia"/>
          <w:szCs w:val="21"/>
        </w:rPr>
        <w:t>地面、走廊、通道、楼梯、扶手、台阶及物品表面无积尘、无积水、无杂物、无卫生死角，保持干净。</w:t>
      </w:r>
    </w:p>
    <w:p w:rsidR="00A86D16" w:rsidRDefault="00C962B2">
      <w:pPr>
        <w:numPr>
          <w:ilvl w:val="3"/>
          <w:numId w:val="1"/>
        </w:numPr>
        <w:tabs>
          <w:tab w:val="left" w:pos="709"/>
          <w:tab w:val="left" w:pos="1060"/>
        </w:tabs>
        <w:spacing w:line="360" w:lineRule="auto"/>
        <w:ind w:left="1050" w:hangingChars="500" w:hanging="1050"/>
        <w:rPr>
          <w:szCs w:val="21"/>
        </w:rPr>
      </w:pPr>
      <w:r>
        <w:rPr>
          <w:rFonts w:hint="eastAsia"/>
          <w:szCs w:val="21"/>
        </w:rPr>
        <w:t>地面、窗、天花板以及物品，无污垢、无蛛丝。</w:t>
      </w:r>
    </w:p>
    <w:p w:rsidR="00A86D16" w:rsidRDefault="00C962B2">
      <w:pPr>
        <w:numPr>
          <w:ilvl w:val="3"/>
          <w:numId w:val="1"/>
        </w:numPr>
        <w:tabs>
          <w:tab w:val="left" w:pos="709"/>
          <w:tab w:val="left" w:pos="1060"/>
        </w:tabs>
        <w:spacing w:line="360" w:lineRule="auto"/>
        <w:ind w:left="1050" w:hangingChars="500" w:hanging="1050"/>
        <w:rPr>
          <w:szCs w:val="21"/>
        </w:rPr>
      </w:pPr>
      <w:r>
        <w:rPr>
          <w:rFonts w:hint="eastAsia"/>
          <w:szCs w:val="21"/>
        </w:rPr>
        <w:t>地面及时清理脚印、沙尘，保持地面洁亮。</w:t>
      </w:r>
    </w:p>
    <w:p w:rsidR="00A86D16" w:rsidRDefault="00C962B2">
      <w:pPr>
        <w:numPr>
          <w:ilvl w:val="3"/>
          <w:numId w:val="1"/>
        </w:numPr>
        <w:tabs>
          <w:tab w:val="left" w:pos="709"/>
          <w:tab w:val="left" w:pos="1060"/>
        </w:tabs>
        <w:spacing w:line="360" w:lineRule="auto"/>
        <w:ind w:left="1050" w:hangingChars="500" w:hanging="1050"/>
        <w:rPr>
          <w:szCs w:val="21"/>
        </w:rPr>
      </w:pPr>
      <w:r>
        <w:rPr>
          <w:rFonts w:hint="eastAsia"/>
          <w:szCs w:val="21"/>
        </w:rPr>
        <w:t>厕所无异味、无积水、污渍、洁具还原本色。</w:t>
      </w:r>
    </w:p>
    <w:p w:rsidR="00A86D16" w:rsidRDefault="00C962B2">
      <w:pPr>
        <w:numPr>
          <w:ilvl w:val="3"/>
          <w:numId w:val="1"/>
        </w:numPr>
        <w:tabs>
          <w:tab w:val="left" w:pos="709"/>
          <w:tab w:val="left" w:pos="1060"/>
        </w:tabs>
        <w:spacing w:line="360" w:lineRule="auto"/>
        <w:ind w:left="1050" w:hangingChars="500" w:hanging="1050"/>
        <w:rPr>
          <w:szCs w:val="21"/>
        </w:rPr>
      </w:pPr>
      <w:r>
        <w:rPr>
          <w:rFonts w:hint="eastAsia"/>
          <w:szCs w:val="21"/>
        </w:rPr>
        <w:t>地毯吸尘，保持干净、干燥、无积尘、污渍、无异味及平整。</w:t>
      </w:r>
    </w:p>
    <w:p w:rsidR="00A86D16" w:rsidRDefault="00C962B2">
      <w:pPr>
        <w:numPr>
          <w:ilvl w:val="3"/>
          <w:numId w:val="1"/>
        </w:numPr>
        <w:tabs>
          <w:tab w:val="left" w:pos="709"/>
          <w:tab w:val="left" w:pos="1060"/>
        </w:tabs>
        <w:spacing w:line="360" w:lineRule="auto"/>
        <w:ind w:left="1050" w:hangingChars="500" w:hanging="1050"/>
        <w:rPr>
          <w:szCs w:val="21"/>
        </w:rPr>
      </w:pPr>
      <w:r>
        <w:rPr>
          <w:rFonts w:hint="eastAsia"/>
          <w:szCs w:val="21"/>
        </w:rPr>
        <w:t>室内设施无潮变、无霉变。</w:t>
      </w:r>
    </w:p>
    <w:p w:rsidR="00A86D16" w:rsidRDefault="00C962B2">
      <w:pPr>
        <w:numPr>
          <w:ilvl w:val="3"/>
          <w:numId w:val="1"/>
        </w:numPr>
        <w:tabs>
          <w:tab w:val="left" w:pos="709"/>
          <w:tab w:val="left" w:pos="1060"/>
        </w:tabs>
        <w:spacing w:line="360" w:lineRule="auto"/>
        <w:ind w:left="1050" w:hangingChars="500" w:hanging="1050"/>
        <w:rPr>
          <w:szCs w:val="21"/>
        </w:rPr>
      </w:pPr>
      <w:proofErr w:type="gramStart"/>
      <w:r>
        <w:rPr>
          <w:rFonts w:hint="eastAsia"/>
          <w:szCs w:val="21"/>
        </w:rPr>
        <w:t>室内鼠</w:t>
      </w:r>
      <w:proofErr w:type="gramEnd"/>
      <w:r>
        <w:rPr>
          <w:rFonts w:hint="eastAsia"/>
          <w:szCs w:val="21"/>
        </w:rPr>
        <w:t>迹、蟑螂、蝇、蚊密度控制在国家标准之内。</w:t>
      </w:r>
    </w:p>
    <w:p w:rsidR="00A86D16" w:rsidRDefault="00C962B2">
      <w:pPr>
        <w:numPr>
          <w:ilvl w:val="3"/>
          <w:numId w:val="1"/>
        </w:numPr>
        <w:tabs>
          <w:tab w:val="left" w:pos="709"/>
          <w:tab w:val="left" w:pos="1060"/>
        </w:tabs>
        <w:spacing w:line="360" w:lineRule="auto"/>
        <w:ind w:left="1050" w:hangingChars="500" w:hanging="1050"/>
        <w:rPr>
          <w:szCs w:val="21"/>
        </w:rPr>
      </w:pPr>
      <w:r>
        <w:rPr>
          <w:rFonts w:hint="eastAsia"/>
          <w:szCs w:val="21"/>
        </w:rPr>
        <w:t>垃圾箱箱体光洁，箱外无垃圾，日产日清，坚持药物消杀。</w:t>
      </w:r>
    </w:p>
    <w:p w:rsidR="00A86D16" w:rsidRDefault="00C962B2">
      <w:pPr>
        <w:numPr>
          <w:ilvl w:val="3"/>
          <w:numId w:val="1"/>
        </w:numPr>
        <w:tabs>
          <w:tab w:val="left" w:pos="709"/>
          <w:tab w:val="left" w:pos="1060"/>
        </w:tabs>
        <w:spacing w:line="360" w:lineRule="auto"/>
        <w:ind w:left="1050" w:hangingChars="500" w:hanging="1050"/>
        <w:rPr>
          <w:szCs w:val="21"/>
        </w:rPr>
      </w:pPr>
      <w:r>
        <w:rPr>
          <w:rFonts w:hint="eastAsia"/>
          <w:szCs w:val="21"/>
        </w:rPr>
        <w:t>垃圾实行袋装化，按时、按要求完成清理保洁工作；垃圾做到日产日清，不准堆积滞留。</w:t>
      </w:r>
    </w:p>
    <w:p w:rsidR="00A86D16" w:rsidRDefault="00C962B2">
      <w:pPr>
        <w:numPr>
          <w:ilvl w:val="3"/>
          <w:numId w:val="1"/>
        </w:numPr>
        <w:tabs>
          <w:tab w:val="left" w:pos="709"/>
          <w:tab w:val="left" w:pos="1060"/>
        </w:tabs>
        <w:spacing w:line="360" w:lineRule="auto"/>
        <w:ind w:left="1050" w:hangingChars="500" w:hanging="1050"/>
        <w:rPr>
          <w:szCs w:val="21"/>
        </w:rPr>
      </w:pPr>
      <w:r>
        <w:rPr>
          <w:rFonts w:hint="eastAsia"/>
          <w:szCs w:val="21"/>
        </w:rPr>
        <w:t>馆外排水明渠内无堵塞、无积污。</w:t>
      </w:r>
    </w:p>
    <w:p w:rsidR="00A86D16" w:rsidRDefault="00C962B2">
      <w:pPr>
        <w:numPr>
          <w:ilvl w:val="2"/>
          <w:numId w:val="1"/>
        </w:numPr>
        <w:adjustRightInd w:val="0"/>
        <w:snapToGrid w:val="0"/>
        <w:spacing w:line="360" w:lineRule="auto"/>
        <w:ind w:left="840" w:hangingChars="400" w:hanging="840"/>
        <w:rPr>
          <w:rFonts w:ascii="宋体" w:hAnsi="宋体"/>
          <w:bCs/>
          <w:szCs w:val="21"/>
        </w:rPr>
      </w:pPr>
      <w:r>
        <w:rPr>
          <w:rFonts w:ascii="宋体" w:hAnsi="宋体" w:hint="eastAsia"/>
          <w:bCs/>
          <w:szCs w:val="21"/>
        </w:rPr>
        <w:t>服务内容和具体要求</w:t>
      </w:r>
    </w:p>
    <w:p w:rsidR="00A86D16" w:rsidRDefault="00C962B2">
      <w:pPr>
        <w:numPr>
          <w:ilvl w:val="3"/>
          <w:numId w:val="1"/>
        </w:numPr>
        <w:tabs>
          <w:tab w:val="left" w:pos="709"/>
          <w:tab w:val="left" w:pos="1060"/>
        </w:tabs>
        <w:spacing w:line="360" w:lineRule="auto"/>
        <w:ind w:left="1050" w:hangingChars="500" w:hanging="1050"/>
        <w:rPr>
          <w:szCs w:val="21"/>
        </w:rPr>
      </w:pPr>
      <w:r>
        <w:rPr>
          <w:rFonts w:hint="eastAsia"/>
          <w:szCs w:val="21"/>
        </w:rPr>
        <w:t>日常垃圾专人负责、日产日清，定点倾倒、分类倾倒，定时收集、定时清运，按照规定的工作流程，履行保洁的岗位职责，保持场馆区域内</w:t>
      </w:r>
      <w:r>
        <w:rPr>
          <w:rFonts w:hint="eastAsia"/>
          <w:szCs w:val="21"/>
        </w:rPr>
        <w:t>24</w:t>
      </w:r>
      <w:r>
        <w:rPr>
          <w:rFonts w:hint="eastAsia"/>
          <w:szCs w:val="21"/>
        </w:rPr>
        <w:t>小时清洁卫生，及时清理场馆垃圾桶内垃圾等。垃圾桶每天清理</w:t>
      </w:r>
      <w:r>
        <w:rPr>
          <w:rFonts w:hint="eastAsia"/>
          <w:szCs w:val="21"/>
        </w:rPr>
        <w:t xml:space="preserve"> 4 </w:t>
      </w:r>
      <w:r>
        <w:rPr>
          <w:rFonts w:hint="eastAsia"/>
          <w:szCs w:val="21"/>
        </w:rPr>
        <w:t>次，清洗</w:t>
      </w:r>
      <w:r>
        <w:rPr>
          <w:rFonts w:hint="eastAsia"/>
          <w:szCs w:val="21"/>
        </w:rPr>
        <w:t xml:space="preserve"> 1 </w:t>
      </w:r>
      <w:r>
        <w:rPr>
          <w:rFonts w:hint="eastAsia"/>
          <w:szCs w:val="21"/>
        </w:rPr>
        <w:t>次，随时进行清理擦抹，周围不可有垃圾堆积。</w:t>
      </w:r>
    </w:p>
    <w:p w:rsidR="00A86D16" w:rsidRDefault="00C962B2">
      <w:pPr>
        <w:numPr>
          <w:ilvl w:val="3"/>
          <w:numId w:val="1"/>
        </w:numPr>
        <w:tabs>
          <w:tab w:val="left" w:pos="709"/>
          <w:tab w:val="left" w:pos="1060"/>
        </w:tabs>
        <w:spacing w:line="360" w:lineRule="auto"/>
        <w:ind w:left="1050" w:hangingChars="500" w:hanging="1050"/>
        <w:rPr>
          <w:szCs w:val="21"/>
        </w:rPr>
      </w:pPr>
      <w:r>
        <w:rPr>
          <w:rFonts w:hint="eastAsia"/>
          <w:szCs w:val="21"/>
        </w:rPr>
        <w:t>每天及时收集场馆内垃圾并集中清运至垃圾中转站。对场馆内饭堂、对外营业餐</w:t>
      </w:r>
      <w:r>
        <w:rPr>
          <w:rFonts w:hint="eastAsia"/>
          <w:szCs w:val="21"/>
        </w:rPr>
        <w:lastRenderedPageBreak/>
        <w:t>厅、咖啡厅、商场等产生的各种生活垃圾进行统一收集处理。</w:t>
      </w:r>
    </w:p>
    <w:p w:rsidR="00A86D16" w:rsidRDefault="00C962B2">
      <w:pPr>
        <w:numPr>
          <w:ilvl w:val="3"/>
          <w:numId w:val="1"/>
        </w:numPr>
        <w:tabs>
          <w:tab w:val="left" w:pos="709"/>
          <w:tab w:val="left" w:pos="1060"/>
        </w:tabs>
        <w:spacing w:line="360" w:lineRule="auto"/>
        <w:ind w:left="1050" w:hangingChars="500" w:hanging="1050"/>
        <w:rPr>
          <w:szCs w:val="21"/>
        </w:rPr>
      </w:pPr>
      <w:r>
        <w:rPr>
          <w:rFonts w:hint="eastAsia"/>
          <w:szCs w:val="21"/>
        </w:rPr>
        <w:t>每月一次清理天面天台和阳台垃圾、杂物和积水。</w:t>
      </w:r>
    </w:p>
    <w:p w:rsidR="00A86D16" w:rsidRDefault="00C962B2">
      <w:pPr>
        <w:numPr>
          <w:ilvl w:val="3"/>
          <w:numId w:val="1"/>
        </w:numPr>
        <w:tabs>
          <w:tab w:val="left" w:pos="709"/>
          <w:tab w:val="left" w:pos="1060"/>
        </w:tabs>
        <w:spacing w:line="360" w:lineRule="auto"/>
        <w:ind w:left="1050" w:hangingChars="500" w:hanging="1050"/>
        <w:rPr>
          <w:szCs w:val="21"/>
        </w:rPr>
      </w:pPr>
      <w:r>
        <w:rPr>
          <w:rFonts w:hint="eastAsia"/>
          <w:szCs w:val="21"/>
        </w:rPr>
        <w:t>在场馆开放期间，对项目红线范围内的室外广场、道路、设施（各类标识牌、路标、垃圾箱、石椅）等每天进行巡回保洁；展厅、办公区、楼梯、扶手、大厅、走廊、电梯间、地下室、天面、内外墙面、停车场、道路等所有公共区域随时保持清洁，无随意堆放杂物和占用，不见废弃物、污渍；对地下层环境、设施进行巡回保洁。</w:t>
      </w:r>
    </w:p>
    <w:p w:rsidR="00A86D16" w:rsidRDefault="00C962B2">
      <w:pPr>
        <w:numPr>
          <w:ilvl w:val="3"/>
          <w:numId w:val="1"/>
        </w:numPr>
        <w:tabs>
          <w:tab w:val="left" w:pos="709"/>
          <w:tab w:val="left" w:pos="1060"/>
        </w:tabs>
        <w:spacing w:line="360" w:lineRule="auto"/>
        <w:ind w:left="1050" w:hangingChars="500" w:hanging="1050"/>
        <w:rPr>
          <w:szCs w:val="21"/>
        </w:rPr>
      </w:pPr>
      <w:r>
        <w:rPr>
          <w:rFonts w:hint="eastAsia"/>
          <w:szCs w:val="21"/>
        </w:rPr>
        <w:t>根据场馆实际情况，每季度对管井、下水道等进行检查，并根据实际需要定期对场馆排水、排污管道进行清疏；负责场馆外立面定期清洁；对场馆内外公共环境、展区、卫生间、设施（各类标识牌、垃圾箱、休闲</w:t>
      </w:r>
      <w:proofErr w:type="gramStart"/>
      <w:r>
        <w:rPr>
          <w:rFonts w:hint="eastAsia"/>
          <w:szCs w:val="21"/>
        </w:rPr>
        <w:t>椅</w:t>
      </w:r>
      <w:proofErr w:type="gramEnd"/>
      <w:r>
        <w:rPr>
          <w:rFonts w:hint="eastAsia"/>
          <w:szCs w:val="21"/>
        </w:rPr>
        <w:t>设施等）进行巡回保洁。</w:t>
      </w:r>
    </w:p>
    <w:p w:rsidR="00A86D16" w:rsidRDefault="00C962B2">
      <w:pPr>
        <w:numPr>
          <w:ilvl w:val="3"/>
          <w:numId w:val="1"/>
        </w:numPr>
        <w:tabs>
          <w:tab w:val="left" w:pos="709"/>
          <w:tab w:val="left" w:pos="1060"/>
        </w:tabs>
        <w:spacing w:line="360" w:lineRule="auto"/>
        <w:ind w:left="1050" w:hangingChars="500" w:hanging="1050"/>
        <w:rPr>
          <w:szCs w:val="21"/>
        </w:rPr>
      </w:pPr>
      <w:r>
        <w:rPr>
          <w:rFonts w:hint="eastAsia"/>
          <w:szCs w:val="21"/>
        </w:rPr>
        <w:t>在</w:t>
      </w:r>
      <w:proofErr w:type="gramStart"/>
      <w:r>
        <w:rPr>
          <w:rFonts w:hint="eastAsia"/>
          <w:szCs w:val="21"/>
        </w:rPr>
        <w:t>场馆休馆期间</w:t>
      </w:r>
      <w:proofErr w:type="gramEnd"/>
      <w:r>
        <w:rPr>
          <w:rFonts w:hint="eastAsia"/>
          <w:szCs w:val="21"/>
        </w:rPr>
        <w:t>，对场馆内高空设施进行巡回清洁、养护。巡回对场馆内各类地面（石材、瓷砖、木地板、胶地板、环氧自流坪等）进行打蜡及清洁养护处理；巡回对场馆内各类特殊材质（不锈钢、铜材、石材等）进行去污、抛光、上光、打蜡等专业养护；对相关场地、材料和设施进行保养处理（抛光、打蜡、清洗、冲洗等）；对高位管</w:t>
      </w:r>
      <w:r>
        <w:rPr>
          <w:rFonts w:hint="eastAsia"/>
          <w:szCs w:val="21"/>
        </w:rPr>
        <w:t>道、高位照明设施和高位墙身等进行巡回保洁。其中地面石材晶面处理由专业分包单位处理。</w:t>
      </w:r>
    </w:p>
    <w:p w:rsidR="00A86D16" w:rsidRDefault="00C962B2">
      <w:pPr>
        <w:numPr>
          <w:ilvl w:val="3"/>
          <w:numId w:val="1"/>
        </w:numPr>
        <w:tabs>
          <w:tab w:val="left" w:pos="709"/>
          <w:tab w:val="left" w:pos="1060"/>
        </w:tabs>
        <w:spacing w:line="360" w:lineRule="auto"/>
        <w:ind w:left="1050" w:hangingChars="500" w:hanging="1050"/>
        <w:rPr>
          <w:szCs w:val="21"/>
        </w:rPr>
      </w:pPr>
      <w:r>
        <w:rPr>
          <w:rFonts w:hint="eastAsia"/>
          <w:szCs w:val="21"/>
        </w:rPr>
        <w:t>巡回对建筑物天面天台和阳台进行清洗、保洁。巡回或根据实际天气情况，对建筑物天面排水沟进行及时清理、清疏。巡回对场馆各建筑物天</w:t>
      </w:r>
      <w:proofErr w:type="gramStart"/>
      <w:r>
        <w:rPr>
          <w:rFonts w:hint="eastAsia"/>
          <w:szCs w:val="21"/>
        </w:rPr>
        <w:t>面相关</w:t>
      </w:r>
      <w:proofErr w:type="gramEnd"/>
      <w:r>
        <w:rPr>
          <w:rFonts w:hint="eastAsia"/>
          <w:szCs w:val="21"/>
        </w:rPr>
        <w:t>设施（出风口、</w:t>
      </w:r>
      <w:proofErr w:type="gramStart"/>
      <w:r>
        <w:rPr>
          <w:rFonts w:hint="eastAsia"/>
          <w:szCs w:val="21"/>
        </w:rPr>
        <w:t>玻璃天</w:t>
      </w:r>
      <w:proofErr w:type="gramEnd"/>
      <w:r>
        <w:rPr>
          <w:rFonts w:hint="eastAsia"/>
          <w:szCs w:val="21"/>
        </w:rPr>
        <w:t>面、铝扣板等）进行清洁、保洁。</w:t>
      </w:r>
    </w:p>
    <w:p w:rsidR="00A86D16" w:rsidRDefault="00C962B2">
      <w:pPr>
        <w:numPr>
          <w:ilvl w:val="3"/>
          <w:numId w:val="1"/>
        </w:numPr>
        <w:tabs>
          <w:tab w:val="left" w:pos="709"/>
          <w:tab w:val="left" w:pos="1060"/>
        </w:tabs>
        <w:spacing w:line="360" w:lineRule="auto"/>
        <w:ind w:left="1050" w:hangingChars="500" w:hanging="1050"/>
        <w:rPr>
          <w:szCs w:val="21"/>
        </w:rPr>
      </w:pPr>
      <w:r>
        <w:rPr>
          <w:rFonts w:hint="eastAsia"/>
          <w:szCs w:val="21"/>
        </w:rPr>
        <w:t>每天一次对项目配套的各类功能用房（办公室、会议室、值班室等）及公共场所进行保洁、清洁及垃圾收集。</w:t>
      </w:r>
    </w:p>
    <w:p w:rsidR="00A86D16" w:rsidRDefault="00C962B2">
      <w:pPr>
        <w:numPr>
          <w:ilvl w:val="3"/>
          <w:numId w:val="1"/>
        </w:numPr>
        <w:tabs>
          <w:tab w:val="left" w:pos="709"/>
          <w:tab w:val="left" w:pos="1060"/>
        </w:tabs>
        <w:spacing w:line="360" w:lineRule="auto"/>
        <w:ind w:left="1050" w:hangingChars="500" w:hanging="1050"/>
        <w:rPr>
          <w:szCs w:val="21"/>
        </w:rPr>
      </w:pPr>
      <w:r>
        <w:rPr>
          <w:rFonts w:hint="eastAsia"/>
          <w:szCs w:val="21"/>
        </w:rPr>
        <w:t>每周定时对贵宾室、接待室、会议室等地毯进行吸尘、保洁、清洗。不定期对仓库、档案室和监控中心进行清洁。</w:t>
      </w:r>
    </w:p>
    <w:p w:rsidR="00A86D16" w:rsidRDefault="00C962B2">
      <w:pPr>
        <w:numPr>
          <w:ilvl w:val="3"/>
          <w:numId w:val="1"/>
        </w:numPr>
        <w:tabs>
          <w:tab w:val="left" w:pos="709"/>
          <w:tab w:val="left" w:pos="1060"/>
        </w:tabs>
        <w:spacing w:line="360" w:lineRule="auto"/>
        <w:ind w:left="1050" w:hangingChars="500" w:hanging="1050"/>
        <w:rPr>
          <w:szCs w:val="21"/>
        </w:rPr>
      </w:pPr>
      <w:r>
        <w:rPr>
          <w:rFonts w:hint="eastAsia"/>
          <w:szCs w:val="21"/>
        </w:rPr>
        <w:t>每月定时对项目配套的各类功能用房办公、会议家具</w:t>
      </w:r>
      <w:r>
        <w:rPr>
          <w:rFonts w:hint="eastAsia"/>
          <w:szCs w:val="21"/>
        </w:rPr>
        <w:t>、窗帘等进行清洗、打蜡及养护。每月定时或根据实际需要，对场馆的展品展项、影院及服务设施类的配套布艺用品、椅套和志愿者服装等进行清洗和更换。</w:t>
      </w:r>
    </w:p>
    <w:p w:rsidR="00A86D16" w:rsidRDefault="00C962B2">
      <w:pPr>
        <w:numPr>
          <w:ilvl w:val="3"/>
          <w:numId w:val="1"/>
        </w:numPr>
        <w:tabs>
          <w:tab w:val="left" w:pos="709"/>
          <w:tab w:val="left" w:pos="1060"/>
        </w:tabs>
        <w:spacing w:line="360" w:lineRule="auto"/>
        <w:ind w:left="1050" w:hangingChars="500" w:hanging="1050"/>
        <w:rPr>
          <w:szCs w:val="21"/>
        </w:rPr>
      </w:pPr>
      <w:r>
        <w:rPr>
          <w:rFonts w:hint="eastAsia"/>
          <w:szCs w:val="21"/>
        </w:rPr>
        <w:t>每半年或按要求对场馆相关集水井进行清疏、</w:t>
      </w:r>
      <w:proofErr w:type="gramStart"/>
      <w:r>
        <w:rPr>
          <w:rFonts w:hint="eastAsia"/>
          <w:szCs w:val="21"/>
        </w:rPr>
        <w:t>捞渣工作</w:t>
      </w:r>
      <w:proofErr w:type="gramEnd"/>
      <w:r>
        <w:rPr>
          <w:rFonts w:hint="eastAsia"/>
          <w:szCs w:val="21"/>
        </w:rPr>
        <w:t>。</w:t>
      </w:r>
    </w:p>
    <w:p w:rsidR="00A86D16" w:rsidRDefault="00C962B2">
      <w:pPr>
        <w:numPr>
          <w:ilvl w:val="3"/>
          <w:numId w:val="1"/>
        </w:numPr>
        <w:tabs>
          <w:tab w:val="left" w:pos="709"/>
          <w:tab w:val="left" w:pos="1060"/>
        </w:tabs>
        <w:spacing w:line="360" w:lineRule="auto"/>
        <w:ind w:left="1050" w:hangingChars="500" w:hanging="1050"/>
        <w:rPr>
          <w:szCs w:val="21"/>
        </w:rPr>
      </w:pPr>
      <w:r>
        <w:rPr>
          <w:rFonts w:hint="eastAsia"/>
          <w:szCs w:val="21"/>
        </w:rPr>
        <w:t>负责对场馆工作产生的大型废品进行及时的清理或搬运服务。</w:t>
      </w:r>
    </w:p>
    <w:p w:rsidR="00A86D16" w:rsidRDefault="00C962B2">
      <w:pPr>
        <w:numPr>
          <w:ilvl w:val="3"/>
          <w:numId w:val="1"/>
        </w:numPr>
        <w:tabs>
          <w:tab w:val="left" w:pos="709"/>
          <w:tab w:val="left" w:pos="1060"/>
        </w:tabs>
        <w:spacing w:line="360" w:lineRule="auto"/>
        <w:ind w:left="1050" w:hangingChars="500" w:hanging="1050"/>
        <w:rPr>
          <w:szCs w:val="21"/>
        </w:rPr>
      </w:pPr>
      <w:r>
        <w:rPr>
          <w:rFonts w:hint="eastAsia"/>
          <w:szCs w:val="21"/>
        </w:rPr>
        <w:t>结合实际情况，定期对场馆蚊、蝇、鼠、</w:t>
      </w:r>
      <w:proofErr w:type="gramStart"/>
      <w:r>
        <w:rPr>
          <w:rFonts w:hint="eastAsia"/>
          <w:szCs w:val="21"/>
        </w:rPr>
        <w:t>蟑</w:t>
      </w:r>
      <w:proofErr w:type="gramEnd"/>
      <w:r>
        <w:rPr>
          <w:rFonts w:hint="eastAsia"/>
          <w:szCs w:val="21"/>
        </w:rPr>
        <w:t>、白蚁等进行预防和灭杀并负责相关费用。</w:t>
      </w:r>
    </w:p>
    <w:p w:rsidR="00A86D16" w:rsidRDefault="00C962B2">
      <w:pPr>
        <w:numPr>
          <w:ilvl w:val="3"/>
          <w:numId w:val="1"/>
        </w:numPr>
        <w:tabs>
          <w:tab w:val="left" w:pos="709"/>
          <w:tab w:val="left" w:pos="1060"/>
        </w:tabs>
        <w:spacing w:line="360" w:lineRule="auto"/>
        <w:ind w:left="1050" w:hangingChars="500" w:hanging="1050"/>
        <w:rPr>
          <w:szCs w:val="21"/>
        </w:rPr>
      </w:pPr>
      <w:r>
        <w:rPr>
          <w:rFonts w:hint="eastAsia"/>
          <w:szCs w:val="21"/>
        </w:rPr>
        <w:lastRenderedPageBreak/>
        <w:t>贵宾室、接待室、会议室、实验室、工作坊和电影院等应在每次使用过后及时清洁并消毒。</w:t>
      </w:r>
    </w:p>
    <w:p w:rsidR="00A86D16" w:rsidRDefault="00C962B2">
      <w:pPr>
        <w:numPr>
          <w:ilvl w:val="3"/>
          <w:numId w:val="1"/>
        </w:numPr>
        <w:tabs>
          <w:tab w:val="left" w:pos="709"/>
          <w:tab w:val="left" w:pos="1060"/>
        </w:tabs>
        <w:spacing w:line="360" w:lineRule="auto"/>
        <w:ind w:left="1050" w:hangingChars="500" w:hanging="1050"/>
        <w:rPr>
          <w:szCs w:val="21"/>
        </w:rPr>
      </w:pPr>
      <w:r>
        <w:rPr>
          <w:rFonts w:hint="eastAsia"/>
          <w:szCs w:val="21"/>
        </w:rPr>
        <w:t>每周对航模码头、观景平台进行保洁。</w:t>
      </w:r>
    </w:p>
    <w:p w:rsidR="00A86D16" w:rsidRDefault="00C962B2">
      <w:pPr>
        <w:numPr>
          <w:ilvl w:val="3"/>
          <w:numId w:val="1"/>
        </w:numPr>
        <w:tabs>
          <w:tab w:val="left" w:pos="709"/>
          <w:tab w:val="left" w:pos="1060"/>
        </w:tabs>
        <w:spacing w:line="360" w:lineRule="auto"/>
        <w:ind w:left="1050" w:hangingChars="500" w:hanging="1050"/>
        <w:rPr>
          <w:szCs w:val="21"/>
        </w:rPr>
      </w:pPr>
      <w:r>
        <w:rPr>
          <w:rFonts w:hint="eastAsia"/>
          <w:szCs w:val="21"/>
        </w:rPr>
        <w:t>建筑外立面的清洁，服务期内每年至少要进行一次清洗；建筑室内高空区域的清洁，在服务期内至少要进行一次清洗。采购人有权根据项目实际需要对清洗次数进行调整，中标单位不得拒绝。</w:t>
      </w:r>
    </w:p>
    <w:p w:rsidR="00A86D16" w:rsidRDefault="00C962B2">
      <w:pPr>
        <w:numPr>
          <w:ilvl w:val="3"/>
          <w:numId w:val="1"/>
        </w:numPr>
        <w:tabs>
          <w:tab w:val="left" w:pos="709"/>
          <w:tab w:val="left" w:pos="1060"/>
        </w:tabs>
        <w:spacing w:line="360" w:lineRule="auto"/>
        <w:ind w:left="1050" w:hangingChars="500" w:hanging="1050"/>
        <w:rPr>
          <w:szCs w:val="21"/>
        </w:rPr>
      </w:pPr>
      <w:r>
        <w:rPr>
          <w:rFonts w:hint="eastAsia"/>
          <w:szCs w:val="21"/>
        </w:rPr>
        <w:t>馆内及建筑物外围道路及广场除正常定时清扫外，应根据观众流量不定时清洁，确保馆内外容貌整洁。</w:t>
      </w:r>
    </w:p>
    <w:p w:rsidR="00A86D16" w:rsidRDefault="00C962B2">
      <w:pPr>
        <w:numPr>
          <w:ilvl w:val="3"/>
          <w:numId w:val="1"/>
        </w:numPr>
        <w:tabs>
          <w:tab w:val="left" w:pos="709"/>
          <w:tab w:val="left" w:pos="1060"/>
        </w:tabs>
        <w:spacing w:line="360" w:lineRule="auto"/>
        <w:ind w:left="1050" w:hangingChars="500" w:hanging="1050"/>
        <w:rPr>
          <w:szCs w:val="21"/>
        </w:rPr>
      </w:pPr>
      <w:r>
        <w:rPr>
          <w:rFonts w:hint="eastAsia"/>
          <w:szCs w:val="21"/>
        </w:rPr>
        <w:t>保洁人员的呼叫响应时限为</w:t>
      </w:r>
      <w:r>
        <w:rPr>
          <w:rFonts w:hint="eastAsia"/>
          <w:szCs w:val="21"/>
        </w:rPr>
        <w:t xml:space="preserve"> 5 </w:t>
      </w:r>
      <w:r>
        <w:rPr>
          <w:rFonts w:hint="eastAsia"/>
          <w:szCs w:val="21"/>
        </w:rPr>
        <w:t>分钟。对采购人临时需提供的保洁服务要响应及时，处理合理。</w:t>
      </w:r>
    </w:p>
    <w:p w:rsidR="00A86D16" w:rsidRDefault="00C962B2">
      <w:pPr>
        <w:widowControl/>
        <w:numPr>
          <w:ilvl w:val="3"/>
          <w:numId w:val="1"/>
        </w:numPr>
        <w:tabs>
          <w:tab w:val="left" w:pos="709"/>
          <w:tab w:val="left" w:pos="1060"/>
        </w:tabs>
        <w:spacing w:line="360" w:lineRule="auto"/>
        <w:ind w:left="1050" w:hangingChars="500" w:hanging="1050"/>
        <w:jc w:val="left"/>
        <w:rPr>
          <w:szCs w:val="21"/>
        </w:rPr>
      </w:pPr>
      <w:r>
        <w:rPr>
          <w:rFonts w:hint="eastAsia"/>
          <w:szCs w:val="21"/>
          <w:lang w:bidi="ar"/>
        </w:rPr>
        <w:t>保洁人员应按照规定程序和方法进行保洁服务，正确使用各种清洁、消毒用品</w:t>
      </w:r>
      <w:r>
        <w:rPr>
          <w:rFonts w:hint="eastAsia"/>
          <w:szCs w:val="21"/>
          <w:lang w:bidi="ar"/>
        </w:rPr>
        <w:t>；卫生间</w:t>
      </w:r>
      <w:r>
        <w:rPr>
          <w:rFonts w:hint="eastAsia"/>
          <w:szCs w:val="21"/>
          <w:lang w:bidi="ar"/>
        </w:rPr>
        <w:t>保洁人员工作职责包括对</w:t>
      </w:r>
      <w:r>
        <w:rPr>
          <w:rFonts w:hint="eastAsia"/>
          <w:szCs w:val="21"/>
          <w:lang w:bidi="ar"/>
        </w:rPr>
        <w:t>卫生间</w:t>
      </w:r>
      <w:r>
        <w:rPr>
          <w:rFonts w:hint="eastAsia"/>
          <w:szCs w:val="21"/>
          <w:lang w:bidi="ar"/>
        </w:rPr>
        <w:t>的日常保洁，应急安全处置，对设施设备的安全操作、维护及损坏的报修。当如厕人流瞬时聚集时，保洁人员应具备维持秩序和应急响应的能力</w:t>
      </w:r>
      <w:r>
        <w:rPr>
          <w:rFonts w:hint="eastAsia"/>
          <w:szCs w:val="21"/>
          <w:lang w:bidi="ar"/>
        </w:rPr>
        <w:t>。</w:t>
      </w:r>
    </w:p>
    <w:p w:rsidR="00A86D16" w:rsidRDefault="00C962B2">
      <w:pPr>
        <w:widowControl/>
        <w:numPr>
          <w:ilvl w:val="3"/>
          <w:numId w:val="1"/>
        </w:numPr>
        <w:tabs>
          <w:tab w:val="left" w:pos="709"/>
          <w:tab w:val="left" w:pos="1060"/>
        </w:tabs>
        <w:spacing w:line="360" w:lineRule="auto"/>
        <w:ind w:left="1050" w:hangingChars="500" w:hanging="1050"/>
        <w:jc w:val="left"/>
        <w:rPr>
          <w:szCs w:val="21"/>
        </w:rPr>
      </w:pPr>
      <w:r>
        <w:rPr>
          <w:rFonts w:hint="eastAsia"/>
          <w:szCs w:val="21"/>
          <w:lang w:bidi="ar"/>
        </w:rPr>
        <w:t>卫生间</w:t>
      </w:r>
      <w:r>
        <w:rPr>
          <w:rFonts w:hint="eastAsia"/>
          <w:szCs w:val="21"/>
          <w:lang w:bidi="ar"/>
        </w:rPr>
        <w:t>内地面、墙面、顶棚、门、窗应干净整洁</w:t>
      </w:r>
      <w:r>
        <w:rPr>
          <w:rFonts w:hint="eastAsia"/>
          <w:szCs w:val="21"/>
          <w:lang w:bidi="ar"/>
        </w:rPr>
        <w:t>，</w:t>
      </w:r>
      <w:r>
        <w:rPr>
          <w:rFonts w:hint="eastAsia"/>
          <w:szCs w:val="21"/>
          <w:lang w:bidi="ar"/>
        </w:rPr>
        <w:t>垃圾应及时清理</w:t>
      </w:r>
      <w:r>
        <w:rPr>
          <w:rFonts w:hint="eastAsia"/>
          <w:szCs w:val="21"/>
          <w:lang w:bidi="ar"/>
        </w:rPr>
        <w:t>，卫生间外墙及周围应保持干净整洁；</w:t>
      </w:r>
      <w:r>
        <w:rPr>
          <w:rFonts w:hint="eastAsia"/>
          <w:szCs w:val="21"/>
        </w:rPr>
        <w:t>便器及其触发装置、</w:t>
      </w:r>
      <w:proofErr w:type="gramStart"/>
      <w:r>
        <w:rPr>
          <w:rFonts w:hint="eastAsia"/>
          <w:szCs w:val="21"/>
        </w:rPr>
        <w:t>洁手器具</w:t>
      </w:r>
      <w:proofErr w:type="gramEnd"/>
      <w:r>
        <w:rPr>
          <w:rFonts w:hint="eastAsia"/>
          <w:szCs w:val="21"/>
        </w:rPr>
        <w:t>、隔断板（墙）应保持干净、清洁、无污垢；卫生间内镜子、肥皂盒、扶手、挂衣钩、手纸盒、电气设施、拉手、排气扇、除臭设备、干手设施、呼叫器等设施功能完好且干净整洁。</w:t>
      </w:r>
    </w:p>
    <w:p w:rsidR="00A86D16" w:rsidRDefault="00C962B2">
      <w:pPr>
        <w:numPr>
          <w:ilvl w:val="3"/>
          <w:numId w:val="1"/>
        </w:numPr>
        <w:tabs>
          <w:tab w:val="left" w:pos="709"/>
          <w:tab w:val="left" w:pos="1060"/>
        </w:tabs>
        <w:spacing w:line="360" w:lineRule="auto"/>
        <w:ind w:left="1050" w:hangingChars="500" w:hanging="1050"/>
        <w:rPr>
          <w:szCs w:val="21"/>
        </w:rPr>
      </w:pPr>
      <w:r>
        <w:rPr>
          <w:rFonts w:hint="eastAsia"/>
          <w:szCs w:val="21"/>
        </w:rPr>
        <w:t>卫生间除定时清洁外，还应根据观众流量</w:t>
      </w:r>
      <w:r>
        <w:rPr>
          <w:rFonts w:hint="eastAsia"/>
          <w:szCs w:val="21"/>
        </w:rPr>
        <w:t>和天气情况</w:t>
      </w:r>
      <w:r>
        <w:rPr>
          <w:rFonts w:hint="eastAsia"/>
          <w:szCs w:val="21"/>
        </w:rPr>
        <w:t>巡回保洁，保证卫生间洁净无异味。</w:t>
      </w:r>
    </w:p>
    <w:p w:rsidR="00A86D16" w:rsidRDefault="00C962B2">
      <w:pPr>
        <w:numPr>
          <w:ilvl w:val="3"/>
          <w:numId w:val="1"/>
        </w:numPr>
        <w:tabs>
          <w:tab w:val="left" w:pos="709"/>
          <w:tab w:val="left" w:pos="1060"/>
        </w:tabs>
        <w:spacing w:line="360" w:lineRule="auto"/>
        <w:ind w:left="1050" w:hangingChars="500" w:hanging="1050"/>
        <w:rPr>
          <w:szCs w:val="21"/>
        </w:rPr>
      </w:pPr>
      <w:r>
        <w:rPr>
          <w:rFonts w:hint="eastAsia"/>
          <w:szCs w:val="21"/>
          <w:lang w:bidi="ar"/>
        </w:rPr>
        <w:t>卫生间</w:t>
      </w:r>
      <w:r>
        <w:rPr>
          <w:rFonts w:hint="eastAsia"/>
          <w:szCs w:val="21"/>
          <w:lang w:bidi="ar"/>
        </w:rPr>
        <w:t>应按管理需求定期</w:t>
      </w:r>
      <w:r>
        <w:rPr>
          <w:rFonts w:hint="eastAsia"/>
          <w:szCs w:val="21"/>
          <w:lang w:bidi="ar"/>
        </w:rPr>
        <w:t>消毒：粪便清掏后化粪池井口及检查井井口应全面消毒；室内墙面、门窗、天花板、每周不少</w:t>
      </w:r>
      <w:r>
        <w:rPr>
          <w:rFonts w:hint="eastAsia"/>
          <w:szCs w:val="21"/>
          <w:lang w:bidi="ar"/>
        </w:rPr>
        <w:t>于</w:t>
      </w:r>
      <w:r>
        <w:rPr>
          <w:rFonts w:hint="eastAsia"/>
          <w:szCs w:val="21"/>
          <w:lang w:bidi="ar"/>
        </w:rPr>
        <w:t>2</w:t>
      </w:r>
      <w:r>
        <w:rPr>
          <w:rFonts w:hint="eastAsia"/>
          <w:szCs w:val="21"/>
          <w:lang w:bidi="ar"/>
        </w:rPr>
        <w:t>次；厕位隔板、地面、便器、蹲台、垃圾桶每天不少</w:t>
      </w:r>
      <w:r>
        <w:rPr>
          <w:rFonts w:hint="eastAsia"/>
          <w:szCs w:val="21"/>
          <w:lang w:bidi="ar"/>
        </w:rPr>
        <w:t>于</w:t>
      </w:r>
      <w:r>
        <w:rPr>
          <w:rFonts w:hint="eastAsia"/>
          <w:szCs w:val="21"/>
          <w:lang w:bidi="ar"/>
        </w:rPr>
        <w:t>2</w:t>
      </w:r>
      <w:r>
        <w:rPr>
          <w:rFonts w:hint="eastAsia"/>
          <w:szCs w:val="21"/>
          <w:lang w:bidi="ar"/>
        </w:rPr>
        <w:t>次；洗手台台面、</w:t>
      </w:r>
      <w:proofErr w:type="gramStart"/>
      <w:r>
        <w:rPr>
          <w:rFonts w:hint="eastAsia"/>
          <w:szCs w:val="21"/>
          <w:lang w:bidi="ar"/>
        </w:rPr>
        <w:t>洁手器具</w:t>
      </w:r>
      <w:proofErr w:type="gramEnd"/>
      <w:r>
        <w:rPr>
          <w:rFonts w:hint="eastAsia"/>
          <w:szCs w:val="21"/>
          <w:lang w:bidi="ar"/>
        </w:rPr>
        <w:t>、镜面、面盆、水龙头、扶手、烘手器、门把手每天不少</w:t>
      </w:r>
      <w:r>
        <w:rPr>
          <w:rFonts w:hint="eastAsia"/>
          <w:szCs w:val="21"/>
          <w:lang w:bidi="ar"/>
        </w:rPr>
        <w:t>于</w:t>
      </w:r>
      <w:r>
        <w:rPr>
          <w:rFonts w:hint="eastAsia"/>
          <w:szCs w:val="21"/>
          <w:lang w:bidi="ar"/>
        </w:rPr>
        <w:t>3</w:t>
      </w:r>
      <w:r>
        <w:rPr>
          <w:rFonts w:hint="eastAsia"/>
          <w:szCs w:val="21"/>
          <w:lang w:bidi="ar"/>
        </w:rPr>
        <w:t>次；排气扇、空调过滤网、通风口每周不少</w:t>
      </w:r>
      <w:r>
        <w:rPr>
          <w:rFonts w:hint="eastAsia"/>
          <w:szCs w:val="21"/>
          <w:lang w:bidi="ar"/>
        </w:rPr>
        <w:t>于</w:t>
      </w:r>
      <w:r>
        <w:rPr>
          <w:rFonts w:hint="eastAsia"/>
          <w:szCs w:val="21"/>
          <w:lang w:bidi="ar"/>
        </w:rPr>
        <w:t>1</w:t>
      </w:r>
      <w:r>
        <w:rPr>
          <w:rFonts w:hint="eastAsia"/>
          <w:szCs w:val="21"/>
          <w:lang w:bidi="ar"/>
        </w:rPr>
        <w:t>次；保洁器具使用前后均需消毒。旅游旺季、呼吸道疾病高发期应按照管理要求增加消毒频次</w:t>
      </w:r>
      <w:r>
        <w:rPr>
          <w:rFonts w:hint="eastAsia"/>
          <w:szCs w:val="21"/>
        </w:rPr>
        <w:t>。</w:t>
      </w:r>
    </w:p>
    <w:p w:rsidR="00A86D16" w:rsidRDefault="00C962B2">
      <w:pPr>
        <w:numPr>
          <w:ilvl w:val="2"/>
          <w:numId w:val="1"/>
        </w:numPr>
        <w:adjustRightInd w:val="0"/>
        <w:snapToGrid w:val="0"/>
        <w:spacing w:line="360" w:lineRule="auto"/>
        <w:rPr>
          <w:rFonts w:ascii="宋体" w:hAnsi="宋体"/>
          <w:bCs/>
          <w:szCs w:val="21"/>
        </w:rPr>
      </w:pPr>
      <w:r>
        <w:rPr>
          <w:rFonts w:ascii="宋体" w:hAnsi="宋体" w:hint="eastAsia"/>
          <w:bCs/>
          <w:szCs w:val="21"/>
        </w:rPr>
        <w:t>服务管理要求</w:t>
      </w:r>
    </w:p>
    <w:p w:rsidR="00A86D16" w:rsidRDefault="00C962B2">
      <w:pPr>
        <w:numPr>
          <w:ilvl w:val="3"/>
          <w:numId w:val="1"/>
        </w:numPr>
        <w:tabs>
          <w:tab w:val="left" w:pos="709"/>
          <w:tab w:val="left" w:pos="1060"/>
        </w:tabs>
        <w:spacing w:line="360" w:lineRule="auto"/>
        <w:ind w:left="1060" w:hanging="1060"/>
        <w:rPr>
          <w:szCs w:val="21"/>
        </w:rPr>
      </w:pPr>
      <w:r>
        <w:rPr>
          <w:rFonts w:hint="eastAsia"/>
          <w:szCs w:val="21"/>
        </w:rPr>
        <w:t>投标人有完善的保洁管理体制，拥有组织、调动、招聘保洁人员的能力。</w:t>
      </w:r>
    </w:p>
    <w:p w:rsidR="00A86D16" w:rsidRDefault="00C962B2">
      <w:pPr>
        <w:numPr>
          <w:ilvl w:val="3"/>
          <w:numId w:val="1"/>
        </w:numPr>
        <w:tabs>
          <w:tab w:val="left" w:pos="709"/>
          <w:tab w:val="left" w:pos="1060"/>
        </w:tabs>
        <w:spacing w:line="360" w:lineRule="auto"/>
        <w:ind w:left="1060" w:hanging="1060"/>
        <w:rPr>
          <w:szCs w:val="21"/>
        </w:rPr>
      </w:pPr>
      <w:r>
        <w:rPr>
          <w:rFonts w:hint="eastAsia"/>
          <w:szCs w:val="21"/>
        </w:rPr>
        <w:t>保洁管理，实行“五定”原则（定人、定岗、定时、定量、定标准），应细化责任到人，制定保洁日常</w:t>
      </w:r>
      <w:r>
        <w:rPr>
          <w:rFonts w:hint="eastAsia"/>
          <w:szCs w:val="21"/>
        </w:rPr>
        <w:t>工作计划，并提交到采购人物业服务管理部门备案。</w:t>
      </w:r>
    </w:p>
    <w:p w:rsidR="00A86D16" w:rsidRDefault="00C962B2">
      <w:pPr>
        <w:numPr>
          <w:ilvl w:val="3"/>
          <w:numId w:val="1"/>
        </w:numPr>
        <w:tabs>
          <w:tab w:val="left" w:pos="709"/>
          <w:tab w:val="left" w:pos="1060"/>
        </w:tabs>
        <w:spacing w:line="360" w:lineRule="auto"/>
        <w:ind w:left="1060" w:hanging="1060"/>
        <w:rPr>
          <w:szCs w:val="21"/>
        </w:rPr>
      </w:pPr>
      <w:r>
        <w:rPr>
          <w:rFonts w:hint="eastAsia"/>
          <w:szCs w:val="21"/>
        </w:rPr>
        <w:lastRenderedPageBreak/>
        <w:t>保洁项目管理人员的变更，需报采购人管理部门备案。中标后须提供所有服务人员的花名册，附身份证复印件。</w:t>
      </w:r>
    </w:p>
    <w:p w:rsidR="00A86D16" w:rsidRDefault="00C962B2">
      <w:pPr>
        <w:numPr>
          <w:ilvl w:val="3"/>
          <w:numId w:val="1"/>
        </w:numPr>
        <w:tabs>
          <w:tab w:val="left" w:pos="709"/>
          <w:tab w:val="left" w:pos="1060"/>
        </w:tabs>
        <w:spacing w:line="360" w:lineRule="auto"/>
        <w:ind w:left="1060" w:hanging="1060"/>
        <w:rPr>
          <w:szCs w:val="21"/>
        </w:rPr>
      </w:pPr>
      <w:r>
        <w:rPr>
          <w:rFonts w:hint="eastAsia"/>
          <w:szCs w:val="21"/>
        </w:rPr>
        <w:t>投标人配备的服务人员必须依照我国《劳动合同法》的有关规定签订劳动合同，并负责按国家、省、市有关规定支付工人工资、高温费、加班费等，依法购买社会保险、工伤保险等，服务人员工资不得低于广州市规定的最低工资标准。</w:t>
      </w:r>
    </w:p>
    <w:p w:rsidR="00A86D16" w:rsidRDefault="00C962B2">
      <w:pPr>
        <w:numPr>
          <w:ilvl w:val="3"/>
          <w:numId w:val="1"/>
        </w:numPr>
        <w:tabs>
          <w:tab w:val="left" w:pos="709"/>
          <w:tab w:val="left" w:pos="1060"/>
        </w:tabs>
        <w:spacing w:line="360" w:lineRule="auto"/>
        <w:ind w:left="1060" w:hanging="1060"/>
        <w:rPr>
          <w:szCs w:val="21"/>
        </w:rPr>
      </w:pPr>
      <w:r>
        <w:rPr>
          <w:rFonts w:hint="eastAsia"/>
          <w:szCs w:val="21"/>
        </w:rPr>
        <w:t>投标人所招聘的服务人员必须经过相关的秩序维护和保洁培训，有两年以上工作经验，无犯罪记录，身体健康、无重大疾病。并制定相应规章制度及奖惩机制，以表格形式上报采</w:t>
      </w:r>
      <w:r>
        <w:rPr>
          <w:rFonts w:hint="eastAsia"/>
          <w:szCs w:val="21"/>
        </w:rPr>
        <w:t>购人备案，达到有效管理</w:t>
      </w:r>
      <w:r>
        <w:rPr>
          <w:rFonts w:hint="eastAsia"/>
          <w:szCs w:val="21"/>
        </w:rPr>
        <w:t>。</w:t>
      </w:r>
    </w:p>
    <w:p w:rsidR="00A86D16" w:rsidRDefault="00C962B2">
      <w:pPr>
        <w:widowControl/>
        <w:numPr>
          <w:ilvl w:val="3"/>
          <w:numId w:val="1"/>
        </w:numPr>
        <w:tabs>
          <w:tab w:val="left" w:pos="709"/>
          <w:tab w:val="left" w:pos="1060"/>
        </w:tabs>
        <w:spacing w:line="360" w:lineRule="auto"/>
        <w:ind w:left="1050" w:hangingChars="500" w:hanging="1050"/>
        <w:jc w:val="left"/>
        <w:rPr>
          <w:rFonts w:eastAsia="仿宋_GB2312"/>
        </w:rPr>
      </w:pPr>
      <w:r>
        <w:rPr>
          <w:rFonts w:hint="eastAsia"/>
          <w:szCs w:val="21"/>
          <w:lang w:bidi="ar"/>
        </w:rPr>
        <w:t>保洁人员应能听懂普通话和进行一般日常交流，经相关操作培训能胜任工作</w:t>
      </w:r>
      <w:r>
        <w:rPr>
          <w:rFonts w:hint="eastAsia"/>
          <w:szCs w:val="21"/>
          <w:lang w:bidi="ar"/>
        </w:rPr>
        <w:t>；需</w:t>
      </w:r>
      <w:r>
        <w:rPr>
          <w:rFonts w:hint="eastAsia"/>
          <w:szCs w:val="21"/>
          <w:lang w:bidi="ar"/>
        </w:rPr>
        <w:t>按规定着装，佩戴胸卡上岗</w:t>
      </w:r>
      <w:r>
        <w:rPr>
          <w:rFonts w:hint="eastAsia"/>
          <w:szCs w:val="21"/>
          <w:lang w:bidi="ar"/>
        </w:rPr>
        <w:t>；需</w:t>
      </w:r>
      <w:r>
        <w:rPr>
          <w:rFonts w:hint="eastAsia"/>
          <w:szCs w:val="21"/>
          <w:lang w:bidi="ar"/>
        </w:rPr>
        <w:t>主动关照需要帮助的特殊人群。</w:t>
      </w:r>
    </w:p>
    <w:p w:rsidR="00A86D16" w:rsidRDefault="00C962B2">
      <w:pPr>
        <w:numPr>
          <w:ilvl w:val="3"/>
          <w:numId w:val="1"/>
        </w:numPr>
        <w:tabs>
          <w:tab w:val="left" w:pos="709"/>
          <w:tab w:val="left" w:pos="1060"/>
        </w:tabs>
        <w:spacing w:line="360" w:lineRule="auto"/>
        <w:ind w:left="1060" w:hanging="1060"/>
        <w:rPr>
          <w:szCs w:val="21"/>
        </w:rPr>
      </w:pPr>
      <w:r>
        <w:rPr>
          <w:rFonts w:hint="eastAsia"/>
          <w:szCs w:val="21"/>
        </w:rPr>
        <w:t>对采购人提供的保洁器械</w:t>
      </w:r>
      <w:r>
        <w:rPr>
          <w:rFonts w:hint="eastAsia"/>
          <w:szCs w:val="21"/>
        </w:rPr>
        <w:t>设施</w:t>
      </w:r>
      <w:r>
        <w:rPr>
          <w:rFonts w:hint="eastAsia"/>
          <w:szCs w:val="21"/>
        </w:rPr>
        <w:t>（由采购人提供资金购买的，所有权归采购人），需按出入库管理规定做好使用情况登记，并妥善保管及保养。</w:t>
      </w:r>
    </w:p>
    <w:p w:rsidR="00A86D16" w:rsidRDefault="00C962B2">
      <w:pPr>
        <w:numPr>
          <w:ilvl w:val="3"/>
          <w:numId w:val="1"/>
        </w:numPr>
        <w:tabs>
          <w:tab w:val="left" w:pos="709"/>
          <w:tab w:val="left" w:pos="1060"/>
        </w:tabs>
        <w:spacing w:line="360" w:lineRule="auto"/>
        <w:ind w:left="1060" w:hanging="1060"/>
        <w:rPr>
          <w:szCs w:val="21"/>
        </w:rPr>
      </w:pPr>
      <w:r>
        <w:rPr>
          <w:rFonts w:hint="eastAsia"/>
          <w:szCs w:val="21"/>
        </w:rPr>
        <w:t>投标人需做好项目管理建档、资料汇总存档，并提供和配合采购人做好相关管理台账资料。</w:t>
      </w:r>
    </w:p>
    <w:p w:rsidR="00A86D16" w:rsidRDefault="00C962B2">
      <w:pPr>
        <w:numPr>
          <w:ilvl w:val="3"/>
          <w:numId w:val="1"/>
        </w:numPr>
        <w:tabs>
          <w:tab w:val="left" w:pos="709"/>
          <w:tab w:val="left" w:pos="1060"/>
        </w:tabs>
        <w:spacing w:line="360" w:lineRule="auto"/>
        <w:ind w:left="1060" w:hanging="1060"/>
        <w:rPr>
          <w:szCs w:val="21"/>
        </w:rPr>
      </w:pPr>
      <w:r>
        <w:rPr>
          <w:rFonts w:hint="eastAsia"/>
          <w:szCs w:val="21"/>
        </w:rPr>
        <w:t>建立环境卫生管理制度并认真落实，每天应有专人巡检和不定时抽查并做好检查记录，并提交采购人管理部门作为考核依据备案。</w:t>
      </w:r>
    </w:p>
    <w:p w:rsidR="00A86D16" w:rsidRDefault="00C962B2">
      <w:pPr>
        <w:numPr>
          <w:ilvl w:val="3"/>
          <w:numId w:val="1"/>
        </w:numPr>
        <w:tabs>
          <w:tab w:val="left" w:pos="709"/>
          <w:tab w:val="left" w:pos="1060"/>
        </w:tabs>
        <w:spacing w:line="360" w:lineRule="auto"/>
        <w:ind w:left="1060" w:hanging="1060"/>
        <w:rPr>
          <w:szCs w:val="21"/>
        </w:rPr>
      </w:pPr>
      <w:r>
        <w:rPr>
          <w:rFonts w:hint="eastAsia"/>
          <w:szCs w:val="21"/>
        </w:rPr>
        <w:t>遵照公共厕所管理制度和保洁质量标准并严格落实，配合上级有关部门和采购人需求，按公共厕所文明服务要求做好现场管理和服务工作。</w:t>
      </w:r>
    </w:p>
    <w:p w:rsidR="00A86D16" w:rsidRDefault="00C962B2">
      <w:pPr>
        <w:numPr>
          <w:ilvl w:val="3"/>
          <w:numId w:val="1"/>
        </w:numPr>
        <w:tabs>
          <w:tab w:val="left" w:pos="709"/>
          <w:tab w:val="left" w:pos="1060"/>
        </w:tabs>
        <w:spacing w:line="360" w:lineRule="auto"/>
        <w:ind w:left="1060" w:hanging="1060"/>
        <w:rPr>
          <w:szCs w:val="21"/>
        </w:rPr>
      </w:pPr>
      <w:r>
        <w:rPr>
          <w:rFonts w:hint="eastAsia"/>
          <w:szCs w:val="21"/>
        </w:rPr>
        <w:t>若经采购人书面同意，可将部分专业性强的工作内容分包给有资质及实力的分包商，但需承担全责。在保洁服务任何阶段，采购人经考核认定保洁分包商不胜任某部分工作时可要求分包或重新分包，投标人须服从。</w:t>
      </w:r>
    </w:p>
    <w:p w:rsidR="00A86D16" w:rsidRDefault="00C962B2">
      <w:pPr>
        <w:numPr>
          <w:ilvl w:val="3"/>
          <w:numId w:val="1"/>
        </w:numPr>
        <w:tabs>
          <w:tab w:val="left" w:pos="709"/>
          <w:tab w:val="left" w:pos="1060"/>
        </w:tabs>
        <w:spacing w:line="360" w:lineRule="auto"/>
        <w:ind w:left="1060" w:hanging="1060"/>
        <w:rPr>
          <w:szCs w:val="21"/>
        </w:rPr>
      </w:pPr>
      <w:r>
        <w:rPr>
          <w:rFonts w:hint="eastAsia"/>
          <w:szCs w:val="21"/>
        </w:rPr>
        <w:t>保洁需自行配备</w:t>
      </w:r>
      <w:r>
        <w:rPr>
          <w:rFonts w:hint="eastAsia"/>
          <w:szCs w:val="21"/>
        </w:rPr>
        <w:t>/</w:t>
      </w:r>
      <w:r>
        <w:rPr>
          <w:rFonts w:hint="eastAsia"/>
          <w:szCs w:val="21"/>
        </w:rPr>
        <w:t>携带满足本项目保洁服务所需设备和工器具及其所需的耗品，</w:t>
      </w:r>
      <w:r>
        <w:rPr>
          <w:rFonts w:hint="eastAsia"/>
          <w:szCs w:val="21"/>
        </w:rPr>
        <w:t xml:space="preserve"> </w:t>
      </w:r>
      <w:r>
        <w:rPr>
          <w:rFonts w:hint="eastAsia"/>
          <w:szCs w:val="21"/>
        </w:rPr>
        <w:t>且卫生间</w:t>
      </w:r>
      <w:r>
        <w:rPr>
          <w:rFonts w:hint="eastAsia"/>
          <w:szCs w:val="21"/>
          <w:lang w:bidi="ar"/>
        </w:rPr>
        <w:t>的卫生和清扫工具应符合</w:t>
      </w:r>
      <w:r>
        <w:rPr>
          <w:rFonts w:hint="eastAsia"/>
          <w:szCs w:val="21"/>
          <w:lang w:bidi="ar"/>
        </w:rPr>
        <w:t xml:space="preserve"> GB 37487 </w:t>
      </w:r>
      <w:r>
        <w:rPr>
          <w:rFonts w:hint="eastAsia"/>
          <w:szCs w:val="21"/>
          <w:lang w:bidi="ar"/>
        </w:rPr>
        <w:t>的规定。</w:t>
      </w:r>
      <w:r>
        <w:rPr>
          <w:rFonts w:hint="eastAsia"/>
          <w:szCs w:val="21"/>
        </w:rPr>
        <w:t>费用已包含在投标报价中。</w:t>
      </w:r>
    </w:p>
    <w:p w:rsidR="00A86D16" w:rsidRDefault="00C962B2">
      <w:pPr>
        <w:numPr>
          <w:ilvl w:val="3"/>
          <w:numId w:val="1"/>
        </w:numPr>
        <w:tabs>
          <w:tab w:val="left" w:pos="709"/>
          <w:tab w:val="left" w:pos="1060"/>
        </w:tabs>
        <w:spacing w:line="360" w:lineRule="auto"/>
        <w:ind w:left="1060" w:hanging="1060"/>
        <w:rPr>
          <w:szCs w:val="21"/>
        </w:rPr>
      </w:pPr>
      <w:r>
        <w:rPr>
          <w:rFonts w:hint="eastAsia"/>
          <w:szCs w:val="21"/>
        </w:rPr>
        <w:t>投标人负责保障所有卫生间、贵宾室、接待室、</w:t>
      </w:r>
      <w:r>
        <w:rPr>
          <w:rFonts w:hint="eastAsia"/>
          <w:szCs w:val="21"/>
        </w:rPr>
        <w:t>会议室的消耗品（如洗手液、卫生纸、纸杯、面巾纸等）按常规配置。每天定时检查是否空缺，并及时添加消耗品。投标人负责在清洁卫生过程中产生的洗涤剂、消毒剂、除臭剂及各种清洁卫生设备工具等费用。投标人负责对化粪池及排污、排水管道进行清理，承担相关费用，保证正常使用。</w:t>
      </w:r>
    </w:p>
    <w:p w:rsidR="00A86D16" w:rsidRDefault="00C962B2">
      <w:pPr>
        <w:numPr>
          <w:ilvl w:val="3"/>
          <w:numId w:val="1"/>
        </w:numPr>
        <w:tabs>
          <w:tab w:val="left" w:pos="709"/>
          <w:tab w:val="left" w:pos="1060"/>
        </w:tabs>
        <w:spacing w:line="360" w:lineRule="auto"/>
        <w:ind w:left="1060" w:hanging="1060"/>
        <w:rPr>
          <w:szCs w:val="21"/>
        </w:rPr>
      </w:pPr>
      <w:r>
        <w:rPr>
          <w:rFonts w:hint="eastAsia"/>
          <w:szCs w:val="21"/>
        </w:rPr>
        <w:t>对于地毯、静电地板等特殊材质，需使用专业设备进行保洁，且操作规范。若因未使用专业工具或操作不规范导致的财产损失，采购人有权向投标人追偿。</w:t>
      </w:r>
    </w:p>
    <w:p w:rsidR="00A86D16" w:rsidRDefault="00C962B2">
      <w:pPr>
        <w:numPr>
          <w:ilvl w:val="3"/>
          <w:numId w:val="1"/>
        </w:numPr>
        <w:tabs>
          <w:tab w:val="left" w:pos="709"/>
          <w:tab w:val="left" w:pos="1060"/>
        </w:tabs>
        <w:spacing w:line="360" w:lineRule="auto"/>
        <w:ind w:left="1060" w:hanging="1060"/>
        <w:rPr>
          <w:szCs w:val="21"/>
        </w:rPr>
      </w:pPr>
      <w:r>
        <w:rPr>
          <w:rFonts w:hint="eastAsia"/>
          <w:szCs w:val="21"/>
        </w:rPr>
        <w:lastRenderedPageBreak/>
        <w:t>洗手间保洁清洁剂应符合</w:t>
      </w:r>
      <w:r>
        <w:rPr>
          <w:rFonts w:hint="eastAsia"/>
          <w:szCs w:val="21"/>
        </w:rPr>
        <w:t>GB/T21241</w:t>
      </w:r>
      <w:r>
        <w:rPr>
          <w:rFonts w:hint="eastAsia"/>
          <w:szCs w:val="21"/>
        </w:rPr>
        <w:t>的规定。</w:t>
      </w:r>
    </w:p>
    <w:p w:rsidR="00A86D16" w:rsidRDefault="00C962B2">
      <w:pPr>
        <w:numPr>
          <w:ilvl w:val="3"/>
          <w:numId w:val="1"/>
        </w:numPr>
        <w:tabs>
          <w:tab w:val="left" w:pos="709"/>
          <w:tab w:val="left" w:pos="1060"/>
        </w:tabs>
        <w:spacing w:line="360" w:lineRule="auto"/>
        <w:ind w:left="1060" w:hanging="1060"/>
        <w:rPr>
          <w:szCs w:val="21"/>
        </w:rPr>
      </w:pPr>
      <w:r>
        <w:rPr>
          <w:rFonts w:hint="eastAsia"/>
          <w:szCs w:val="21"/>
          <w:lang w:bidi="ar"/>
        </w:rPr>
        <w:t>卫生消毒效果应符合</w:t>
      </w:r>
      <w:r>
        <w:rPr>
          <w:rFonts w:hint="eastAsia"/>
          <w:szCs w:val="21"/>
          <w:lang w:bidi="ar"/>
        </w:rPr>
        <w:t xml:space="preserve"> GB 37488 </w:t>
      </w:r>
      <w:r>
        <w:rPr>
          <w:rFonts w:hint="eastAsia"/>
          <w:szCs w:val="21"/>
          <w:lang w:bidi="ar"/>
        </w:rPr>
        <w:t>的卫生要求。</w:t>
      </w:r>
    </w:p>
    <w:p w:rsidR="00A86D16" w:rsidRDefault="00C962B2">
      <w:pPr>
        <w:numPr>
          <w:ilvl w:val="3"/>
          <w:numId w:val="1"/>
        </w:numPr>
        <w:tabs>
          <w:tab w:val="left" w:pos="709"/>
          <w:tab w:val="left" w:pos="1060"/>
        </w:tabs>
        <w:spacing w:line="360" w:lineRule="auto"/>
        <w:ind w:left="1060" w:hanging="1060"/>
        <w:rPr>
          <w:szCs w:val="21"/>
        </w:rPr>
      </w:pPr>
      <w:r>
        <w:rPr>
          <w:rFonts w:hint="eastAsia"/>
          <w:szCs w:val="21"/>
        </w:rPr>
        <w:t>在合同期内无</w:t>
      </w:r>
      <w:r>
        <w:rPr>
          <w:rFonts w:hint="eastAsia"/>
          <w:szCs w:val="21"/>
        </w:rPr>
        <w:t>重大投诉事件。</w:t>
      </w:r>
    </w:p>
    <w:p w:rsidR="00A86D16" w:rsidRDefault="00C962B2">
      <w:pPr>
        <w:numPr>
          <w:ilvl w:val="3"/>
          <w:numId w:val="1"/>
        </w:numPr>
        <w:tabs>
          <w:tab w:val="left" w:pos="709"/>
          <w:tab w:val="left" w:pos="1060"/>
        </w:tabs>
        <w:spacing w:line="360" w:lineRule="auto"/>
        <w:ind w:left="1060" w:hanging="1060"/>
        <w:rPr>
          <w:rFonts w:ascii="宋体" w:hAnsi="宋体"/>
          <w:bCs/>
          <w:szCs w:val="21"/>
        </w:rPr>
      </w:pPr>
      <w:r>
        <w:rPr>
          <w:rFonts w:hint="eastAsia"/>
          <w:szCs w:val="21"/>
        </w:rPr>
        <w:t>其他相关管理服务。</w:t>
      </w:r>
    </w:p>
    <w:p w:rsidR="00A86D16" w:rsidRDefault="00A86D16">
      <w:pPr>
        <w:numPr>
          <w:ilvl w:val="255"/>
          <w:numId w:val="0"/>
        </w:numPr>
        <w:adjustRightInd w:val="0"/>
        <w:snapToGrid w:val="0"/>
        <w:spacing w:line="360" w:lineRule="auto"/>
        <w:rPr>
          <w:rFonts w:ascii="宋体" w:hAnsi="宋体"/>
          <w:b/>
          <w:szCs w:val="21"/>
        </w:rPr>
      </w:pPr>
    </w:p>
    <w:p w:rsidR="00A86D16" w:rsidRDefault="00C962B2">
      <w:pPr>
        <w:numPr>
          <w:ilvl w:val="1"/>
          <w:numId w:val="1"/>
        </w:numPr>
        <w:adjustRightInd w:val="0"/>
        <w:snapToGrid w:val="0"/>
        <w:spacing w:line="360" w:lineRule="auto"/>
        <w:outlineLvl w:val="2"/>
        <w:rPr>
          <w:rFonts w:ascii="宋体" w:hAnsi="宋体"/>
          <w:b/>
          <w:szCs w:val="21"/>
        </w:rPr>
      </w:pPr>
      <w:r>
        <w:rPr>
          <w:rFonts w:ascii="宋体" w:hAnsi="宋体" w:hint="eastAsia"/>
          <w:b/>
          <w:szCs w:val="21"/>
        </w:rPr>
        <w:t>绿化管养</w:t>
      </w:r>
    </w:p>
    <w:p w:rsidR="00A86D16" w:rsidRDefault="00C962B2">
      <w:pPr>
        <w:numPr>
          <w:ilvl w:val="2"/>
          <w:numId w:val="1"/>
        </w:numPr>
        <w:tabs>
          <w:tab w:val="left" w:pos="709"/>
        </w:tabs>
        <w:adjustRightInd w:val="0"/>
        <w:snapToGrid w:val="0"/>
        <w:spacing w:line="360" w:lineRule="auto"/>
        <w:rPr>
          <w:rFonts w:ascii="宋体" w:hAnsi="宋体"/>
          <w:szCs w:val="21"/>
        </w:rPr>
      </w:pPr>
      <w:r>
        <w:rPr>
          <w:rFonts w:ascii="宋体" w:hAnsi="宋体" w:hint="eastAsia"/>
          <w:szCs w:val="21"/>
        </w:rPr>
        <w:t>基本情况</w:t>
      </w:r>
    </w:p>
    <w:p w:rsidR="00A86D16" w:rsidRDefault="00C962B2">
      <w:pPr>
        <w:numPr>
          <w:ilvl w:val="3"/>
          <w:numId w:val="1"/>
        </w:numPr>
        <w:tabs>
          <w:tab w:val="left" w:pos="709"/>
        </w:tabs>
        <w:adjustRightInd w:val="0"/>
        <w:snapToGrid w:val="0"/>
        <w:spacing w:line="360" w:lineRule="auto"/>
        <w:rPr>
          <w:rFonts w:ascii="宋体" w:hAnsi="宋体"/>
          <w:szCs w:val="21"/>
        </w:rPr>
      </w:pPr>
      <w:r>
        <w:rPr>
          <w:rFonts w:asciiTheme="minorEastAsia" w:eastAsiaTheme="minorEastAsia" w:hAnsiTheme="minorEastAsia" w:cstheme="minorEastAsia" w:hint="eastAsia"/>
          <w:szCs w:val="21"/>
        </w:rPr>
        <w:t>广东科学中心红线范围内绿化含</w:t>
      </w:r>
      <w:r>
        <w:rPr>
          <w:rFonts w:asciiTheme="minorEastAsia" w:eastAsiaTheme="minorEastAsia" w:hAnsiTheme="minorEastAsia" w:cstheme="minorEastAsia" w:hint="eastAsia"/>
          <w:szCs w:val="21"/>
        </w:rPr>
        <w:t>乔冠木约有</w:t>
      </w:r>
      <w:r>
        <w:rPr>
          <w:rFonts w:asciiTheme="minorEastAsia" w:eastAsiaTheme="minorEastAsia" w:hAnsiTheme="minorEastAsia" w:cstheme="minorEastAsia" w:hint="eastAsia"/>
          <w:szCs w:val="21"/>
        </w:rPr>
        <w:t>100</w:t>
      </w:r>
      <w:r>
        <w:rPr>
          <w:rFonts w:asciiTheme="minorEastAsia" w:eastAsiaTheme="minorEastAsia" w:hAnsiTheme="minorEastAsia" w:cstheme="minorEastAsia" w:hint="eastAsia"/>
          <w:szCs w:val="21"/>
        </w:rPr>
        <w:t>多个品种共计</w:t>
      </w:r>
      <w:r>
        <w:rPr>
          <w:rFonts w:asciiTheme="minorEastAsia" w:eastAsiaTheme="minorEastAsia" w:hAnsiTheme="minorEastAsia" w:cstheme="minorEastAsia" w:hint="eastAsia"/>
          <w:szCs w:val="21"/>
        </w:rPr>
        <w:t>8000</w:t>
      </w:r>
      <w:r>
        <w:rPr>
          <w:rFonts w:asciiTheme="minorEastAsia" w:eastAsiaTheme="minorEastAsia" w:hAnsiTheme="minorEastAsia" w:cstheme="minorEastAsia" w:hint="eastAsia"/>
          <w:szCs w:val="21"/>
        </w:rPr>
        <w:t>多棵</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园区</w:t>
      </w:r>
      <w:r>
        <w:rPr>
          <w:rFonts w:asciiTheme="minorEastAsia" w:eastAsiaTheme="minorEastAsia" w:hAnsiTheme="minorEastAsia" w:cstheme="minorEastAsia" w:hint="eastAsia"/>
          <w:szCs w:val="21"/>
        </w:rPr>
        <w:t>周边的绿篱以及</w:t>
      </w:r>
      <w:r>
        <w:rPr>
          <w:rFonts w:asciiTheme="minorEastAsia" w:eastAsiaTheme="minorEastAsia" w:hAnsiTheme="minorEastAsia" w:cstheme="minorEastAsia" w:hint="eastAsia"/>
          <w:szCs w:val="21"/>
        </w:rPr>
        <w:t>室内盆栽</w:t>
      </w:r>
      <w:r>
        <w:rPr>
          <w:rFonts w:asciiTheme="minorEastAsia" w:eastAsiaTheme="minorEastAsia" w:hAnsiTheme="minorEastAsia" w:cstheme="minorEastAsia" w:hint="eastAsia"/>
          <w:szCs w:val="21"/>
        </w:rPr>
        <w:t>等。</w:t>
      </w:r>
      <w:r>
        <w:rPr>
          <w:rFonts w:asciiTheme="minorEastAsia" w:eastAsiaTheme="minorEastAsia" w:hAnsiTheme="minorEastAsia" w:cstheme="minorEastAsia" w:hint="eastAsia"/>
          <w:szCs w:val="21"/>
        </w:rPr>
        <w:t>室外：</w:t>
      </w:r>
      <w:r>
        <w:rPr>
          <w:rFonts w:asciiTheme="minorEastAsia" w:eastAsiaTheme="minorEastAsia" w:hAnsiTheme="minorEastAsia" w:cstheme="minorEastAsia" w:hint="eastAsia"/>
          <w:szCs w:val="21"/>
        </w:rPr>
        <w:t>主要分布在</w:t>
      </w:r>
      <w:r>
        <w:rPr>
          <w:rFonts w:asciiTheme="minorEastAsia" w:eastAsiaTheme="minorEastAsia" w:hAnsiTheme="minorEastAsia" w:cstheme="minorEastAsia" w:hint="eastAsia"/>
          <w:szCs w:val="21"/>
        </w:rPr>
        <w:t>包括但不限于百竹园、岭南佳果园、观赏植物园、山茶花园、南门水景绿化、交流中心外围周边绿化、北面停车场一带绿化和生态池沿岸绿化等，具体种类及数量以现状为准</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室内：</w:t>
      </w:r>
      <w:r>
        <w:rPr>
          <w:rFonts w:asciiTheme="minorEastAsia" w:eastAsiaTheme="minorEastAsia" w:hAnsiTheme="minorEastAsia" w:cstheme="minorEastAsia" w:hint="eastAsia"/>
          <w:szCs w:val="21"/>
        </w:rPr>
        <w:t>主要分布在</w:t>
      </w:r>
      <w:r>
        <w:rPr>
          <w:rFonts w:asciiTheme="minorEastAsia" w:eastAsiaTheme="minorEastAsia" w:hAnsiTheme="minorEastAsia" w:cstheme="minorEastAsia" w:hint="eastAsia"/>
          <w:szCs w:val="21"/>
        </w:rPr>
        <w:t>包括但不限于主</w:t>
      </w:r>
      <w:r>
        <w:rPr>
          <w:rFonts w:asciiTheme="minorEastAsia" w:eastAsiaTheme="minorEastAsia" w:hAnsiTheme="minorEastAsia" w:cstheme="minorEastAsia" w:hint="eastAsia"/>
          <w:szCs w:val="21"/>
        </w:rPr>
        <w:t>楼及学术交流中心室内绿化植物</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包</w:t>
      </w:r>
      <w:r>
        <w:rPr>
          <w:rFonts w:asciiTheme="minorEastAsia" w:eastAsiaTheme="minorEastAsia" w:hAnsiTheme="minorEastAsia" w:cstheme="minorEastAsia" w:hint="eastAsia"/>
          <w:szCs w:val="21"/>
        </w:rPr>
        <w:t>括具体摆放位置、数量和品种</w:t>
      </w:r>
      <w:r>
        <w:rPr>
          <w:rFonts w:asciiTheme="minorEastAsia" w:eastAsiaTheme="minorEastAsia" w:hAnsiTheme="minorEastAsia" w:cstheme="minorEastAsia" w:hint="eastAsia"/>
          <w:szCs w:val="21"/>
        </w:rPr>
        <w:t>以现场为准。</w:t>
      </w:r>
    </w:p>
    <w:p w:rsidR="00A86D16" w:rsidRDefault="00C962B2">
      <w:pPr>
        <w:numPr>
          <w:ilvl w:val="3"/>
          <w:numId w:val="1"/>
        </w:numPr>
        <w:tabs>
          <w:tab w:val="left" w:pos="709"/>
        </w:tabs>
        <w:adjustRightInd w:val="0"/>
        <w:snapToGrid w:val="0"/>
        <w:spacing w:line="360" w:lineRule="auto"/>
        <w:rPr>
          <w:rFonts w:ascii="宋体" w:hAnsi="宋体"/>
          <w:szCs w:val="21"/>
        </w:rPr>
      </w:pPr>
      <w:r>
        <w:rPr>
          <w:rFonts w:ascii="宋体" w:hAnsi="宋体" w:hint="eastAsia"/>
          <w:szCs w:val="21"/>
        </w:rPr>
        <w:t>绿化管养工作当前属于专业分包项目，分包合同将于</w:t>
      </w:r>
      <w:r>
        <w:rPr>
          <w:rFonts w:ascii="宋体" w:hAnsi="宋体" w:hint="eastAsia"/>
          <w:szCs w:val="21"/>
        </w:rPr>
        <w:t>2024</w:t>
      </w:r>
      <w:r>
        <w:rPr>
          <w:rFonts w:ascii="宋体" w:hAnsi="宋体" w:hint="eastAsia"/>
          <w:szCs w:val="21"/>
        </w:rPr>
        <w:t>年</w:t>
      </w:r>
      <w:r>
        <w:rPr>
          <w:rFonts w:ascii="宋体" w:hAnsi="宋体" w:hint="eastAsia"/>
          <w:szCs w:val="21"/>
        </w:rPr>
        <w:t>8</w:t>
      </w:r>
      <w:r>
        <w:rPr>
          <w:rFonts w:ascii="宋体" w:hAnsi="宋体" w:hint="eastAsia"/>
          <w:szCs w:val="21"/>
        </w:rPr>
        <w:t>月</w:t>
      </w:r>
      <w:r>
        <w:rPr>
          <w:rFonts w:ascii="宋体" w:hAnsi="宋体" w:hint="eastAsia"/>
          <w:szCs w:val="21"/>
        </w:rPr>
        <w:t>31</w:t>
      </w:r>
      <w:r>
        <w:rPr>
          <w:rFonts w:ascii="宋体" w:hAnsi="宋体" w:hint="eastAsia"/>
          <w:szCs w:val="21"/>
        </w:rPr>
        <w:t>日到期，到期后绿化管</w:t>
      </w:r>
      <w:proofErr w:type="gramStart"/>
      <w:r>
        <w:rPr>
          <w:rFonts w:ascii="宋体" w:hAnsi="宋体" w:hint="eastAsia"/>
          <w:szCs w:val="21"/>
        </w:rPr>
        <w:t>养服务</w:t>
      </w:r>
      <w:proofErr w:type="gramEnd"/>
      <w:r>
        <w:rPr>
          <w:rFonts w:ascii="宋体" w:hAnsi="宋体" w:hint="eastAsia"/>
          <w:szCs w:val="21"/>
        </w:rPr>
        <w:t>将由中标人承担。</w:t>
      </w:r>
    </w:p>
    <w:p w:rsidR="00A86D16" w:rsidRDefault="00C962B2">
      <w:pPr>
        <w:numPr>
          <w:ilvl w:val="2"/>
          <w:numId w:val="1"/>
        </w:numPr>
        <w:tabs>
          <w:tab w:val="left" w:pos="709"/>
        </w:tabs>
        <w:adjustRightInd w:val="0"/>
        <w:snapToGrid w:val="0"/>
        <w:spacing w:line="360" w:lineRule="auto"/>
        <w:rPr>
          <w:rFonts w:ascii="宋体" w:hAnsi="宋体"/>
          <w:szCs w:val="21"/>
        </w:rPr>
      </w:pPr>
      <w:r>
        <w:rPr>
          <w:rFonts w:ascii="宋体" w:hAnsi="宋体" w:hint="eastAsia"/>
          <w:szCs w:val="21"/>
        </w:rPr>
        <w:t>服务范围</w:t>
      </w:r>
    </w:p>
    <w:p w:rsidR="00A86D16" w:rsidRDefault="00C962B2">
      <w:pPr>
        <w:numPr>
          <w:ilvl w:val="3"/>
          <w:numId w:val="1"/>
        </w:numPr>
        <w:tabs>
          <w:tab w:val="left" w:pos="709"/>
        </w:tabs>
        <w:adjustRightInd w:val="0"/>
        <w:snapToGrid w:val="0"/>
        <w:spacing w:line="360" w:lineRule="auto"/>
        <w:rPr>
          <w:rFonts w:ascii="宋体" w:hAnsi="宋体"/>
          <w:szCs w:val="21"/>
        </w:rPr>
      </w:pPr>
      <w:r>
        <w:rPr>
          <w:rFonts w:asciiTheme="minorEastAsia" w:eastAsiaTheme="minorEastAsia" w:hAnsiTheme="minorEastAsia" w:cstheme="minorEastAsia" w:hint="eastAsia"/>
          <w:szCs w:val="21"/>
        </w:rPr>
        <w:t>对园区绿化养护进行管理，中标人负责项目范围内的绿化日常养护，工作内容包括但不限于绿地的保洁、</w:t>
      </w:r>
      <w:r>
        <w:rPr>
          <w:rFonts w:asciiTheme="minorEastAsia" w:eastAsiaTheme="minorEastAsia" w:hAnsiTheme="minorEastAsia" w:cstheme="minorEastAsia" w:hint="eastAsia"/>
          <w:szCs w:val="21"/>
        </w:rPr>
        <w:t>绿化</w:t>
      </w:r>
      <w:r>
        <w:rPr>
          <w:rFonts w:asciiTheme="minorEastAsia" w:eastAsiaTheme="minorEastAsia" w:hAnsiTheme="minorEastAsia" w:cstheme="minorEastAsia" w:hint="eastAsia"/>
          <w:szCs w:val="21"/>
        </w:rPr>
        <w:t>垃圾清理、</w:t>
      </w:r>
      <w:r>
        <w:rPr>
          <w:rFonts w:asciiTheme="minorEastAsia" w:eastAsiaTheme="minorEastAsia" w:hAnsiTheme="minorEastAsia" w:cstheme="minorEastAsia" w:hint="eastAsia"/>
          <w:szCs w:val="21"/>
        </w:rPr>
        <w:t>植物棚架维护、</w:t>
      </w:r>
      <w:proofErr w:type="gramStart"/>
      <w:r>
        <w:rPr>
          <w:rFonts w:asciiTheme="minorEastAsia" w:eastAsiaTheme="minorEastAsia" w:hAnsiTheme="minorEastAsia" w:cstheme="minorEastAsia" w:hint="eastAsia"/>
          <w:szCs w:val="21"/>
        </w:rPr>
        <w:t>绿植</w:t>
      </w:r>
      <w:r>
        <w:rPr>
          <w:rFonts w:asciiTheme="minorEastAsia" w:eastAsiaTheme="minorEastAsia" w:hAnsiTheme="minorEastAsia" w:cstheme="minorEastAsia" w:hint="eastAsia"/>
          <w:szCs w:val="21"/>
        </w:rPr>
        <w:t>修剪</w:t>
      </w:r>
      <w:proofErr w:type="gramEnd"/>
      <w:r>
        <w:rPr>
          <w:rFonts w:asciiTheme="minorEastAsia" w:eastAsiaTheme="minorEastAsia" w:hAnsiTheme="minorEastAsia" w:cstheme="minorEastAsia" w:hint="eastAsia"/>
          <w:szCs w:val="21"/>
        </w:rPr>
        <w:t>、松土、除杂草、淋水、施肥、病虫害防治、寄生物和</w:t>
      </w:r>
      <w:proofErr w:type="gramStart"/>
      <w:r>
        <w:rPr>
          <w:rFonts w:asciiTheme="minorEastAsia" w:eastAsiaTheme="minorEastAsia" w:hAnsiTheme="minorEastAsia" w:cstheme="minorEastAsia" w:hint="eastAsia"/>
          <w:szCs w:val="21"/>
        </w:rPr>
        <w:t>枯荫</w:t>
      </w:r>
      <w:proofErr w:type="gramEnd"/>
      <w:r>
        <w:rPr>
          <w:rFonts w:asciiTheme="minorEastAsia" w:eastAsiaTheme="minorEastAsia" w:hAnsiTheme="minorEastAsia" w:cstheme="minorEastAsia" w:hint="eastAsia"/>
          <w:szCs w:val="21"/>
        </w:rPr>
        <w:t>枝处理、大树定期安全隐患检查、</w:t>
      </w:r>
      <w:proofErr w:type="gramStart"/>
      <w:r>
        <w:rPr>
          <w:rFonts w:asciiTheme="minorEastAsia" w:eastAsiaTheme="minorEastAsia" w:hAnsiTheme="minorEastAsia" w:cstheme="minorEastAsia" w:hint="eastAsia"/>
          <w:szCs w:val="21"/>
        </w:rPr>
        <w:t>树洞封涂保护</w:t>
      </w:r>
      <w:proofErr w:type="gramEnd"/>
      <w:r>
        <w:rPr>
          <w:rFonts w:asciiTheme="minorEastAsia" w:eastAsiaTheme="minorEastAsia" w:hAnsiTheme="minorEastAsia" w:cstheme="minorEastAsia" w:hint="eastAsia"/>
          <w:szCs w:val="21"/>
        </w:rPr>
        <w:t>、补种、防台风应急抢险、盆植养护、育苗补种、迁移等内容。</w:t>
      </w:r>
    </w:p>
    <w:p w:rsidR="00A86D16" w:rsidRDefault="00C962B2">
      <w:pPr>
        <w:numPr>
          <w:ilvl w:val="3"/>
          <w:numId w:val="1"/>
        </w:numPr>
        <w:tabs>
          <w:tab w:val="left" w:pos="709"/>
        </w:tabs>
        <w:adjustRightInd w:val="0"/>
        <w:snapToGrid w:val="0"/>
        <w:spacing w:line="360" w:lineRule="auto"/>
        <w:rPr>
          <w:rFonts w:ascii="宋体" w:hAnsi="宋体"/>
          <w:szCs w:val="21"/>
        </w:rPr>
      </w:pPr>
      <w:r>
        <w:rPr>
          <w:rFonts w:asciiTheme="minorEastAsia" w:eastAsiaTheme="minorEastAsia" w:hAnsiTheme="minorEastAsia" w:cstheme="minorEastAsia" w:hint="eastAsia"/>
          <w:szCs w:val="21"/>
        </w:rPr>
        <w:t>负责园区内</w:t>
      </w:r>
      <w:r>
        <w:rPr>
          <w:rFonts w:asciiTheme="minorEastAsia" w:eastAsiaTheme="minorEastAsia" w:hAnsiTheme="minorEastAsia" w:cstheme="minorEastAsia" w:hint="eastAsia"/>
          <w:szCs w:val="21"/>
        </w:rPr>
        <w:t>建筑周边及建筑内</w:t>
      </w:r>
      <w:r>
        <w:rPr>
          <w:rFonts w:asciiTheme="minorEastAsia" w:eastAsiaTheme="minorEastAsia" w:hAnsiTheme="minorEastAsia" w:cstheme="minorEastAsia" w:hint="eastAsia"/>
          <w:szCs w:val="21"/>
        </w:rPr>
        <w:t>公共区域（含</w:t>
      </w:r>
      <w:r>
        <w:rPr>
          <w:rFonts w:asciiTheme="minorEastAsia" w:eastAsiaTheme="minorEastAsia" w:hAnsiTheme="minorEastAsia" w:cstheme="minorEastAsia" w:hint="eastAsia"/>
          <w:szCs w:val="21"/>
        </w:rPr>
        <w:t>建筑出入口、</w:t>
      </w:r>
      <w:r>
        <w:rPr>
          <w:rFonts w:asciiTheme="minorEastAsia" w:eastAsiaTheme="minorEastAsia" w:hAnsiTheme="minorEastAsia" w:cstheme="minorEastAsia" w:hint="eastAsia"/>
          <w:szCs w:val="21"/>
        </w:rPr>
        <w:t>各楼层大堂、公共走廊</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演播厅、办公室、卫生间等</w:t>
      </w:r>
      <w:r>
        <w:rPr>
          <w:rFonts w:asciiTheme="minorEastAsia" w:eastAsiaTheme="minorEastAsia" w:hAnsiTheme="minorEastAsia" w:cstheme="minorEastAsia" w:hint="eastAsia"/>
          <w:szCs w:val="21"/>
        </w:rPr>
        <w:t>）的树木花草等的管</w:t>
      </w:r>
      <w:r>
        <w:rPr>
          <w:rFonts w:asciiTheme="minorEastAsia" w:eastAsiaTheme="minorEastAsia" w:hAnsiTheme="minorEastAsia" w:cstheme="minorEastAsia" w:hint="eastAsia"/>
          <w:szCs w:val="21"/>
        </w:rPr>
        <w:t>理和养护</w:t>
      </w:r>
      <w:r>
        <w:rPr>
          <w:rFonts w:asciiTheme="minorEastAsia" w:eastAsiaTheme="minorEastAsia" w:hAnsiTheme="minorEastAsia" w:cstheme="minorEastAsia" w:hint="eastAsia"/>
          <w:szCs w:val="21"/>
        </w:rPr>
        <w:t>。</w:t>
      </w:r>
    </w:p>
    <w:p w:rsidR="00A86D16" w:rsidRDefault="00C962B2">
      <w:pPr>
        <w:numPr>
          <w:ilvl w:val="3"/>
          <w:numId w:val="1"/>
        </w:numPr>
        <w:tabs>
          <w:tab w:val="left" w:pos="709"/>
        </w:tabs>
        <w:adjustRightInd w:val="0"/>
        <w:snapToGrid w:val="0"/>
        <w:spacing w:line="360" w:lineRule="auto"/>
        <w:rPr>
          <w:rFonts w:ascii="宋体" w:hAnsi="宋体"/>
          <w:szCs w:val="21"/>
        </w:rPr>
      </w:pPr>
      <w:r>
        <w:rPr>
          <w:rFonts w:asciiTheme="minorEastAsia" w:eastAsiaTheme="minorEastAsia" w:hAnsiTheme="minorEastAsia" w:cstheme="minorEastAsia" w:hint="eastAsia"/>
          <w:szCs w:val="21"/>
        </w:rPr>
        <w:t>在重大</w:t>
      </w:r>
      <w:r>
        <w:rPr>
          <w:rFonts w:asciiTheme="minorEastAsia" w:eastAsiaTheme="minorEastAsia" w:hAnsiTheme="minorEastAsia" w:cstheme="minorEastAsia" w:hint="eastAsia"/>
          <w:szCs w:val="21"/>
        </w:rPr>
        <w:t>节日或</w:t>
      </w:r>
      <w:r>
        <w:rPr>
          <w:rFonts w:asciiTheme="minorEastAsia" w:eastAsiaTheme="minorEastAsia" w:hAnsiTheme="minorEastAsia" w:cstheme="minorEastAsia" w:hint="eastAsia"/>
          <w:szCs w:val="21"/>
        </w:rPr>
        <w:t>活动</w:t>
      </w:r>
      <w:r>
        <w:rPr>
          <w:rFonts w:asciiTheme="minorEastAsia" w:eastAsiaTheme="minorEastAsia" w:hAnsiTheme="minorEastAsia" w:cstheme="minorEastAsia" w:hint="eastAsia"/>
          <w:szCs w:val="21"/>
        </w:rPr>
        <w:t>期间</w:t>
      </w:r>
      <w:r>
        <w:rPr>
          <w:rFonts w:asciiTheme="minorEastAsia" w:eastAsiaTheme="minorEastAsia" w:hAnsiTheme="minorEastAsia" w:cstheme="minorEastAsia" w:hint="eastAsia"/>
          <w:szCs w:val="21"/>
        </w:rPr>
        <w:t>按</w:t>
      </w:r>
      <w:r>
        <w:rPr>
          <w:rFonts w:asciiTheme="minorEastAsia" w:eastAsiaTheme="minorEastAsia" w:hAnsiTheme="minorEastAsia" w:cstheme="minorEastAsia" w:hint="eastAsia"/>
          <w:szCs w:val="21"/>
        </w:rPr>
        <w:t>采购人</w:t>
      </w:r>
      <w:r>
        <w:rPr>
          <w:rFonts w:asciiTheme="minorEastAsia" w:eastAsiaTheme="minorEastAsia" w:hAnsiTheme="minorEastAsia" w:cstheme="minorEastAsia" w:hint="eastAsia"/>
          <w:szCs w:val="21"/>
        </w:rPr>
        <w:t>要求</w:t>
      </w:r>
      <w:proofErr w:type="gramStart"/>
      <w:r>
        <w:rPr>
          <w:rFonts w:asciiTheme="minorEastAsia" w:eastAsiaTheme="minorEastAsia" w:hAnsiTheme="minorEastAsia" w:cstheme="minorEastAsia" w:hint="eastAsia"/>
          <w:szCs w:val="21"/>
        </w:rPr>
        <w:t>进行绿植摆放</w:t>
      </w:r>
      <w:proofErr w:type="gramEnd"/>
      <w:r>
        <w:rPr>
          <w:rFonts w:asciiTheme="minorEastAsia" w:eastAsiaTheme="minorEastAsia" w:hAnsiTheme="minorEastAsia" w:cstheme="minorEastAsia" w:hint="eastAsia"/>
          <w:szCs w:val="21"/>
        </w:rPr>
        <w:t>和管理</w:t>
      </w:r>
      <w:r>
        <w:rPr>
          <w:rFonts w:asciiTheme="minorEastAsia" w:eastAsiaTheme="minorEastAsia" w:hAnsiTheme="minorEastAsia" w:cstheme="minorEastAsia" w:hint="eastAsia"/>
          <w:szCs w:val="21"/>
        </w:rPr>
        <w:t>。</w:t>
      </w:r>
    </w:p>
    <w:p w:rsidR="00A86D16" w:rsidRDefault="00C962B2">
      <w:pPr>
        <w:numPr>
          <w:ilvl w:val="2"/>
          <w:numId w:val="1"/>
        </w:numPr>
        <w:tabs>
          <w:tab w:val="left" w:pos="709"/>
        </w:tabs>
        <w:adjustRightInd w:val="0"/>
        <w:snapToGrid w:val="0"/>
        <w:spacing w:line="360" w:lineRule="auto"/>
        <w:rPr>
          <w:rFonts w:ascii="宋体" w:hAnsi="宋体"/>
          <w:szCs w:val="21"/>
        </w:rPr>
      </w:pPr>
      <w:r>
        <w:rPr>
          <w:rFonts w:asciiTheme="minorEastAsia" w:eastAsiaTheme="minorEastAsia" w:hAnsiTheme="minorEastAsia" w:cstheme="minorEastAsia" w:hint="eastAsia"/>
          <w:szCs w:val="21"/>
        </w:rPr>
        <w:t>服务标准</w:t>
      </w:r>
    </w:p>
    <w:p w:rsidR="00A86D16" w:rsidRDefault="00C962B2">
      <w:pPr>
        <w:numPr>
          <w:ilvl w:val="3"/>
          <w:numId w:val="1"/>
        </w:numPr>
        <w:tabs>
          <w:tab w:val="left" w:pos="709"/>
        </w:tabs>
        <w:adjustRightInd w:val="0"/>
        <w:snapToGrid w:val="0"/>
        <w:spacing w:line="360" w:lineRule="auto"/>
        <w:rPr>
          <w:rFonts w:ascii="宋体" w:hAnsi="宋体"/>
          <w:szCs w:val="21"/>
        </w:rPr>
      </w:pPr>
      <w:r>
        <w:rPr>
          <w:rFonts w:asciiTheme="minorEastAsia" w:eastAsiaTheme="minorEastAsia" w:hAnsiTheme="minorEastAsia" w:cstheme="minorEastAsia" w:hint="eastAsia"/>
          <w:szCs w:val="21"/>
        </w:rPr>
        <w:t>室外园林绿化达到</w:t>
      </w:r>
      <w:r>
        <w:rPr>
          <w:rFonts w:asciiTheme="minorEastAsia" w:eastAsiaTheme="minorEastAsia" w:hAnsiTheme="minorEastAsia" w:cstheme="minorEastAsia" w:hint="eastAsia"/>
          <w:szCs w:val="21"/>
        </w:rPr>
        <w:t>广州市《园林绿地养护管理技术规范》</w:t>
      </w:r>
      <w:r>
        <w:rPr>
          <w:rFonts w:asciiTheme="minorEastAsia" w:eastAsiaTheme="minorEastAsia" w:hAnsiTheme="minorEastAsia" w:cstheme="minorEastAsia" w:hint="eastAsia"/>
          <w:szCs w:val="21"/>
        </w:rPr>
        <w:t>DB4401/T6-2018</w:t>
      </w:r>
      <w:r>
        <w:rPr>
          <w:rFonts w:asciiTheme="minorEastAsia" w:eastAsiaTheme="minorEastAsia" w:hAnsiTheme="minorEastAsia" w:cstheme="minorEastAsia" w:hint="eastAsia"/>
          <w:szCs w:val="21"/>
        </w:rPr>
        <w:t>中的二级标准</w:t>
      </w:r>
      <w:r>
        <w:rPr>
          <w:rFonts w:asciiTheme="minorEastAsia" w:eastAsiaTheme="minorEastAsia" w:hAnsiTheme="minorEastAsia" w:cstheme="minorEastAsia" w:hint="eastAsia"/>
          <w:szCs w:val="21"/>
        </w:rPr>
        <w:t>。</w:t>
      </w:r>
    </w:p>
    <w:p w:rsidR="00A86D16" w:rsidRDefault="00C962B2">
      <w:pPr>
        <w:numPr>
          <w:ilvl w:val="3"/>
          <w:numId w:val="1"/>
        </w:numPr>
        <w:tabs>
          <w:tab w:val="left" w:pos="709"/>
        </w:tabs>
        <w:adjustRightInd w:val="0"/>
        <w:snapToGrid w:val="0"/>
        <w:spacing w:line="360" w:lineRule="auto"/>
        <w:rPr>
          <w:rFonts w:ascii="宋体" w:hAnsi="宋体"/>
          <w:szCs w:val="21"/>
        </w:rPr>
      </w:pPr>
      <w:r>
        <w:rPr>
          <w:rFonts w:asciiTheme="minorEastAsia" w:eastAsiaTheme="minorEastAsia" w:hAnsiTheme="minorEastAsia" w:cstheme="minorEastAsia" w:hint="eastAsia"/>
          <w:szCs w:val="21"/>
        </w:rPr>
        <w:t>室内植物造型良好，</w:t>
      </w:r>
      <w:r>
        <w:rPr>
          <w:rFonts w:asciiTheme="minorEastAsia" w:eastAsiaTheme="minorEastAsia" w:hAnsiTheme="minorEastAsia" w:cstheme="minorEastAsia" w:hint="eastAsia"/>
          <w:szCs w:val="21"/>
        </w:rPr>
        <w:t>生长良好，叶面</w:t>
      </w:r>
      <w:r>
        <w:rPr>
          <w:rFonts w:asciiTheme="minorEastAsia" w:eastAsiaTheme="minorEastAsia" w:hAnsiTheme="minorEastAsia" w:cstheme="minorEastAsia" w:hint="eastAsia"/>
          <w:szCs w:val="21"/>
        </w:rPr>
        <w:t>清洁、</w:t>
      </w:r>
      <w:r>
        <w:rPr>
          <w:rFonts w:asciiTheme="minorEastAsia" w:eastAsiaTheme="minorEastAsia" w:hAnsiTheme="minorEastAsia" w:cstheme="minorEastAsia" w:hint="eastAsia"/>
          <w:szCs w:val="21"/>
        </w:rPr>
        <w:t>光泽、有弹性</w:t>
      </w:r>
      <w:r>
        <w:rPr>
          <w:rFonts w:asciiTheme="minorEastAsia" w:eastAsiaTheme="minorEastAsia" w:hAnsiTheme="minorEastAsia" w:cstheme="minorEastAsia" w:hint="eastAsia"/>
          <w:szCs w:val="21"/>
        </w:rPr>
        <w:t>，外观整齐适宜，无枯萎、徒长、病虫害、落灰或明显缺水等情况；套缸套盆整洁美观，表面干净无灰尘，</w:t>
      </w:r>
      <w:proofErr w:type="gramStart"/>
      <w:r>
        <w:rPr>
          <w:rFonts w:asciiTheme="minorEastAsia" w:eastAsiaTheme="minorEastAsia" w:hAnsiTheme="minorEastAsia" w:cstheme="minorEastAsia" w:hint="eastAsia"/>
          <w:szCs w:val="21"/>
        </w:rPr>
        <w:t>底碟盆边</w:t>
      </w:r>
      <w:proofErr w:type="gramEnd"/>
      <w:r>
        <w:rPr>
          <w:rFonts w:asciiTheme="minorEastAsia" w:eastAsiaTheme="minorEastAsia" w:hAnsiTheme="minorEastAsia" w:cstheme="minorEastAsia" w:hint="eastAsia"/>
          <w:szCs w:val="21"/>
        </w:rPr>
        <w:t>无泥土、积水，盆内无杂物，花盆栅栏无倾倒歪斜。</w:t>
      </w:r>
    </w:p>
    <w:p w:rsidR="00A86D16" w:rsidRDefault="00C962B2">
      <w:pPr>
        <w:numPr>
          <w:ilvl w:val="2"/>
          <w:numId w:val="1"/>
        </w:numPr>
        <w:tabs>
          <w:tab w:val="left" w:pos="709"/>
        </w:tabs>
        <w:adjustRightInd w:val="0"/>
        <w:snapToGrid w:val="0"/>
        <w:spacing w:line="360" w:lineRule="auto"/>
      </w:pPr>
      <w:r>
        <w:rPr>
          <w:rFonts w:asciiTheme="minorEastAsia" w:eastAsiaTheme="minorEastAsia" w:hAnsiTheme="minorEastAsia" w:cstheme="minorEastAsia" w:hint="eastAsia"/>
          <w:szCs w:val="21"/>
        </w:rPr>
        <w:t>服务内容与具体要求</w:t>
      </w:r>
    </w:p>
    <w:p w:rsidR="00A86D16" w:rsidRDefault="00C962B2">
      <w:pPr>
        <w:numPr>
          <w:ilvl w:val="3"/>
          <w:numId w:val="1"/>
        </w:numPr>
        <w:tabs>
          <w:tab w:val="left" w:pos="709"/>
        </w:tabs>
        <w:adjustRightInd w:val="0"/>
        <w:snapToGrid w:val="0"/>
        <w:spacing w:line="360" w:lineRule="auto"/>
      </w:pPr>
      <w:r>
        <w:rPr>
          <w:rFonts w:hint="eastAsia"/>
        </w:rPr>
        <w:t>保持绿地整洁，无垃圾杂物，做到保洁及时，垃圾日常日清。</w:t>
      </w:r>
    </w:p>
    <w:p w:rsidR="00A86D16" w:rsidRDefault="00C962B2">
      <w:pPr>
        <w:numPr>
          <w:ilvl w:val="3"/>
          <w:numId w:val="1"/>
        </w:numPr>
        <w:tabs>
          <w:tab w:val="left" w:pos="709"/>
        </w:tabs>
        <w:adjustRightInd w:val="0"/>
        <w:snapToGrid w:val="0"/>
        <w:spacing w:line="360" w:lineRule="auto"/>
      </w:pPr>
      <w:r>
        <w:rPr>
          <w:rFonts w:asciiTheme="minorEastAsia" w:eastAsiaTheme="minorEastAsia" w:hAnsiTheme="minorEastAsia" w:cstheme="minorEastAsia"/>
          <w:szCs w:val="21"/>
        </w:rPr>
        <w:t>根据植物的生长特性</w:t>
      </w:r>
      <w:r>
        <w:rPr>
          <w:rFonts w:asciiTheme="minorEastAsia" w:eastAsiaTheme="minorEastAsia" w:hAnsiTheme="minorEastAsia" w:cstheme="minorEastAsia" w:hint="eastAsia"/>
          <w:szCs w:val="21"/>
        </w:rPr>
        <w:t>与节气</w:t>
      </w:r>
      <w:r>
        <w:rPr>
          <w:rFonts w:asciiTheme="minorEastAsia" w:eastAsiaTheme="minorEastAsia" w:hAnsiTheme="minorEastAsia" w:cstheme="minorEastAsia"/>
          <w:szCs w:val="21"/>
        </w:rPr>
        <w:t>进行合理灌溉</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施肥、修剪、松土、病虫害防治等养护工作。</w:t>
      </w:r>
    </w:p>
    <w:p w:rsidR="00A86D16" w:rsidRDefault="00C962B2">
      <w:pPr>
        <w:numPr>
          <w:ilvl w:val="3"/>
          <w:numId w:val="1"/>
        </w:numPr>
        <w:tabs>
          <w:tab w:val="left" w:pos="709"/>
        </w:tabs>
        <w:adjustRightInd w:val="0"/>
        <w:snapToGrid w:val="0"/>
        <w:spacing w:line="360" w:lineRule="auto"/>
      </w:pPr>
      <w:r>
        <w:rPr>
          <w:rFonts w:asciiTheme="minorEastAsia" w:eastAsiaTheme="minorEastAsia" w:hAnsiTheme="minorEastAsia" w:cstheme="minorEastAsia"/>
          <w:szCs w:val="21"/>
        </w:rPr>
        <w:lastRenderedPageBreak/>
        <w:t>对枯萎的植物进行补种，</w:t>
      </w:r>
      <w:r>
        <w:rPr>
          <w:rFonts w:asciiTheme="minorEastAsia" w:eastAsiaTheme="minorEastAsia" w:hAnsiTheme="minorEastAsia" w:cstheme="minorEastAsia" w:hint="eastAsia"/>
          <w:szCs w:val="21"/>
        </w:rPr>
        <w:t>包括草皮、</w:t>
      </w:r>
      <w:r>
        <w:rPr>
          <w:rFonts w:asciiTheme="minorEastAsia" w:eastAsiaTheme="minorEastAsia" w:hAnsiTheme="minorEastAsia" w:cstheme="minorEastAsia"/>
          <w:szCs w:val="21"/>
        </w:rPr>
        <w:t>绿篱、地被、乔木、灌木等</w:t>
      </w:r>
      <w:r>
        <w:rPr>
          <w:rFonts w:asciiTheme="minorEastAsia" w:eastAsiaTheme="minorEastAsia" w:hAnsiTheme="minorEastAsia" w:cstheme="minorEastAsia" w:hint="eastAsia"/>
          <w:szCs w:val="21"/>
        </w:rPr>
        <w:t>。</w:t>
      </w:r>
    </w:p>
    <w:p w:rsidR="00A86D16" w:rsidRDefault="00C962B2">
      <w:pPr>
        <w:numPr>
          <w:ilvl w:val="3"/>
          <w:numId w:val="1"/>
        </w:numPr>
        <w:tabs>
          <w:tab w:val="left" w:pos="709"/>
        </w:tabs>
        <w:adjustRightInd w:val="0"/>
        <w:snapToGrid w:val="0"/>
        <w:spacing w:line="360" w:lineRule="auto"/>
      </w:pPr>
      <w:r>
        <w:rPr>
          <w:rFonts w:asciiTheme="minorEastAsia" w:eastAsiaTheme="minorEastAsia" w:hAnsiTheme="minorEastAsia" w:cstheme="minorEastAsia"/>
          <w:szCs w:val="21"/>
        </w:rPr>
        <w:t>为主要品种树木（植物）规划、设计、安装名称标识挂牌，挂牌的制作由采购人另行解决</w:t>
      </w:r>
      <w:r>
        <w:rPr>
          <w:rFonts w:hint="eastAsia"/>
        </w:rPr>
        <w:t>。</w:t>
      </w:r>
    </w:p>
    <w:p w:rsidR="00A86D16" w:rsidRDefault="00C962B2">
      <w:pPr>
        <w:numPr>
          <w:ilvl w:val="3"/>
          <w:numId w:val="1"/>
        </w:numPr>
        <w:tabs>
          <w:tab w:val="left" w:pos="709"/>
        </w:tabs>
        <w:adjustRightInd w:val="0"/>
        <w:snapToGrid w:val="0"/>
        <w:spacing w:line="360" w:lineRule="auto"/>
      </w:pPr>
      <w:r>
        <w:rPr>
          <w:rFonts w:asciiTheme="minorEastAsia" w:eastAsiaTheme="minorEastAsia" w:hAnsiTheme="minorEastAsia" w:cstheme="minorEastAsia"/>
          <w:szCs w:val="21"/>
        </w:rPr>
        <w:t>定期维护及保养绿化建筑小品及植物棚架</w:t>
      </w: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植物标牌</w:t>
      </w: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每年定期对绿化植物金属棚架全面检查除锈，油防锈底漆和面漆处理。每年定期对绿化建筑小品进行维护，及时修复损坏设备设施。</w:t>
      </w:r>
    </w:p>
    <w:p w:rsidR="00A86D16" w:rsidRDefault="00C962B2">
      <w:pPr>
        <w:numPr>
          <w:ilvl w:val="3"/>
          <w:numId w:val="1"/>
        </w:numPr>
        <w:tabs>
          <w:tab w:val="left" w:pos="709"/>
        </w:tabs>
        <w:adjustRightInd w:val="0"/>
        <w:snapToGrid w:val="0"/>
        <w:spacing w:line="360" w:lineRule="auto"/>
      </w:pPr>
      <w:r>
        <w:rPr>
          <w:rFonts w:asciiTheme="minorEastAsia" w:eastAsiaTheme="minorEastAsia" w:hAnsiTheme="minorEastAsia" w:cstheme="minorEastAsia"/>
          <w:szCs w:val="21"/>
        </w:rPr>
        <w:t>园林绿化垃圾须按垃圾分类要求进行收集整理和外运处理，且必须按照属地政府规定运输到属地政府环卫部门规定的垃圾处理场进行处理，禁止在园区焚烧、填埋</w:t>
      </w:r>
      <w:r>
        <w:rPr>
          <w:rFonts w:asciiTheme="minorEastAsia" w:eastAsiaTheme="minorEastAsia" w:hAnsiTheme="minorEastAsia" w:cstheme="minorEastAsia" w:hint="eastAsia"/>
          <w:szCs w:val="21"/>
        </w:rPr>
        <w:t>。</w:t>
      </w:r>
    </w:p>
    <w:p w:rsidR="00A86D16" w:rsidRDefault="00C962B2">
      <w:pPr>
        <w:numPr>
          <w:ilvl w:val="3"/>
          <w:numId w:val="1"/>
        </w:numPr>
        <w:tabs>
          <w:tab w:val="left" w:pos="709"/>
        </w:tabs>
        <w:adjustRightInd w:val="0"/>
        <w:snapToGrid w:val="0"/>
        <w:spacing w:line="360" w:lineRule="auto"/>
      </w:pPr>
      <w:r>
        <w:rPr>
          <w:rFonts w:asciiTheme="minorEastAsia" w:eastAsiaTheme="minorEastAsia" w:hAnsiTheme="minorEastAsia" w:cstheme="minorEastAsia" w:hint="eastAsia"/>
          <w:szCs w:val="21"/>
        </w:rPr>
        <w:t>园区绿化</w:t>
      </w:r>
      <w:r>
        <w:rPr>
          <w:rFonts w:asciiTheme="minorEastAsia" w:eastAsiaTheme="minorEastAsia" w:hAnsiTheme="minorEastAsia" w:cstheme="minorEastAsia"/>
          <w:szCs w:val="21"/>
        </w:rPr>
        <w:t>除按养护</w:t>
      </w:r>
      <w:r>
        <w:rPr>
          <w:rFonts w:asciiTheme="minorEastAsia" w:eastAsiaTheme="minorEastAsia" w:hAnsiTheme="minorEastAsia" w:cstheme="minorEastAsia"/>
          <w:szCs w:val="21"/>
        </w:rPr>
        <w:t>标准进行管理外，还须根据各园植物的种类特性要求，对珍稀濒危植物、百竹园、岭南佳果园、观赏植物园、山茶花园等分别建立相应的养护标准和方案进行管理，需要提交具体可行性的养护管理方案</w:t>
      </w:r>
      <w:r>
        <w:rPr>
          <w:rFonts w:asciiTheme="minorEastAsia" w:eastAsiaTheme="minorEastAsia" w:hAnsiTheme="minorEastAsia" w:cstheme="minorEastAsia" w:hint="eastAsia"/>
          <w:szCs w:val="21"/>
        </w:rPr>
        <w:t>。</w:t>
      </w:r>
    </w:p>
    <w:p w:rsidR="00A86D16" w:rsidRDefault="00C962B2">
      <w:pPr>
        <w:numPr>
          <w:ilvl w:val="3"/>
          <w:numId w:val="1"/>
        </w:numPr>
        <w:tabs>
          <w:tab w:val="left" w:pos="709"/>
        </w:tabs>
        <w:adjustRightInd w:val="0"/>
        <w:snapToGrid w:val="0"/>
        <w:spacing w:line="360" w:lineRule="auto"/>
      </w:pPr>
      <w:r>
        <w:rPr>
          <w:rFonts w:asciiTheme="minorEastAsia" w:eastAsiaTheme="minorEastAsia" w:hAnsiTheme="minorEastAsia" w:cstheme="minorEastAsia"/>
          <w:szCs w:val="21"/>
        </w:rPr>
        <w:t>配合采购人针对室外绿化进行的景观改造、土壤改良、排水改造</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植物移植</w:t>
      </w:r>
      <w:r>
        <w:rPr>
          <w:rFonts w:asciiTheme="minorEastAsia" w:eastAsiaTheme="minorEastAsia" w:hAnsiTheme="minorEastAsia" w:cstheme="minorEastAsia"/>
          <w:szCs w:val="21"/>
        </w:rPr>
        <w:t>等工作</w:t>
      </w:r>
      <w:r>
        <w:rPr>
          <w:rFonts w:asciiTheme="minorEastAsia" w:eastAsiaTheme="minorEastAsia" w:hAnsiTheme="minorEastAsia" w:cstheme="minorEastAsia" w:hint="eastAsia"/>
          <w:szCs w:val="21"/>
        </w:rPr>
        <w:t>。</w:t>
      </w:r>
    </w:p>
    <w:p w:rsidR="00A86D16" w:rsidRDefault="00C962B2">
      <w:pPr>
        <w:numPr>
          <w:ilvl w:val="3"/>
          <w:numId w:val="1"/>
        </w:numPr>
        <w:tabs>
          <w:tab w:val="left" w:pos="709"/>
        </w:tabs>
        <w:adjustRightInd w:val="0"/>
        <w:snapToGrid w:val="0"/>
        <w:spacing w:line="360" w:lineRule="auto"/>
      </w:pPr>
      <w:r>
        <w:rPr>
          <w:rFonts w:asciiTheme="minorEastAsia" w:eastAsiaTheme="minorEastAsia" w:hAnsiTheme="minorEastAsia" w:cstheme="minorEastAsia" w:hint="eastAsia"/>
          <w:szCs w:val="21"/>
        </w:rPr>
        <w:t>保持室内绿化植物观赏性和生机。做到每天</w:t>
      </w:r>
      <w:proofErr w:type="gramStart"/>
      <w:r>
        <w:rPr>
          <w:rFonts w:asciiTheme="minorEastAsia" w:eastAsiaTheme="minorEastAsia" w:hAnsiTheme="minorEastAsia" w:cstheme="minorEastAsia" w:hint="eastAsia"/>
          <w:szCs w:val="21"/>
        </w:rPr>
        <w:t>检查绿植情况</w:t>
      </w:r>
      <w:proofErr w:type="gramEnd"/>
      <w:r>
        <w:rPr>
          <w:rFonts w:asciiTheme="minorEastAsia" w:eastAsiaTheme="minorEastAsia" w:hAnsiTheme="minorEastAsia" w:cstheme="minorEastAsia" w:hint="eastAsia"/>
          <w:szCs w:val="21"/>
        </w:rPr>
        <w:t>，适当修剪、清理；浇水不少于每周</w:t>
      </w:r>
      <w:r>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次；擦拭叶面不少于每周</w:t>
      </w: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次，大门口、门厅、大堂等重点区域每天</w:t>
      </w: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次；病虫害防治、施肥、灭菌不少于每月</w:t>
      </w: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次。</w:t>
      </w:r>
    </w:p>
    <w:p w:rsidR="00A86D16" w:rsidRDefault="00C962B2">
      <w:pPr>
        <w:numPr>
          <w:ilvl w:val="3"/>
          <w:numId w:val="1"/>
        </w:numPr>
        <w:tabs>
          <w:tab w:val="left" w:pos="709"/>
        </w:tabs>
        <w:adjustRightInd w:val="0"/>
        <w:snapToGrid w:val="0"/>
        <w:spacing w:line="360" w:lineRule="auto"/>
        <w:ind w:left="1051" w:hanging="1051"/>
      </w:pPr>
      <w:r>
        <w:rPr>
          <w:rFonts w:asciiTheme="minorEastAsia" w:eastAsiaTheme="minorEastAsia" w:hAnsiTheme="minorEastAsia" w:cstheme="minorEastAsia"/>
          <w:szCs w:val="21"/>
        </w:rPr>
        <w:t>室内植物应每</w:t>
      </w:r>
      <w:r>
        <w:rPr>
          <w:rFonts w:asciiTheme="minorEastAsia" w:eastAsiaTheme="minorEastAsia" w:hAnsiTheme="minorEastAsia" w:cstheme="minorEastAsia"/>
          <w:szCs w:val="21"/>
        </w:rPr>
        <w:t>3-6</w:t>
      </w:r>
      <w:r>
        <w:rPr>
          <w:rFonts w:asciiTheme="minorEastAsia" w:eastAsiaTheme="minorEastAsia" w:hAnsiTheme="minorEastAsia" w:cstheme="minorEastAsia"/>
          <w:szCs w:val="21"/>
        </w:rPr>
        <w:t>个月进行更换</w:t>
      </w:r>
      <w:r>
        <w:rPr>
          <w:rFonts w:asciiTheme="minorEastAsia" w:eastAsiaTheme="minorEastAsia" w:hAnsiTheme="minorEastAsia" w:cstheme="minorEastAsia" w:hint="eastAsia"/>
          <w:szCs w:val="21"/>
        </w:rPr>
        <w:t>。</w:t>
      </w:r>
    </w:p>
    <w:p w:rsidR="00A86D16" w:rsidRDefault="00C962B2">
      <w:pPr>
        <w:numPr>
          <w:ilvl w:val="3"/>
          <w:numId w:val="1"/>
        </w:numPr>
        <w:tabs>
          <w:tab w:val="left" w:pos="709"/>
        </w:tabs>
        <w:adjustRightInd w:val="0"/>
        <w:snapToGrid w:val="0"/>
        <w:spacing w:line="360" w:lineRule="auto"/>
        <w:ind w:left="1051" w:hanging="1051"/>
      </w:pPr>
      <w:r>
        <w:rPr>
          <w:rFonts w:asciiTheme="minorEastAsia" w:eastAsiaTheme="minorEastAsia" w:hAnsiTheme="minorEastAsia" w:cstheme="minorEastAsia" w:hint="eastAsia"/>
          <w:szCs w:val="21"/>
        </w:rPr>
        <w:t>根据采购人需求，配合重大节日、活动期间氛围布置工作</w:t>
      </w:r>
      <w:proofErr w:type="gramStart"/>
      <w:r>
        <w:rPr>
          <w:rFonts w:asciiTheme="minorEastAsia" w:eastAsiaTheme="minorEastAsia" w:hAnsiTheme="minorEastAsia" w:cstheme="minorEastAsia" w:hint="eastAsia"/>
          <w:szCs w:val="21"/>
        </w:rPr>
        <w:t>制定绿植摆放</w:t>
      </w:r>
      <w:proofErr w:type="gramEnd"/>
      <w:r>
        <w:rPr>
          <w:rFonts w:asciiTheme="minorEastAsia" w:eastAsiaTheme="minorEastAsia" w:hAnsiTheme="minorEastAsia" w:cstheme="minorEastAsia" w:hint="eastAsia"/>
          <w:szCs w:val="21"/>
        </w:rPr>
        <w:t>方案并做好实施和管理</w:t>
      </w:r>
      <w:r>
        <w:rPr>
          <w:rFonts w:asciiTheme="minorEastAsia" w:eastAsiaTheme="minorEastAsia" w:hAnsiTheme="minorEastAsia" w:cstheme="minorEastAsia" w:hint="eastAsia"/>
          <w:szCs w:val="21"/>
        </w:rPr>
        <w:t>。</w:t>
      </w:r>
    </w:p>
    <w:p w:rsidR="00A86D16" w:rsidRDefault="00C962B2">
      <w:pPr>
        <w:numPr>
          <w:ilvl w:val="3"/>
          <w:numId w:val="1"/>
        </w:numPr>
        <w:tabs>
          <w:tab w:val="left" w:pos="709"/>
        </w:tabs>
        <w:adjustRightInd w:val="0"/>
        <w:snapToGrid w:val="0"/>
        <w:spacing w:line="360" w:lineRule="auto"/>
        <w:ind w:left="1051" w:hanging="1051"/>
      </w:pPr>
      <w:r>
        <w:rPr>
          <w:rFonts w:asciiTheme="minorEastAsia" w:eastAsiaTheme="minorEastAsia" w:hAnsiTheme="minorEastAsia" w:cstheme="minorEastAsia" w:hint="eastAsia"/>
          <w:szCs w:val="21"/>
        </w:rPr>
        <w:t>对台风、暴雨等自然灾害或极端天气做好防灾减灾和应急抢险相关工作。</w:t>
      </w:r>
    </w:p>
    <w:p w:rsidR="00A86D16" w:rsidRDefault="00C962B2">
      <w:pPr>
        <w:numPr>
          <w:ilvl w:val="2"/>
          <w:numId w:val="1"/>
        </w:numPr>
        <w:tabs>
          <w:tab w:val="left" w:pos="709"/>
        </w:tabs>
        <w:adjustRightInd w:val="0"/>
        <w:snapToGrid w:val="0"/>
        <w:spacing w:line="360" w:lineRule="auto"/>
        <w:rPr>
          <w:rFonts w:asciiTheme="minorEastAsia" w:eastAsiaTheme="minorEastAsia" w:hAnsiTheme="minorEastAsia" w:cstheme="minorEastAsia"/>
          <w:szCs w:val="21"/>
        </w:rPr>
      </w:pPr>
      <w:r>
        <w:rPr>
          <w:rFonts w:ascii="宋体" w:hAnsi="宋体" w:hint="eastAsia"/>
          <w:szCs w:val="21"/>
        </w:rPr>
        <w:t>服务管理</w:t>
      </w:r>
      <w:r>
        <w:rPr>
          <w:rFonts w:ascii="宋体" w:hAnsi="宋体" w:hint="eastAsia"/>
          <w:szCs w:val="21"/>
        </w:rPr>
        <w:t>要求</w:t>
      </w:r>
    </w:p>
    <w:p w:rsidR="00A86D16" w:rsidRDefault="00C962B2">
      <w:pPr>
        <w:numPr>
          <w:ilvl w:val="3"/>
          <w:numId w:val="1"/>
        </w:numPr>
        <w:tabs>
          <w:tab w:val="left" w:pos="709"/>
        </w:tabs>
        <w:adjustRightInd w:val="0"/>
        <w:snapToGrid w:val="0"/>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szCs w:val="21"/>
        </w:rPr>
        <w:t>中标人须严格遵守国家的法律法规，按照《广州市城市树木保护管理规定》等政府相关部门规定</w:t>
      </w:r>
      <w:r>
        <w:rPr>
          <w:rFonts w:asciiTheme="minorEastAsia" w:eastAsiaTheme="minorEastAsia" w:hAnsiTheme="minorEastAsia" w:cstheme="minorEastAsia" w:hint="eastAsia"/>
          <w:szCs w:val="21"/>
        </w:rPr>
        <w:t>与</w:t>
      </w:r>
      <w:r>
        <w:rPr>
          <w:rFonts w:asciiTheme="minorEastAsia" w:eastAsiaTheme="minorEastAsia" w:hAnsiTheme="minorEastAsia" w:cstheme="minorEastAsia"/>
          <w:szCs w:val="21"/>
        </w:rPr>
        <w:t>合同条款，遵守我中心的规章制度及绿化管理规定</w:t>
      </w: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做好采购人园区园林绿化的养护工作</w:t>
      </w:r>
      <w:r>
        <w:rPr>
          <w:rFonts w:asciiTheme="minorEastAsia" w:eastAsiaTheme="minorEastAsia" w:hAnsiTheme="minorEastAsia" w:cstheme="minorEastAsia" w:hint="eastAsia"/>
          <w:szCs w:val="21"/>
        </w:rPr>
        <w:t>。</w:t>
      </w:r>
    </w:p>
    <w:p w:rsidR="00A86D16" w:rsidRDefault="00C962B2">
      <w:pPr>
        <w:numPr>
          <w:ilvl w:val="3"/>
          <w:numId w:val="1"/>
        </w:numPr>
        <w:tabs>
          <w:tab w:val="left" w:pos="709"/>
        </w:tabs>
        <w:adjustRightInd w:val="0"/>
        <w:snapToGrid w:val="0"/>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szCs w:val="21"/>
        </w:rPr>
        <w:t>投标人在中标后须办理广州市政府及相关部门要求办理的服务许可。投标时须提供相关承诺。</w:t>
      </w:r>
    </w:p>
    <w:p w:rsidR="00A86D16" w:rsidRDefault="00C962B2">
      <w:pPr>
        <w:numPr>
          <w:ilvl w:val="3"/>
          <w:numId w:val="1"/>
        </w:numPr>
        <w:tabs>
          <w:tab w:val="left" w:pos="709"/>
        </w:tabs>
        <w:adjustRightInd w:val="0"/>
        <w:snapToGrid w:val="0"/>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szCs w:val="21"/>
        </w:rPr>
        <w:t>按管理的要求，根据现有实际状况补充、完善、绘制广东科学中心室外植被平面图，绘制各个区域植物分布</w:t>
      </w:r>
      <w:r>
        <w:rPr>
          <w:rFonts w:asciiTheme="minorEastAsia" w:eastAsiaTheme="minorEastAsia" w:hAnsiTheme="minorEastAsia" w:cstheme="minorEastAsia"/>
          <w:szCs w:val="21"/>
        </w:rPr>
        <w:t>平面图</w:t>
      </w:r>
      <w:r>
        <w:rPr>
          <w:rFonts w:asciiTheme="minorEastAsia" w:eastAsiaTheme="minorEastAsia" w:hAnsiTheme="minorEastAsia" w:cstheme="minorEastAsia" w:hint="eastAsia"/>
          <w:szCs w:val="21"/>
        </w:rPr>
        <w:t>。</w:t>
      </w:r>
    </w:p>
    <w:p w:rsidR="00A86D16" w:rsidRDefault="00C962B2">
      <w:pPr>
        <w:numPr>
          <w:ilvl w:val="3"/>
          <w:numId w:val="1"/>
        </w:numPr>
        <w:tabs>
          <w:tab w:val="left" w:pos="709"/>
        </w:tabs>
        <w:adjustRightInd w:val="0"/>
        <w:snapToGrid w:val="0"/>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szCs w:val="21"/>
        </w:rPr>
        <w:t>按要求填报绿化管养</w:t>
      </w:r>
      <w:r>
        <w:rPr>
          <w:rFonts w:asciiTheme="minorEastAsia" w:eastAsiaTheme="minorEastAsia" w:hAnsiTheme="minorEastAsia" w:cstheme="minorEastAsia"/>
          <w:szCs w:val="21"/>
        </w:rPr>
        <w:t>有关工作记录、管理资料</w:t>
      </w:r>
      <w:r>
        <w:rPr>
          <w:rFonts w:asciiTheme="minorEastAsia" w:eastAsiaTheme="minorEastAsia" w:hAnsiTheme="minorEastAsia" w:cstheme="minorEastAsia"/>
          <w:szCs w:val="21"/>
        </w:rPr>
        <w:t>，</w:t>
      </w:r>
      <w:r>
        <w:rPr>
          <w:rFonts w:asciiTheme="minorEastAsia" w:eastAsiaTheme="minorEastAsia" w:hAnsiTheme="minorEastAsia" w:cstheme="minorEastAsia"/>
          <w:szCs w:val="21"/>
        </w:rPr>
        <w:t>每月按时送交采购人存档</w:t>
      </w:r>
      <w:r>
        <w:rPr>
          <w:rFonts w:asciiTheme="minorEastAsia" w:eastAsiaTheme="minorEastAsia" w:hAnsiTheme="minorEastAsia" w:cstheme="minorEastAsia" w:hint="eastAsia"/>
          <w:szCs w:val="21"/>
        </w:rPr>
        <w:t>。</w:t>
      </w:r>
    </w:p>
    <w:p w:rsidR="00A86D16" w:rsidRDefault="00C962B2">
      <w:pPr>
        <w:numPr>
          <w:ilvl w:val="3"/>
          <w:numId w:val="1"/>
        </w:numPr>
        <w:tabs>
          <w:tab w:val="left" w:pos="709"/>
        </w:tabs>
        <w:adjustRightInd w:val="0"/>
        <w:snapToGrid w:val="0"/>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szCs w:val="21"/>
        </w:rPr>
        <w:t>园区高大乔木根据需要修剪和移植的，</w:t>
      </w:r>
      <w:r>
        <w:rPr>
          <w:rFonts w:asciiTheme="minorEastAsia" w:eastAsiaTheme="minorEastAsia" w:hAnsiTheme="minorEastAsia" w:cstheme="minorEastAsia" w:hint="eastAsia"/>
          <w:szCs w:val="21"/>
        </w:rPr>
        <w:t>中标人</w:t>
      </w:r>
      <w:r>
        <w:rPr>
          <w:rFonts w:asciiTheme="minorEastAsia" w:eastAsiaTheme="minorEastAsia" w:hAnsiTheme="minorEastAsia" w:cstheme="minorEastAsia"/>
          <w:szCs w:val="21"/>
        </w:rPr>
        <w:t>负责向本项目所属地园林绿化管理部门进行申报。修剪的树枝及时清运，修剪和申报相关费用由中标单位负责。需对室外树木进行砍伐时，</w:t>
      </w:r>
      <w:r>
        <w:rPr>
          <w:rFonts w:asciiTheme="minorEastAsia" w:eastAsiaTheme="minorEastAsia" w:hAnsiTheme="minorEastAsia" w:cstheme="minorEastAsia" w:hint="eastAsia"/>
          <w:szCs w:val="21"/>
        </w:rPr>
        <w:t>应</w:t>
      </w:r>
      <w:r>
        <w:rPr>
          <w:rFonts w:asciiTheme="minorEastAsia" w:eastAsiaTheme="minorEastAsia" w:hAnsiTheme="minorEastAsia" w:cstheme="minorEastAsia"/>
          <w:szCs w:val="21"/>
        </w:rPr>
        <w:t>按相应流程报采购方</w:t>
      </w:r>
      <w:r>
        <w:rPr>
          <w:rFonts w:asciiTheme="minorEastAsia" w:eastAsiaTheme="minorEastAsia" w:hAnsiTheme="minorEastAsia" w:cstheme="minorEastAsia" w:hint="eastAsia"/>
          <w:szCs w:val="21"/>
        </w:rPr>
        <w:t>和政府相关部门</w:t>
      </w:r>
      <w:r>
        <w:rPr>
          <w:rFonts w:asciiTheme="minorEastAsia" w:eastAsiaTheme="minorEastAsia" w:hAnsiTheme="minorEastAsia" w:cstheme="minorEastAsia"/>
          <w:szCs w:val="21"/>
        </w:rPr>
        <w:t>批准后方可实施。如因中标人未遵守国家法律法规和当地政府相关规定受到政府相关部门的处罚，所有一切后果由中标人承担。</w:t>
      </w:r>
    </w:p>
    <w:p w:rsidR="00A86D16" w:rsidRDefault="00C962B2">
      <w:pPr>
        <w:numPr>
          <w:ilvl w:val="3"/>
          <w:numId w:val="1"/>
        </w:numPr>
        <w:tabs>
          <w:tab w:val="left" w:pos="709"/>
        </w:tabs>
        <w:adjustRightInd w:val="0"/>
        <w:snapToGrid w:val="0"/>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szCs w:val="21"/>
        </w:rPr>
        <w:t>中标人在服务过程中发现其他市政类问题有责任及时向采购人汇报。</w:t>
      </w:r>
    </w:p>
    <w:p w:rsidR="00A86D16" w:rsidRDefault="00C962B2">
      <w:pPr>
        <w:numPr>
          <w:ilvl w:val="3"/>
          <w:numId w:val="1"/>
        </w:numPr>
        <w:tabs>
          <w:tab w:val="left" w:pos="709"/>
        </w:tabs>
        <w:adjustRightInd w:val="0"/>
        <w:snapToGrid w:val="0"/>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szCs w:val="21"/>
        </w:rPr>
        <w:lastRenderedPageBreak/>
        <w:t>采购人同意提供工作间</w:t>
      </w:r>
      <w:proofErr w:type="gramStart"/>
      <w:r>
        <w:rPr>
          <w:rFonts w:asciiTheme="minorEastAsia" w:eastAsiaTheme="minorEastAsia" w:hAnsiTheme="minorEastAsia" w:cstheme="minorEastAsia"/>
          <w:szCs w:val="21"/>
        </w:rPr>
        <w:t>作劳动</w:t>
      </w:r>
      <w:proofErr w:type="gramEnd"/>
      <w:r>
        <w:rPr>
          <w:rFonts w:asciiTheme="minorEastAsia" w:eastAsiaTheme="minorEastAsia" w:hAnsiTheme="minorEastAsia" w:cstheme="minorEastAsia"/>
          <w:szCs w:val="21"/>
        </w:rPr>
        <w:t>休息和物料保管间用，中标人要保持工作间内外及周边卫生干净、整洁</w:t>
      </w: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在工作间内用电用水，须符合采购人相关规范，严禁乱拉乱搭、超负荷使用等现象。</w:t>
      </w:r>
    </w:p>
    <w:p w:rsidR="00A86D16" w:rsidRDefault="00C962B2">
      <w:pPr>
        <w:numPr>
          <w:ilvl w:val="3"/>
          <w:numId w:val="1"/>
        </w:numPr>
        <w:tabs>
          <w:tab w:val="left" w:pos="709"/>
        </w:tabs>
        <w:adjustRightInd w:val="0"/>
        <w:snapToGrid w:val="0"/>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szCs w:val="21"/>
        </w:rPr>
        <w:t>肥料、农药费用已包含在报价中，由中标人负责采购并做好出入库登记，在每年的春、秋季进行全面施肥，其它的根据植物的生长、开花等特性需要不定期进行施肥，在施肥作业时需要有采购人或物业专管人员在场，并向采购人提交施肥计划和施肥品牌用量记录等</w:t>
      </w:r>
      <w:r>
        <w:rPr>
          <w:rFonts w:asciiTheme="minorEastAsia" w:eastAsiaTheme="minorEastAsia" w:hAnsiTheme="minorEastAsia" w:cstheme="minorEastAsia" w:hint="eastAsia"/>
          <w:szCs w:val="21"/>
        </w:rPr>
        <w:t>。</w:t>
      </w:r>
    </w:p>
    <w:p w:rsidR="00A86D16" w:rsidRDefault="00C962B2">
      <w:pPr>
        <w:numPr>
          <w:ilvl w:val="3"/>
          <w:numId w:val="1"/>
        </w:numPr>
        <w:tabs>
          <w:tab w:val="left" w:pos="709"/>
        </w:tabs>
        <w:adjustRightInd w:val="0"/>
        <w:snapToGrid w:val="0"/>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szCs w:val="21"/>
        </w:rPr>
        <w:t>植物补植费用已包含在报价中，补植数量和费用须先报现场服务单位及采购人核准后实施，每季补植费核销时需提供当季补植区域补植前后图片，并</w:t>
      </w:r>
      <w:proofErr w:type="gramStart"/>
      <w:r>
        <w:rPr>
          <w:rFonts w:asciiTheme="minorEastAsia" w:eastAsiaTheme="minorEastAsia" w:hAnsiTheme="minorEastAsia" w:cstheme="minorEastAsia"/>
          <w:szCs w:val="21"/>
        </w:rPr>
        <w:t>画明面积</w:t>
      </w:r>
      <w:proofErr w:type="gramEnd"/>
      <w:r>
        <w:rPr>
          <w:rFonts w:asciiTheme="minorEastAsia" w:eastAsiaTheme="minorEastAsia" w:hAnsiTheme="minorEastAsia" w:cstheme="minorEastAsia"/>
          <w:szCs w:val="21"/>
        </w:rPr>
        <w:t>提供清单，当季没被使用的补植费将直接划入下一季使用，合同期内没用完的补植费将在项结算中扣减</w:t>
      </w:r>
      <w:r>
        <w:rPr>
          <w:rFonts w:asciiTheme="minorEastAsia" w:eastAsiaTheme="minorEastAsia" w:hAnsiTheme="minorEastAsia" w:cstheme="minorEastAsia" w:hint="eastAsia"/>
          <w:szCs w:val="21"/>
        </w:rPr>
        <w:t>。</w:t>
      </w:r>
    </w:p>
    <w:p w:rsidR="00A86D16" w:rsidRDefault="00C962B2">
      <w:pPr>
        <w:numPr>
          <w:ilvl w:val="3"/>
          <w:numId w:val="1"/>
        </w:numPr>
        <w:tabs>
          <w:tab w:val="left" w:pos="709"/>
        </w:tabs>
        <w:adjustRightInd w:val="0"/>
        <w:snapToGrid w:val="0"/>
        <w:spacing w:line="360" w:lineRule="auto"/>
        <w:ind w:left="1051" w:hanging="1051"/>
        <w:rPr>
          <w:rFonts w:asciiTheme="minorEastAsia" w:eastAsiaTheme="minorEastAsia" w:hAnsiTheme="minorEastAsia" w:cstheme="minorEastAsia"/>
          <w:szCs w:val="21"/>
        </w:rPr>
      </w:pPr>
      <w:r>
        <w:rPr>
          <w:rFonts w:asciiTheme="minorEastAsia" w:eastAsiaTheme="minorEastAsia" w:hAnsiTheme="minorEastAsia" w:cstheme="minorEastAsia"/>
          <w:szCs w:val="21"/>
        </w:rPr>
        <w:t>室内植物更换原则上要求更换与原品种档次相当、价格接近的品种，更换方案需经驻场物业报采购人审定。若有需要更换比原档次高的品种，应按审批流程报批。。</w:t>
      </w:r>
    </w:p>
    <w:p w:rsidR="00A86D16" w:rsidRDefault="00C962B2">
      <w:pPr>
        <w:numPr>
          <w:ilvl w:val="3"/>
          <w:numId w:val="1"/>
        </w:numPr>
        <w:tabs>
          <w:tab w:val="left" w:pos="709"/>
        </w:tabs>
        <w:adjustRightInd w:val="0"/>
        <w:snapToGrid w:val="0"/>
        <w:spacing w:line="360" w:lineRule="auto"/>
        <w:ind w:left="1060" w:hanging="106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采购人有权根据实际需要调整岗位设置及定员，并按实际增减人数增减费用，中标人须积极配合，服从安排并办理确认手续。</w:t>
      </w:r>
    </w:p>
    <w:p w:rsidR="00A86D16" w:rsidRDefault="00C962B2">
      <w:pPr>
        <w:numPr>
          <w:ilvl w:val="3"/>
          <w:numId w:val="1"/>
        </w:numPr>
        <w:tabs>
          <w:tab w:val="left" w:pos="709"/>
        </w:tabs>
        <w:adjustRightInd w:val="0"/>
        <w:snapToGrid w:val="0"/>
        <w:spacing w:line="360" w:lineRule="auto"/>
        <w:ind w:left="1060" w:hanging="1060"/>
        <w:rPr>
          <w:rFonts w:asciiTheme="minorEastAsia" w:eastAsiaTheme="minorEastAsia" w:hAnsiTheme="minorEastAsia" w:cstheme="minorEastAsia"/>
          <w:szCs w:val="21"/>
        </w:rPr>
      </w:pPr>
      <w:r>
        <w:rPr>
          <w:rFonts w:asciiTheme="minorEastAsia" w:eastAsiaTheme="minorEastAsia" w:hAnsiTheme="minorEastAsia" w:cstheme="minorEastAsia"/>
          <w:szCs w:val="21"/>
        </w:rPr>
        <w:t>根据我中心的具体情况和</w:t>
      </w:r>
      <w:r>
        <w:rPr>
          <w:rFonts w:asciiTheme="minorEastAsia" w:eastAsiaTheme="minorEastAsia" w:hAnsiTheme="minorEastAsia" w:cstheme="minorEastAsia"/>
          <w:szCs w:val="21"/>
        </w:rPr>
        <w:t>绿化服务的工作特点，如因具体工作需要或中心举办重大活动需要在双休日、节假日等时间安排相应岗位人员到岗均属于正常服务范围，中标人须通过人员调配或发放加班费、超时费等有效方式保证服务的质量与连续性，由此产生的各类费用均纳入本次投标总价内，采购人不再另行支付费用。</w:t>
      </w:r>
    </w:p>
    <w:p w:rsidR="00A86D16" w:rsidRDefault="00C962B2">
      <w:pPr>
        <w:numPr>
          <w:ilvl w:val="3"/>
          <w:numId w:val="1"/>
        </w:numPr>
        <w:tabs>
          <w:tab w:val="left" w:pos="709"/>
        </w:tabs>
        <w:adjustRightInd w:val="0"/>
        <w:snapToGrid w:val="0"/>
        <w:spacing w:line="360" w:lineRule="auto"/>
        <w:ind w:left="1051" w:hanging="1051"/>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投标人</w:t>
      </w:r>
      <w:r>
        <w:rPr>
          <w:rFonts w:asciiTheme="minorEastAsia" w:eastAsiaTheme="minorEastAsia" w:hAnsiTheme="minorEastAsia" w:cstheme="minorEastAsia" w:hint="eastAsia"/>
          <w:szCs w:val="21"/>
        </w:rPr>
        <w:t>应根据需求及时配备绿化养护所需设备工具用品</w:t>
      </w: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中标人应备有其它园林机械工具，如汽油、机油、各式剪刀、铁耙、胶管、水桶、梯子、锄头、小镰刀、斗车、铲子、簸箕等环保工具，临时收纳或保洁绿化带垃圾不得使用一次性用具。要保证养护过程中的农资供应及时、器械正</w:t>
      </w:r>
      <w:r>
        <w:rPr>
          <w:rFonts w:asciiTheme="minorEastAsia" w:eastAsiaTheme="minorEastAsia" w:hAnsiTheme="minorEastAsia" w:cstheme="minorEastAsia"/>
          <w:szCs w:val="21"/>
        </w:rPr>
        <w:t>常运转。所有园林机具及燃料由中标人提供及保管，保证园林工具正常运转，如有遗失自行负责</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相关</w:t>
      </w:r>
      <w:r>
        <w:rPr>
          <w:rFonts w:asciiTheme="minorEastAsia" w:eastAsiaTheme="minorEastAsia" w:hAnsiTheme="minorEastAsia" w:cstheme="minorEastAsia" w:hint="eastAsia"/>
          <w:szCs w:val="21"/>
        </w:rPr>
        <w:t>设备工具费和维修费、劳保用品、办公用品以及肥料药物费用等</w:t>
      </w:r>
      <w:r>
        <w:rPr>
          <w:rFonts w:asciiTheme="minorEastAsia" w:eastAsiaTheme="minorEastAsia" w:hAnsiTheme="minorEastAsia" w:cstheme="minorEastAsia" w:hint="eastAsia"/>
          <w:szCs w:val="21"/>
        </w:rPr>
        <w:t>包含在投标报价中</w:t>
      </w:r>
      <w:r>
        <w:rPr>
          <w:rFonts w:asciiTheme="minorEastAsia" w:eastAsiaTheme="minorEastAsia" w:hAnsiTheme="minorEastAsia" w:cstheme="minorEastAsia" w:hint="eastAsia"/>
          <w:szCs w:val="21"/>
        </w:rPr>
        <w:t>。</w:t>
      </w:r>
    </w:p>
    <w:p w:rsidR="00A86D16" w:rsidRDefault="00C962B2">
      <w:pPr>
        <w:numPr>
          <w:ilvl w:val="3"/>
          <w:numId w:val="1"/>
        </w:numPr>
        <w:tabs>
          <w:tab w:val="left" w:pos="709"/>
        </w:tabs>
        <w:adjustRightInd w:val="0"/>
        <w:snapToGrid w:val="0"/>
        <w:spacing w:line="360" w:lineRule="auto"/>
        <w:ind w:left="1051" w:hanging="1051"/>
        <w:rPr>
          <w:rFonts w:asciiTheme="minorEastAsia" w:eastAsiaTheme="minorEastAsia" w:hAnsiTheme="minorEastAsia" w:cstheme="minorEastAsia"/>
          <w:szCs w:val="21"/>
        </w:rPr>
      </w:pPr>
      <w:r>
        <w:rPr>
          <w:rFonts w:asciiTheme="minorEastAsia" w:eastAsiaTheme="minorEastAsia" w:hAnsiTheme="minorEastAsia" w:cstheme="minorEastAsia"/>
          <w:szCs w:val="21"/>
        </w:rPr>
        <w:t>如采购人有提供机械器具给中标人使用，由中标人负责维修和保养，使用过程中产生的人为破坏由中标人负责，维修或赔偿费用由中标人负责</w:t>
      </w:r>
      <w:r>
        <w:rPr>
          <w:rFonts w:asciiTheme="minorEastAsia" w:eastAsiaTheme="minorEastAsia" w:hAnsiTheme="minorEastAsia" w:cstheme="minorEastAsia" w:hint="eastAsia"/>
          <w:szCs w:val="21"/>
        </w:rPr>
        <w:t>。</w:t>
      </w:r>
    </w:p>
    <w:p w:rsidR="00A86D16" w:rsidRDefault="00C962B2">
      <w:pPr>
        <w:numPr>
          <w:ilvl w:val="3"/>
          <w:numId w:val="1"/>
        </w:numPr>
        <w:tabs>
          <w:tab w:val="left" w:pos="709"/>
        </w:tabs>
        <w:adjustRightInd w:val="0"/>
        <w:snapToGrid w:val="0"/>
        <w:spacing w:line="360" w:lineRule="auto"/>
        <w:ind w:left="1051" w:hanging="1051"/>
        <w:rPr>
          <w:rFonts w:asciiTheme="minorEastAsia" w:eastAsiaTheme="minorEastAsia" w:hAnsiTheme="minorEastAsia" w:cstheme="minorEastAsia"/>
          <w:szCs w:val="21"/>
        </w:rPr>
      </w:pPr>
      <w:r>
        <w:rPr>
          <w:rFonts w:asciiTheme="minorEastAsia" w:eastAsiaTheme="minorEastAsia" w:hAnsiTheme="minorEastAsia" w:cstheme="minorEastAsia"/>
          <w:szCs w:val="21"/>
        </w:rPr>
        <w:t>中标人对绿化垃圾的压缩处理和运输须符合校内及属地政府环卫部门的相关要求和规定，可自备车辆运输至属地街道指定垃圾填埋场，也可委托街道或有承运绿化垃圾进入属地政府指定的垃圾处理</w:t>
      </w:r>
      <w:proofErr w:type="gramStart"/>
      <w:r>
        <w:rPr>
          <w:rFonts w:asciiTheme="minorEastAsia" w:eastAsiaTheme="minorEastAsia" w:hAnsiTheme="minorEastAsia" w:cstheme="minorEastAsia"/>
          <w:szCs w:val="21"/>
        </w:rPr>
        <w:t>场资格</w:t>
      </w:r>
      <w:proofErr w:type="gramEnd"/>
      <w:r>
        <w:rPr>
          <w:rFonts w:asciiTheme="minorEastAsia" w:eastAsiaTheme="minorEastAsia" w:hAnsiTheme="minorEastAsia" w:cstheme="minorEastAsia"/>
          <w:szCs w:val="21"/>
        </w:rPr>
        <w:t>的专业公司清运。所有绿化垃圾外运</w:t>
      </w:r>
      <w:r>
        <w:rPr>
          <w:rFonts w:asciiTheme="minorEastAsia" w:eastAsiaTheme="minorEastAsia" w:hAnsiTheme="minorEastAsia" w:cstheme="minorEastAsia" w:hint="eastAsia"/>
          <w:szCs w:val="21"/>
        </w:rPr>
        <w:t>相关</w:t>
      </w:r>
      <w:r>
        <w:rPr>
          <w:rFonts w:asciiTheme="minorEastAsia" w:eastAsiaTheme="minorEastAsia" w:hAnsiTheme="minorEastAsia" w:cstheme="minorEastAsia"/>
          <w:szCs w:val="21"/>
        </w:rPr>
        <w:t>车辆</w:t>
      </w:r>
      <w:r>
        <w:rPr>
          <w:rFonts w:asciiTheme="minorEastAsia" w:eastAsiaTheme="minorEastAsia" w:hAnsiTheme="minorEastAsia" w:cstheme="minorEastAsia"/>
          <w:szCs w:val="21"/>
        </w:rPr>
        <w:t>、人工、油料、路桥费用及向属地政府缴纳的垃圾处理费用均包含在本次投标总价内</w:t>
      </w:r>
      <w:r>
        <w:rPr>
          <w:rFonts w:asciiTheme="minorEastAsia" w:eastAsiaTheme="minorEastAsia" w:hAnsiTheme="minorEastAsia" w:cstheme="minorEastAsia" w:hint="eastAsia"/>
          <w:szCs w:val="21"/>
        </w:rPr>
        <w:t>。</w:t>
      </w:r>
    </w:p>
    <w:p w:rsidR="00A86D16" w:rsidRDefault="00C962B2">
      <w:pPr>
        <w:numPr>
          <w:ilvl w:val="3"/>
          <w:numId w:val="1"/>
        </w:numPr>
        <w:tabs>
          <w:tab w:val="left" w:pos="709"/>
        </w:tabs>
        <w:adjustRightInd w:val="0"/>
        <w:snapToGrid w:val="0"/>
        <w:spacing w:line="360" w:lineRule="auto"/>
        <w:ind w:left="1051" w:hanging="1051"/>
        <w:rPr>
          <w:rFonts w:asciiTheme="minorEastAsia" w:eastAsiaTheme="minorEastAsia" w:hAnsiTheme="minorEastAsia" w:cstheme="minorEastAsia"/>
          <w:szCs w:val="21"/>
        </w:rPr>
      </w:pPr>
      <w:r>
        <w:rPr>
          <w:rFonts w:asciiTheme="minorEastAsia" w:eastAsiaTheme="minorEastAsia" w:hAnsiTheme="minorEastAsia" w:cstheme="minorEastAsia"/>
          <w:szCs w:val="21"/>
        </w:rPr>
        <w:t>中标人在服务期内应制定相应的应急预案，在出现自然灾害或重大事件时，必须组织自身的人员积极响应采购人的要求参与工作。如遇到国家或地方有关假日或</w:t>
      </w:r>
      <w:r>
        <w:rPr>
          <w:rFonts w:asciiTheme="minorEastAsia" w:eastAsiaTheme="minorEastAsia" w:hAnsiTheme="minorEastAsia" w:cstheme="minorEastAsia"/>
          <w:szCs w:val="21"/>
        </w:rPr>
        <w:lastRenderedPageBreak/>
        <w:t>专项突击性检查、参观等，中标人应及时做好相应的管理服务项目，并接受检查。针对包括但不限于台风等因素出现的树干倒伏、断枝等情况，中标单位需无条件无偿进行修复、整理，对损坏的草地、绿篱、灌木丛进行补种，并将绿化垃圾清运出园区至属地政府指定的处理场处理，所有费用（包括</w:t>
      </w:r>
      <w:proofErr w:type="gramStart"/>
      <w:r>
        <w:rPr>
          <w:rFonts w:asciiTheme="minorEastAsia" w:eastAsiaTheme="minorEastAsia" w:hAnsiTheme="minorEastAsia" w:cstheme="minorEastAsia"/>
          <w:szCs w:val="21"/>
        </w:rPr>
        <w:t>复绿费</w:t>
      </w:r>
      <w:proofErr w:type="gramEnd"/>
      <w:r>
        <w:rPr>
          <w:rFonts w:asciiTheme="minorEastAsia" w:eastAsiaTheme="minorEastAsia" w:hAnsiTheme="minorEastAsia" w:cstheme="minorEastAsia"/>
          <w:szCs w:val="21"/>
        </w:rPr>
        <w:t>、补种费、运输费、路桥费、</w:t>
      </w:r>
      <w:r>
        <w:rPr>
          <w:rFonts w:asciiTheme="minorEastAsia" w:eastAsiaTheme="minorEastAsia" w:hAnsiTheme="minorEastAsia" w:cstheme="minorEastAsia"/>
          <w:szCs w:val="21"/>
        </w:rPr>
        <w:t>油费和向政府缴纳的垃圾处理费等）均包含在本次投标总价内。（投标时须提供承诺书，承诺书格式自拟）</w:t>
      </w:r>
    </w:p>
    <w:p w:rsidR="00A86D16" w:rsidRDefault="00C962B2">
      <w:pPr>
        <w:numPr>
          <w:ilvl w:val="3"/>
          <w:numId w:val="1"/>
        </w:numPr>
        <w:tabs>
          <w:tab w:val="left" w:pos="709"/>
        </w:tabs>
        <w:adjustRightInd w:val="0"/>
        <w:snapToGrid w:val="0"/>
        <w:spacing w:line="360" w:lineRule="auto"/>
        <w:ind w:left="1051" w:hanging="1051"/>
        <w:rPr>
          <w:rFonts w:asciiTheme="minorEastAsia" w:eastAsiaTheme="minorEastAsia" w:hAnsiTheme="minorEastAsia" w:cstheme="minorEastAsia"/>
          <w:szCs w:val="21"/>
        </w:rPr>
      </w:pPr>
      <w:r>
        <w:rPr>
          <w:rFonts w:asciiTheme="minorEastAsia" w:eastAsiaTheme="minorEastAsia" w:hAnsiTheme="minorEastAsia" w:cstheme="minorEastAsia"/>
          <w:szCs w:val="21"/>
        </w:rPr>
        <w:t>中标人应协助采购人主管部门对园区施工活动进行监管，配合做好花草树木的移植工作。因采购人原因（楼宇、道路、管道等新建、改造等）或因自然灾害、不可抗力因素造成核心绿化区域需要绿化补种（草坪、灌木、绿篱或花卉等）及树木的，草地</w:t>
      </w:r>
      <w:proofErr w:type="gramStart"/>
      <w:r>
        <w:rPr>
          <w:rFonts w:asciiTheme="minorEastAsia" w:eastAsiaTheme="minorEastAsia" w:hAnsiTheme="minorEastAsia" w:cstheme="minorEastAsia"/>
          <w:szCs w:val="21"/>
        </w:rPr>
        <w:t>复绿单</w:t>
      </w:r>
      <w:proofErr w:type="gramEnd"/>
      <w:r>
        <w:rPr>
          <w:rFonts w:asciiTheme="minorEastAsia" w:eastAsiaTheme="minorEastAsia" w:hAnsiTheme="minorEastAsia" w:cstheme="minorEastAsia"/>
          <w:szCs w:val="21"/>
        </w:rPr>
        <w:t>块地块面积在</w:t>
      </w:r>
      <w:r>
        <w:rPr>
          <w:rFonts w:asciiTheme="minorEastAsia" w:eastAsiaTheme="minorEastAsia" w:hAnsiTheme="minorEastAsia" w:cstheme="minorEastAsia"/>
          <w:szCs w:val="21"/>
        </w:rPr>
        <w:t>200</w:t>
      </w:r>
      <w:r>
        <w:rPr>
          <w:rFonts w:asciiTheme="minorEastAsia" w:eastAsiaTheme="minorEastAsia" w:hAnsiTheme="minorEastAsia" w:cstheme="minorEastAsia"/>
          <w:szCs w:val="21"/>
        </w:rPr>
        <w:t>平方米（含）以内、树木补种按原品种原规格补种（单株乔木单价在</w:t>
      </w:r>
      <w:r>
        <w:rPr>
          <w:rFonts w:asciiTheme="minorEastAsia" w:eastAsiaTheme="minorEastAsia" w:hAnsiTheme="minorEastAsia" w:cstheme="minorEastAsia"/>
          <w:szCs w:val="21"/>
        </w:rPr>
        <w:t>10000</w:t>
      </w:r>
      <w:r>
        <w:rPr>
          <w:rFonts w:asciiTheme="minorEastAsia" w:eastAsiaTheme="minorEastAsia" w:hAnsiTheme="minorEastAsia" w:cstheme="minorEastAsia"/>
          <w:szCs w:val="21"/>
        </w:rPr>
        <w:t>元（含）以内的），由中标人包干按原种植植物规格（或不低于）进行</w:t>
      </w:r>
      <w:proofErr w:type="gramStart"/>
      <w:r>
        <w:rPr>
          <w:rFonts w:asciiTheme="minorEastAsia" w:eastAsiaTheme="minorEastAsia" w:hAnsiTheme="minorEastAsia" w:cstheme="minorEastAsia"/>
          <w:szCs w:val="21"/>
        </w:rPr>
        <w:t>草地复绿和</w:t>
      </w:r>
      <w:proofErr w:type="gramEnd"/>
      <w:r>
        <w:rPr>
          <w:rFonts w:asciiTheme="minorEastAsia" w:eastAsiaTheme="minorEastAsia" w:hAnsiTheme="minorEastAsia" w:cstheme="minorEastAsia"/>
          <w:szCs w:val="21"/>
        </w:rPr>
        <w:t>树木补种，相关一切费用均包含在</w:t>
      </w:r>
      <w:r>
        <w:rPr>
          <w:rFonts w:asciiTheme="minorEastAsia" w:eastAsiaTheme="minorEastAsia" w:hAnsiTheme="minorEastAsia" w:cstheme="minorEastAsia"/>
          <w:szCs w:val="21"/>
        </w:rPr>
        <w:t>投标总价内；草地</w:t>
      </w:r>
      <w:proofErr w:type="gramStart"/>
      <w:r>
        <w:rPr>
          <w:rFonts w:asciiTheme="minorEastAsia" w:eastAsiaTheme="minorEastAsia" w:hAnsiTheme="minorEastAsia" w:cstheme="minorEastAsia"/>
          <w:szCs w:val="21"/>
        </w:rPr>
        <w:t>复绿单</w:t>
      </w:r>
      <w:proofErr w:type="gramEnd"/>
      <w:r>
        <w:rPr>
          <w:rFonts w:asciiTheme="minorEastAsia" w:eastAsiaTheme="minorEastAsia" w:hAnsiTheme="minorEastAsia" w:cstheme="minorEastAsia"/>
          <w:szCs w:val="21"/>
        </w:rPr>
        <w:t>块地块面积超过</w:t>
      </w:r>
      <w:r>
        <w:rPr>
          <w:rFonts w:asciiTheme="minorEastAsia" w:eastAsiaTheme="minorEastAsia" w:hAnsiTheme="minorEastAsia" w:cstheme="minorEastAsia"/>
          <w:szCs w:val="21"/>
        </w:rPr>
        <w:t>200</w:t>
      </w:r>
      <w:r>
        <w:rPr>
          <w:rFonts w:asciiTheme="minorEastAsia" w:eastAsiaTheme="minorEastAsia" w:hAnsiTheme="minorEastAsia" w:cstheme="minorEastAsia"/>
          <w:szCs w:val="21"/>
        </w:rPr>
        <w:t>平方米的或树木补种单株乔木单价超过</w:t>
      </w:r>
      <w:r>
        <w:rPr>
          <w:rFonts w:asciiTheme="minorEastAsia" w:eastAsiaTheme="minorEastAsia" w:hAnsiTheme="minorEastAsia" w:cstheme="minorEastAsia"/>
          <w:szCs w:val="21"/>
        </w:rPr>
        <w:t>10000</w:t>
      </w:r>
      <w:r>
        <w:rPr>
          <w:rFonts w:asciiTheme="minorEastAsia" w:eastAsiaTheme="minorEastAsia" w:hAnsiTheme="minorEastAsia" w:cstheme="minorEastAsia"/>
          <w:szCs w:val="21"/>
        </w:rPr>
        <w:t>元的，可由采购人另行采购苗木，由中标人免费进行种植并按绿化工程规范进行管养、确保成活。因中标人养护不当造成植物死亡的，由中标人按原品种原规格进行补种，树木植物补种的一切费用（包括购买植物费用和人工费等）由中标人承担。绿化补种工作应在接到通知后</w:t>
      </w:r>
      <w:r>
        <w:rPr>
          <w:rFonts w:asciiTheme="minorEastAsia" w:eastAsiaTheme="minorEastAsia" w:hAnsiTheme="minorEastAsia" w:cstheme="minorEastAsia"/>
          <w:szCs w:val="21"/>
        </w:rPr>
        <w:t>1</w:t>
      </w:r>
      <w:r>
        <w:rPr>
          <w:rFonts w:asciiTheme="minorEastAsia" w:eastAsiaTheme="minorEastAsia" w:hAnsiTheme="minorEastAsia" w:cstheme="minorEastAsia"/>
          <w:szCs w:val="21"/>
        </w:rPr>
        <w:t>个月内完，草地</w:t>
      </w:r>
      <w:proofErr w:type="gramStart"/>
      <w:r>
        <w:rPr>
          <w:rFonts w:asciiTheme="minorEastAsia" w:eastAsiaTheme="minorEastAsia" w:hAnsiTheme="minorEastAsia" w:cstheme="minorEastAsia"/>
          <w:szCs w:val="21"/>
        </w:rPr>
        <w:t>复绿需</w:t>
      </w:r>
      <w:proofErr w:type="gramEnd"/>
      <w:r>
        <w:rPr>
          <w:rFonts w:asciiTheme="minorEastAsia" w:eastAsiaTheme="minorEastAsia" w:hAnsiTheme="minorEastAsia" w:cstheme="minorEastAsia"/>
          <w:szCs w:val="21"/>
        </w:rPr>
        <w:t>在</w:t>
      </w:r>
      <w:r>
        <w:rPr>
          <w:rFonts w:asciiTheme="minorEastAsia" w:eastAsiaTheme="minorEastAsia" w:hAnsiTheme="minorEastAsia" w:cstheme="minorEastAsia" w:hint="eastAsia"/>
          <w:szCs w:val="21"/>
        </w:rPr>
        <w:t>1</w:t>
      </w:r>
      <w:r>
        <w:rPr>
          <w:rFonts w:asciiTheme="minorEastAsia" w:eastAsiaTheme="minorEastAsia" w:hAnsiTheme="minorEastAsia" w:cstheme="minorEastAsia"/>
          <w:szCs w:val="21"/>
        </w:rPr>
        <w:t>个月内完成。对于非核心区域草地，应采取铺设草坪、播撒草种并加强养护等采购人认可的方式进行复绿。</w:t>
      </w:r>
      <w:proofErr w:type="gramStart"/>
      <w:r>
        <w:rPr>
          <w:rFonts w:asciiTheme="minorEastAsia" w:eastAsiaTheme="minorEastAsia" w:hAnsiTheme="minorEastAsia" w:cstheme="minorEastAsia"/>
          <w:szCs w:val="21"/>
        </w:rPr>
        <w:t>复绿方式</w:t>
      </w:r>
      <w:proofErr w:type="gramEnd"/>
      <w:r>
        <w:rPr>
          <w:rFonts w:asciiTheme="minorEastAsia" w:eastAsiaTheme="minorEastAsia" w:hAnsiTheme="minorEastAsia" w:cstheme="minorEastAsia"/>
          <w:szCs w:val="21"/>
        </w:rPr>
        <w:t>、补种区域等事宜均以采购人认定为准，单株乔木单价以采购人</w:t>
      </w:r>
      <w:r>
        <w:rPr>
          <w:rFonts w:asciiTheme="minorEastAsia" w:eastAsiaTheme="minorEastAsia" w:hAnsiTheme="minorEastAsia" w:cstheme="minorEastAsia"/>
          <w:szCs w:val="21"/>
        </w:rPr>
        <w:t>市场询价结果为准，中标人必须无条件接受。因中标人养护不当造成植物死亡的，由中标人按原品种原规格进行补种，苗木植物补种的一切费用（包括购买苗木植物费用、施工费等）由中标人承担。（投标时须提供承诺书，承诺书格式自拟）</w:t>
      </w:r>
    </w:p>
    <w:p w:rsidR="00A86D16" w:rsidRDefault="00C962B2">
      <w:pPr>
        <w:numPr>
          <w:ilvl w:val="3"/>
          <w:numId w:val="1"/>
        </w:numPr>
        <w:tabs>
          <w:tab w:val="left" w:pos="709"/>
        </w:tabs>
        <w:adjustRightInd w:val="0"/>
        <w:snapToGrid w:val="0"/>
        <w:spacing w:line="360" w:lineRule="auto"/>
        <w:ind w:left="1051" w:hanging="1051"/>
      </w:pPr>
      <w:r>
        <w:rPr>
          <w:rFonts w:asciiTheme="minorEastAsia" w:eastAsiaTheme="minorEastAsia" w:hAnsiTheme="minorEastAsia" w:cstheme="minorEastAsia"/>
          <w:szCs w:val="21"/>
        </w:rPr>
        <w:t>不允许中标人及其员工使用中心资源从事与本项目服务内容无关的事情，更不得以此谋利</w:t>
      </w:r>
      <w:r>
        <w:rPr>
          <w:rFonts w:asciiTheme="minorEastAsia" w:eastAsiaTheme="minorEastAsia" w:hAnsiTheme="minorEastAsia" w:cstheme="minorEastAsia" w:hint="eastAsia"/>
          <w:szCs w:val="21"/>
        </w:rPr>
        <w:t>。</w:t>
      </w:r>
    </w:p>
    <w:p w:rsidR="00A86D16" w:rsidRDefault="00A86D16">
      <w:pPr>
        <w:pStyle w:val="a0"/>
      </w:pPr>
    </w:p>
    <w:p w:rsidR="00A86D16" w:rsidRDefault="00C962B2">
      <w:pPr>
        <w:numPr>
          <w:ilvl w:val="1"/>
          <w:numId w:val="1"/>
        </w:numPr>
        <w:adjustRightInd w:val="0"/>
        <w:snapToGrid w:val="0"/>
        <w:spacing w:line="360" w:lineRule="auto"/>
        <w:outlineLvl w:val="2"/>
        <w:rPr>
          <w:rFonts w:ascii="宋体" w:hAnsi="宋体"/>
          <w:b/>
          <w:szCs w:val="21"/>
        </w:rPr>
      </w:pPr>
      <w:r>
        <w:rPr>
          <w:rFonts w:ascii="宋体" w:hAnsi="宋体" w:hint="eastAsia"/>
          <w:b/>
          <w:szCs w:val="21"/>
        </w:rPr>
        <w:t>人工湖系统管养</w:t>
      </w:r>
    </w:p>
    <w:p w:rsidR="00A86D16" w:rsidRDefault="00C962B2">
      <w:pPr>
        <w:numPr>
          <w:ilvl w:val="2"/>
          <w:numId w:val="1"/>
        </w:numPr>
        <w:tabs>
          <w:tab w:val="left" w:pos="709"/>
        </w:tabs>
        <w:adjustRightInd w:val="0"/>
        <w:snapToGrid w:val="0"/>
        <w:spacing w:line="360" w:lineRule="auto"/>
        <w:rPr>
          <w:rFonts w:ascii="宋体" w:hAnsi="宋体"/>
          <w:szCs w:val="21"/>
        </w:rPr>
      </w:pPr>
      <w:r>
        <w:rPr>
          <w:rFonts w:ascii="宋体" w:hAnsi="宋体" w:hint="eastAsia"/>
          <w:szCs w:val="21"/>
        </w:rPr>
        <w:t>基本情况</w:t>
      </w:r>
    </w:p>
    <w:p w:rsidR="00A86D16" w:rsidRDefault="00C962B2">
      <w:pPr>
        <w:numPr>
          <w:ilvl w:val="3"/>
          <w:numId w:val="1"/>
        </w:numPr>
        <w:tabs>
          <w:tab w:val="left" w:pos="709"/>
        </w:tabs>
        <w:adjustRightInd w:val="0"/>
        <w:snapToGrid w:val="0"/>
        <w:spacing w:line="360" w:lineRule="auto"/>
        <w:rPr>
          <w:rFonts w:ascii="宋体" w:hAnsi="宋体"/>
          <w:szCs w:val="21"/>
        </w:rPr>
      </w:pPr>
      <w:r>
        <w:rPr>
          <w:rFonts w:asciiTheme="minorEastAsia" w:eastAsiaTheme="minorEastAsia" w:hAnsiTheme="minorEastAsia" w:cstheme="minorEastAsia" w:hint="eastAsia"/>
          <w:szCs w:val="21"/>
        </w:rPr>
        <w:t>广东科学中心红线范围内由约</w:t>
      </w:r>
      <w:r>
        <w:rPr>
          <w:rFonts w:asciiTheme="minorEastAsia" w:eastAsiaTheme="minorEastAsia" w:hAnsiTheme="minorEastAsia" w:cstheme="minorEastAsia" w:hint="eastAsia"/>
          <w:szCs w:val="21"/>
        </w:rPr>
        <w:t>8</w:t>
      </w:r>
      <w:r>
        <w:rPr>
          <w:rFonts w:asciiTheme="minorEastAsia" w:eastAsiaTheme="minorEastAsia" w:hAnsiTheme="minorEastAsia" w:cstheme="minorEastAsia" w:hint="eastAsia"/>
          <w:szCs w:val="21"/>
        </w:rPr>
        <w:t>万平方米的人工湖，其中包括生态池（绿化面积约</w:t>
      </w:r>
      <w:r>
        <w:rPr>
          <w:rFonts w:asciiTheme="minorEastAsia" w:eastAsiaTheme="minorEastAsia" w:hAnsiTheme="minorEastAsia" w:cstheme="minorEastAsia" w:hint="eastAsia"/>
          <w:szCs w:val="21"/>
        </w:rPr>
        <w:t>5000</w:t>
      </w:r>
      <w:r>
        <w:rPr>
          <w:rFonts w:asciiTheme="minorEastAsia" w:eastAsiaTheme="minorEastAsia" w:hAnsiTheme="minorEastAsia" w:cstheme="minorEastAsia" w:hint="eastAsia"/>
          <w:szCs w:val="21"/>
        </w:rPr>
        <w:t>平方米）、消防通道、瀑布景观、栈道等</w:t>
      </w:r>
      <w:r>
        <w:rPr>
          <w:rFonts w:asciiTheme="minorEastAsia" w:eastAsiaTheme="minorEastAsia" w:hAnsiTheme="minorEastAsia" w:cstheme="minorEastAsia" w:hint="eastAsia"/>
          <w:szCs w:val="21"/>
        </w:rPr>
        <w:t>。</w:t>
      </w:r>
    </w:p>
    <w:p w:rsidR="00A86D16" w:rsidRDefault="00C962B2">
      <w:pPr>
        <w:numPr>
          <w:ilvl w:val="3"/>
          <w:numId w:val="1"/>
        </w:numPr>
        <w:tabs>
          <w:tab w:val="left" w:pos="709"/>
        </w:tabs>
        <w:adjustRightInd w:val="0"/>
        <w:snapToGrid w:val="0"/>
        <w:spacing w:line="360" w:lineRule="auto"/>
        <w:rPr>
          <w:rFonts w:ascii="宋体" w:hAnsi="宋体"/>
          <w:szCs w:val="21"/>
        </w:rPr>
      </w:pPr>
      <w:r>
        <w:rPr>
          <w:rFonts w:ascii="宋体" w:hAnsi="宋体" w:hint="eastAsia"/>
          <w:szCs w:val="21"/>
        </w:rPr>
        <w:t>人工湖系统管养工作当前属于专业分包项目，分包合同将于</w:t>
      </w:r>
      <w:r>
        <w:rPr>
          <w:rFonts w:ascii="宋体" w:hAnsi="宋体" w:hint="eastAsia"/>
          <w:szCs w:val="21"/>
        </w:rPr>
        <w:t>2024</w:t>
      </w:r>
      <w:r>
        <w:rPr>
          <w:rFonts w:ascii="宋体" w:hAnsi="宋体" w:hint="eastAsia"/>
          <w:szCs w:val="21"/>
        </w:rPr>
        <w:t>年</w:t>
      </w:r>
      <w:r>
        <w:rPr>
          <w:rFonts w:ascii="宋体" w:hAnsi="宋体" w:hint="eastAsia"/>
          <w:szCs w:val="21"/>
        </w:rPr>
        <w:t>6</w:t>
      </w:r>
      <w:r>
        <w:rPr>
          <w:rFonts w:ascii="宋体" w:hAnsi="宋体" w:hint="eastAsia"/>
          <w:szCs w:val="21"/>
        </w:rPr>
        <w:t>月</w:t>
      </w:r>
      <w:r>
        <w:rPr>
          <w:rFonts w:ascii="宋体" w:hAnsi="宋体" w:hint="eastAsia"/>
          <w:szCs w:val="21"/>
        </w:rPr>
        <w:t>18</w:t>
      </w:r>
      <w:r>
        <w:rPr>
          <w:rFonts w:ascii="宋体" w:hAnsi="宋体" w:hint="eastAsia"/>
          <w:szCs w:val="21"/>
        </w:rPr>
        <w:t>日到期，到期后</w:t>
      </w:r>
      <w:proofErr w:type="gramStart"/>
      <w:r>
        <w:rPr>
          <w:rFonts w:ascii="宋体" w:hAnsi="宋体" w:hint="eastAsia"/>
          <w:szCs w:val="21"/>
        </w:rPr>
        <w:t>生态湖管养服务</w:t>
      </w:r>
      <w:proofErr w:type="gramEnd"/>
      <w:r>
        <w:rPr>
          <w:rFonts w:ascii="宋体" w:hAnsi="宋体" w:hint="eastAsia"/>
          <w:szCs w:val="21"/>
        </w:rPr>
        <w:t>将由中标人承担。</w:t>
      </w:r>
    </w:p>
    <w:p w:rsidR="00A86D16" w:rsidRDefault="00C962B2">
      <w:pPr>
        <w:numPr>
          <w:ilvl w:val="2"/>
          <w:numId w:val="1"/>
        </w:numPr>
        <w:tabs>
          <w:tab w:val="left" w:pos="709"/>
        </w:tabs>
        <w:adjustRightInd w:val="0"/>
        <w:snapToGrid w:val="0"/>
        <w:spacing w:line="360" w:lineRule="auto"/>
        <w:rPr>
          <w:rFonts w:ascii="宋体" w:hAnsi="宋体"/>
          <w:szCs w:val="21"/>
        </w:rPr>
      </w:pPr>
      <w:r>
        <w:rPr>
          <w:rFonts w:ascii="宋体" w:hAnsi="宋体" w:hint="eastAsia"/>
          <w:szCs w:val="21"/>
        </w:rPr>
        <w:t>服务范围</w:t>
      </w:r>
    </w:p>
    <w:p w:rsidR="00A86D16" w:rsidRDefault="00C962B2">
      <w:pPr>
        <w:numPr>
          <w:ilvl w:val="3"/>
          <w:numId w:val="1"/>
        </w:numPr>
        <w:tabs>
          <w:tab w:val="left" w:pos="709"/>
        </w:tabs>
        <w:adjustRightInd w:val="0"/>
        <w:snapToGrid w:val="0"/>
        <w:spacing w:line="360" w:lineRule="auto"/>
        <w:rPr>
          <w:rFonts w:ascii="宋体" w:hAnsi="宋体"/>
          <w:szCs w:val="21"/>
        </w:rPr>
      </w:pPr>
      <w:r>
        <w:rPr>
          <w:rFonts w:asciiTheme="minorEastAsia" w:eastAsiaTheme="minorEastAsia" w:hAnsiTheme="minorEastAsia" w:cstheme="minorEastAsia" w:hint="eastAsia"/>
          <w:szCs w:val="21"/>
        </w:rPr>
        <w:t>负责水体维护，保持湖面整洁，水质合格，沉水植物健康生长，控制鱼、虾、螺等</w:t>
      </w:r>
      <w:r>
        <w:rPr>
          <w:rFonts w:asciiTheme="minorEastAsia" w:eastAsiaTheme="minorEastAsia" w:hAnsiTheme="minorEastAsia" w:cstheme="minorEastAsia" w:hint="eastAsia"/>
          <w:szCs w:val="21"/>
        </w:rPr>
        <w:lastRenderedPageBreak/>
        <w:t>生物数量合理，生态系统均衡</w:t>
      </w:r>
      <w:r>
        <w:rPr>
          <w:rFonts w:asciiTheme="minorEastAsia" w:eastAsiaTheme="minorEastAsia" w:hAnsiTheme="minorEastAsia" w:cstheme="minorEastAsia" w:hint="eastAsia"/>
          <w:szCs w:val="21"/>
        </w:rPr>
        <w:t>。</w:t>
      </w:r>
    </w:p>
    <w:p w:rsidR="00A86D16" w:rsidRDefault="00C962B2">
      <w:pPr>
        <w:numPr>
          <w:ilvl w:val="3"/>
          <w:numId w:val="1"/>
        </w:numPr>
        <w:tabs>
          <w:tab w:val="left" w:pos="709"/>
        </w:tabs>
        <w:adjustRightInd w:val="0"/>
        <w:snapToGrid w:val="0"/>
        <w:spacing w:line="360" w:lineRule="auto"/>
        <w:rPr>
          <w:rFonts w:ascii="宋体" w:hAnsi="宋体"/>
          <w:szCs w:val="21"/>
        </w:rPr>
      </w:pPr>
      <w:r>
        <w:rPr>
          <w:rFonts w:asciiTheme="minorEastAsia" w:eastAsiaTheme="minorEastAsia" w:hAnsiTheme="minorEastAsia" w:cstheme="minorEastAsia" w:hint="eastAsia"/>
          <w:szCs w:val="21"/>
        </w:rPr>
        <w:t>负责</w:t>
      </w:r>
      <w:r>
        <w:rPr>
          <w:rFonts w:asciiTheme="minorEastAsia" w:eastAsiaTheme="minorEastAsia" w:hAnsiTheme="minorEastAsia" w:cstheme="minorEastAsia" w:hint="eastAsia"/>
          <w:szCs w:val="21"/>
        </w:rPr>
        <w:t>生态池绿化维护保养</w:t>
      </w:r>
      <w:r>
        <w:rPr>
          <w:rFonts w:asciiTheme="minorEastAsia" w:eastAsiaTheme="minorEastAsia" w:hAnsiTheme="minorEastAsia" w:cstheme="minorEastAsia" w:hint="eastAsia"/>
          <w:szCs w:val="21"/>
        </w:rPr>
        <w:t>，包括植物</w:t>
      </w:r>
      <w:r>
        <w:rPr>
          <w:rFonts w:asciiTheme="minorEastAsia" w:eastAsiaTheme="minorEastAsia" w:hAnsiTheme="minorEastAsia" w:cstheme="minorEastAsia" w:hint="eastAsia"/>
          <w:szCs w:val="21"/>
        </w:rPr>
        <w:t>收割外运、</w:t>
      </w:r>
      <w:r>
        <w:rPr>
          <w:rFonts w:asciiTheme="minorEastAsia" w:eastAsiaTheme="minorEastAsia" w:hAnsiTheme="minorEastAsia" w:cstheme="minorEastAsia" w:hint="eastAsia"/>
          <w:szCs w:val="21"/>
        </w:rPr>
        <w:t>补种、施肥、清除杂草和枯叶枯枝</w:t>
      </w:r>
      <w:r>
        <w:rPr>
          <w:rFonts w:asciiTheme="minorEastAsia" w:eastAsiaTheme="minorEastAsia" w:hAnsiTheme="minorEastAsia" w:cstheme="minorEastAsia" w:hint="eastAsia"/>
          <w:szCs w:val="21"/>
        </w:rPr>
        <w:t>等。</w:t>
      </w:r>
    </w:p>
    <w:p w:rsidR="00A86D16" w:rsidRDefault="00C962B2">
      <w:pPr>
        <w:numPr>
          <w:ilvl w:val="3"/>
          <w:numId w:val="1"/>
        </w:numPr>
        <w:tabs>
          <w:tab w:val="left" w:pos="709"/>
        </w:tabs>
        <w:adjustRightInd w:val="0"/>
        <w:snapToGrid w:val="0"/>
        <w:spacing w:line="360" w:lineRule="auto"/>
        <w:rPr>
          <w:rFonts w:ascii="宋体" w:hAnsi="宋体"/>
          <w:szCs w:val="21"/>
        </w:rPr>
      </w:pPr>
      <w:r>
        <w:rPr>
          <w:rFonts w:asciiTheme="minorEastAsia" w:eastAsiaTheme="minorEastAsia" w:hAnsiTheme="minorEastAsia" w:cstheme="minorEastAsia" w:hint="eastAsia"/>
          <w:szCs w:val="21"/>
        </w:rPr>
        <w:t>负责消防车道、瀑布过滤池、人工湖栈道的维护和清洗，清理垃圾、淤泥，保持排水沟通畅。</w:t>
      </w:r>
    </w:p>
    <w:p w:rsidR="00A86D16" w:rsidRDefault="00C962B2">
      <w:pPr>
        <w:numPr>
          <w:ilvl w:val="3"/>
          <w:numId w:val="1"/>
        </w:numPr>
        <w:tabs>
          <w:tab w:val="left" w:pos="709"/>
        </w:tabs>
        <w:adjustRightInd w:val="0"/>
        <w:snapToGrid w:val="0"/>
        <w:spacing w:line="360" w:lineRule="auto"/>
      </w:pPr>
      <w:r>
        <w:rPr>
          <w:rFonts w:asciiTheme="minorEastAsia" w:eastAsiaTheme="minorEastAsia" w:hAnsiTheme="minorEastAsia" w:cstheme="minorEastAsia" w:hint="eastAsia"/>
          <w:szCs w:val="21"/>
        </w:rPr>
        <w:t>负责人工湖相关设备设施的操作和检查维护</w:t>
      </w:r>
      <w:r>
        <w:rPr>
          <w:rFonts w:asciiTheme="minorEastAsia" w:eastAsiaTheme="minorEastAsia" w:hAnsiTheme="minorEastAsia" w:cstheme="minorEastAsia" w:hint="eastAsia"/>
          <w:szCs w:val="21"/>
        </w:rPr>
        <w:t>。</w:t>
      </w:r>
    </w:p>
    <w:p w:rsidR="00A86D16" w:rsidRDefault="00C962B2">
      <w:pPr>
        <w:numPr>
          <w:ilvl w:val="2"/>
          <w:numId w:val="1"/>
        </w:numPr>
        <w:tabs>
          <w:tab w:val="left" w:pos="709"/>
        </w:tabs>
        <w:adjustRightInd w:val="0"/>
        <w:snapToGrid w:val="0"/>
        <w:spacing w:line="360" w:lineRule="auto"/>
        <w:rPr>
          <w:rFonts w:ascii="宋体" w:hAnsi="宋体"/>
          <w:szCs w:val="21"/>
        </w:rPr>
      </w:pPr>
      <w:r>
        <w:rPr>
          <w:rFonts w:asciiTheme="minorEastAsia" w:eastAsiaTheme="minorEastAsia" w:hAnsiTheme="minorEastAsia" w:cstheme="minorEastAsia" w:hint="eastAsia"/>
          <w:szCs w:val="21"/>
        </w:rPr>
        <w:t>服务标准</w:t>
      </w:r>
    </w:p>
    <w:p w:rsidR="00A86D16" w:rsidRDefault="00C962B2">
      <w:pPr>
        <w:numPr>
          <w:ilvl w:val="3"/>
          <w:numId w:val="1"/>
        </w:numPr>
        <w:tabs>
          <w:tab w:val="left" w:pos="709"/>
        </w:tabs>
        <w:adjustRightInd w:val="0"/>
        <w:snapToGrid w:val="0"/>
        <w:spacing w:line="360" w:lineRule="auto"/>
        <w:rPr>
          <w:rFonts w:ascii="宋体" w:hAnsi="宋体"/>
          <w:szCs w:val="21"/>
        </w:rPr>
      </w:pPr>
      <w:r>
        <w:rPr>
          <w:rFonts w:asciiTheme="minorEastAsia" w:eastAsiaTheme="minorEastAsia" w:hAnsiTheme="minorEastAsia" w:cstheme="minorEastAsia" w:hint="eastAsia"/>
          <w:szCs w:val="21"/>
        </w:rPr>
        <w:t>人工湖</w:t>
      </w:r>
      <w:r>
        <w:rPr>
          <w:rFonts w:asciiTheme="minorEastAsia" w:eastAsiaTheme="minorEastAsia" w:hAnsiTheme="minorEastAsia" w:cstheme="minorEastAsia" w:hint="eastAsia"/>
          <w:szCs w:val="21"/>
        </w:rPr>
        <w:t>水域保洁标准按照《广州市环境卫生质量标准》中</w:t>
      </w:r>
      <w:r>
        <w:rPr>
          <w:rFonts w:asciiTheme="minorEastAsia" w:eastAsiaTheme="minorEastAsia" w:hAnsiTheme="minorEastAsia" w:cstheme="minorEastAsia" w:hint="eastAsia"/>
          <w:szCs w:val="21"/>
        </w:rPr>
        <w:t>7</w:t>
      </w:r>
      <w:r>
        <w:rPr>
          <w:rFonts w:asciiTheme="minorEastAsia" w:eastAsiaTheme="minorEastAsia" w:hAnsiTheme="minorEastAsia" w:cstheme="minorEastAsia" w:hint="eastAsia"/>
          <w:szCs w:val="21"/>
        </w:rPr>
        <w:t>、水域保洁标准执行</w:t>
      </w:r>
      <w:r>
        <w:rPr>
          <w:rFonts w:asciiTheme="minorEastAsia" w:eastAsiaTheme="minorEastAsia" w:hAnsiTheme="minorEastAsia" w:cstheme="minorEastAsia" w:hint="eastAsia"/>
          <w:szCs w:val="21"/>
        </w:rPr>
        <w:t>.</w:t>
      </w:r>
    </w:p>
    <w:p w:rsidR="00A86D16" w:rsidRDefault="00C962B2">
      <w:pPr>
        <w:numPr>
          <w:ilvl w:val="3"/>
          <w:numId w:val="1"/>
        </w:numPr>
        <w:tabs>
          <w:tab w:val="left" w:pos="709"/>
        </w:tabs>
        <w:adjustRightInd w:val="0"/>
        <w:snapToGrid w:val="0"/>
        <w:spacing w:line="360" w:lineRule="auto"/>
        <w:rPr>
          <w:rFonts w:ascii="宋体" w:hAnsi="宋体"/>
          <w:szCs w:val="21"/>
        </w:rPr>
      </w:pPr>
      <w:r>
        <w:rPr>
          <w:rFonts w:asciiTheme="minorEastAsia" w:eastAsiaTheme="minorEastAsia" w:hAnsiTheme="minorEastAsia" w:cstheme="minorEastAsia" w:hint="eastAsia"/>
          <w:szCs w:val="21"/>
        </w:rPr>
        <w:t>确保</w:t>
      </w:r>
      <w:r>
        <w:rPr>
          <w:rFonts w:asciiTheme="minorEastAsia" w:eastAsiaTheme="minorEastAsia" w:hAnsiTheme="minorEastAsia" w:cstheme="minorEastAsia" w:hint="eastAsia"/>
          <w:szCs w:val="21"/>
        </w:rPr>
        <w:t>人工湖</w:t>
      </w:r>
      <w:r>
        <w:rPr>
          <w:rFonts w:asciiTheme="minorEastAsia" w:eastAsiaTheme="minorEastAsia" w:hAnsiTheme="minorEastAsia" w:cstheme="minorEastAsia" w:hint="eastAsia"/>
          <w:szCs w:val="21"/>
        </w:rPr>
        <w:t>水质无垃圾、无异味、无藻类等飘浮物出现，满足景观娱乐用水水质标准</w:t>
      </w:r>
      <w:r>
        <w:rPr>
          <w:rFonts w:asciiTheme="minorEastAsia" w:eastAsiaTheme="minorEastAsia" w:hAnsiTheme="minorEastAsia" w:cstheme="minorEastAsia" w:hint="eastAsia"/>
          <w:szCs w:val="21"/>
        </w:rPr>
        <w:t>A</w:t>
      </w:r>
      <w:r>
        <w:rPr>
          <w:rFonts w:asciiTheme="minorEastAsia" w:eastAsiaTheme="minorEastAsia" w:hAnsiTheme="minorEastAsia" w:cstheme="minorEastAsia" w:hint="eastAsia"/>
          <w:szCs w:val="21"/>
        </w:rPr>
        <w:t>类标准及地表水质量标准Ⅳ类限值。</w:t>
      </w:r>
    </w:p>
    <w:p w:rsidR="00A86D16" w:rsidRDefault="00C962B2">
      <w:pPr>
        <w:numPr>
          <w:ilvl w:val="2"/>
          <w:numId w:val="1"/>
        </w:numPr>
        <w:tabs>
          <w:tab w:val="left" w:pos="709"/>
        </w:tabs>
        <w:adjustRightInd w:val="0"/>
        <w:snapToGrid w:val="0"/>
        <w:spacing w:line="360" w:lineRule="auto"/>
      </w:pPr>
      <w:r>
        <w:rPr>
          <w:rFonts w:asciiTheme="minorEastAsia" w:eastAsiaTheme="minorEastAsia" w:hAnsiTheme="minorEastAsia" w:cstheme="minorEastAsia" w:hint="eastAsia"/>
          <w:szCs w:val="21"/>
        </w:rPr>
        <w:t>服务内容与具体要求</w:t>
      </w:r>
    </w:p>
    <w:p w:rsidR="00A86D16" w:rsidRDefault="00C962B2">
      <w:pPr>
        <w:numPr>
          <w:ilvl w:val="3"/>
          <w:numId w:val="1"/>
        </w:numPr>
        <w:tabs>
          <w:tab w:val="left" w:pos="709"/>
        </w:tabs>
        <w:adjustRightInd w:val="0"/>
        <w:snapToGrid w:val="0"/>
        <w:spacing w:line="360" w:lineRule="auto"/>
      </w:pPr>
      <w:r>
        <w:rPr>
          <w:rFonts w:hint="eastAsia"/>
        </w:rPr>
        <w:t>根据人工湖沉水植物的生长状况，对沉水植物进行收割清理（每半年</w:t>
      </w:r>
      <w:r>
        <w:rPr>
          <w:rFonts w:hint="eastAsia"/>
        </w:rPr>
        <w:t>1</w:t>
      </w:r>
      <w:r>
        <w:rPr>
          <w:rFonts w:hint="eastAsia"/>
        </w:rPr>
        <w:t>次），及时打捞沉水植物并外运处理。</w:t>
      </w:r>
    </w:p>
    <w:p w:rsidR="00A86D16" w:rsidRDefault="00C962B2">
      <w:pPr>
        <w:numPr>
          <w:ilvl w:val="3"/>
          <w:numId w:val="1"/>
        </w:numPr>
        <w:tabs>
          <w:tab w:val="left" w:pos="709"/>
        </w:tabs>
        <w:adjustRightInd w:val="0"/>
        <w:snapToGrid w:val="0"/>
        <w:spacing w:line="360" w:lineRule="auto"/>
      </w:pPr>
      <w:r>
        <w:rPr>
          <w:rFonts w:hint="eastAsia"/>
        </w:rPr>
        <w:t>日常保持水体清洁，及时打捞漂浮物、生活垃圾等，不得出现浮膜、油斑和聚集的其他物质。</w:t>
      </w:r>
    </w:p>
    <w:p w:rsidR="00A86D16" w:rsidRDefault="00C962B2">
      <w:pPr>
        <w:numPr>
          <w:ilvl w:val="3"/>
          <w:numId w:val="1"/>
        </w:numPr>
        <w:tabs>
          <w:tab w:val="left" w:pos="709"/>
        </w:tabs>
        <w:adjustRightInd w:val="0"/>
        <w:snapToGrid w:val="0"/>
        <w:spacing w:line="360" w:lineRule="auto"/>
      </w:pPr>
      <w:r>
        <w:rPr>
          <w:rFonts w:hint="eastAsia"/>
        </w:rPr>
        <w:t>对人工湖内植物、</w:t>
      </w:r>
      <w:r>
        <w:rPr>
          <w:rFonts w:asciiTheme="minorEastAsia" w:eastAsiaTheme="minorEastAsia" w:hAnsiTheme="minorEastAsia" w:cstheme="minorEastAsia" w:hint="eastAsia"/>
          <w:szCs w:val="21"/>
        </w:rPr>
        <w:t>鱼、虾、螺等生物数量进行适度控制，保持种群生长状况良好，生态平衡。</w:t>
      </w:r>
    </w:p>
    <w:p w:rsidR="00A86D16" w:rsidRDefault="00C962B2">
      <w:pPr>
        <w:numPr>
          <w:ilvl w:val="3"/>
          <w:numId w:val="1"/>
        </w:numPr>
        <w:tabs>
          <w:tab w:val="left" w:pos="709"/>
        </w:tabs>
        <w:adjustRightInd w:val="0"/>
        <w:snapToGrid w:val="0"/>
        <w:spacing w:line="360" w:lineRule="auto"/>
      </w:pPr>
      <w:r>
        <w:rPr>
          <w:rFonts w:asciiTheme="minorEastAsia" w:eastAsiaTheme="minorEastAsia" w:hAnsiTheme="minorEastAsia" w:cstheme="minorEastAsia" w:hint="eastAsia"/>
          <w:szCs w:val="21"/>
        </w:rPr>
        <w:t>每年对人工湖水质进行不少于一次的第三方水质检测，并出具检测报告。</w:t>
      </w:r>
    </w:p>
    <w:p w:rsidR="00A86D16" w:rsidRDefault="00C962B2">
      <w:pPr>
        <w:numPr>
          <w:ilvl w:val="3"/>
          <w:numId w:val="1"/>
        </w:numPr>
        <w:tabs>
          <w:tab w:val="left" w:pos="709"/>
        </w:tabs>
        <w:adjustRightInd w:val="0"/>
        <w:snapToGrid w:val="0"/>
        <w:spacing w:line="360" w:lineRule="auto"/>
      </w:pPr>
      <w:r>
        <w:rPr>
          <w:rFonts w:hint="eastAsia"/>
        </w:rPr>
        <w:t>根据生态池植物的生长状况，对生态池植物进行收割清理（每年</w:t>
      </w:r>
      <w:r>
        <w:rPr>
          <w:rFonts w:hint="eastAsia"/>
        </w:rPr>
        <w:t>1</w:t>
      </w:r>
      <w:r>
        <w:rPr>
          <w:rFonts w:hint="eastAsia"/>
        </w:rPr>
        <w:t>次），及时清理收割植物并外运处理，日常做好施肥、补种、清除杂草和枯叶枯枝等工作，保持生态池植物长势良好、无生活垃圾等。</w:t>
      </w:r>
    </w:p>
    <w:p w:rsidR="00A86D16" w:rsidRDefault="00C962B2">
      <w:pPr>
        <w:numPr>
          <w:ilvl w:val="3"/>
          <w:numId w:val="1"/>
        </w:numPr>
        <w:tabs>
          <w:tab w:val="left" w:pos="709"/>
        </w:tabs>
        <w:adjustRightInd w:val="0"/>
        <w:snapToGrid w:val="0"/>
        <w:spacing w:line="360" w:lineRule="auto"/>
      </w:pPr>
      <w:r>
        <w:rPr>
          <w:rFonts w:hint="eastAsia"/>
        </w:rPr>
        <w:t>按时巡查、</w:t>
      </w:r>
      <w:proofErr w:type="gramStart"/>
      <w:r>
        <w:rPr>
          <w:rFonts w:hint="eastAsia"/>
        </w:rPr>
        <w:t>维保泵</w:t>
      </w:r>
      <w:proofErr w:type="gramEnd"/>
      <w:r>
        <w:rPr>
          <w:rFonts w:hint="eastAsia"/>
        </w:rPr>
        <w:t>坑内、湖内曝气等用电设备设施，保障设备设施正常运行，发现问题及时处理。</w:t>
      </w:r>
    </w:p>
    <w:p w:rsidR="00A86D16" w:rsidRDefault="00C962B2">
      <w:pPr>
        <w:numPr>
          <w:ilvl w:val="3"/>
          <w:numId w:val="1"/>
        </w:numPr>
        <w:tabs>
          <w:tab w:val="left" w:pos="709"/>
        </w:tabs>
        <w:adjustRightInd w:val="0"/>
        <w:snapToGrid w:val="0"/>
        <w:spacing w:line="360" w:lineRule="auto"/>
      </w:pPr>
      <w:r>
        <w:rPr>
          <w:rFonts w:hint="eastAsia"/>
        </w:rPr>
        <w:t>保持消防车道清洁，每年清洗不少于</w:t>
      </w:r>
      <w:r>
        <w:rPr>
          <w:rFonts w:hint="eastAsia"/>
        </w:rPr>
        <w:t>10</w:t>
      </w:r>
      <w:r>
        <w:rPr>
          <w:rFonts w:hint="eastAsia"/>
        </w:rPr>
        <w:t>次，垃圾严禁倾入生态湖。</w:t>
      </w:r>
    </w:p>
    <w:p w:rsidR="00A86D16" w:rsidRDefault="00C962B2">
      <w:pPr>
        <w:numPr>
          <w:ilvl w:val="3"/>
          <w:numId w:val="1"/>
        </w:numPr>
        <w:tabs>
          <w:tab w:val="left" w:pos="709"/>
        </w:tabs>
        <w:adjustRightInd w:val="0"/>
        <w:snapToGrid w:val="0"/>
        <w:spacing w:line="360" w:lineRule="auto"/>
      </w:pPr>
      <w:r>
        <w:rPr>
          <w:rFonts w:hint="eastAsia"/>
        </w:rPr>
        <w:t>对瀑布</w:t>
      </w:r>
      <w:proofErr w:type="gramStart"/>
      <w:r>
        <w:rPr>
          <w:rFonts w:hint="eastAsia"/>
        </w:rPr>
        <w:t>过滤池半年</w:t>
      </w:r>
      <w:proofErr w:type="gramEnd"/>
      <w:r>
        <w:rPr>
          <w:rFonts w:hint="eastAsia"/>
        </w:rPr>
        <w:t>清洗一次，过滤池内的过滤棉、火山石等材料每年更换一次。</w:t>
      </w:r>
    </w:p>
    <w:p w:rsidR="00A86D16" w:rsidRDefault="00C962B2">
      <w:pPr>
        <w:numPr>
          <w:ilvl w:val="3"/>
          <w:numId w:val="1"/>
        </w:numPr>
        <w:tabs>
          <w:tab w:val="left" w:pos="709"/>
        </w:tabs>
        <w:adjustRightInd w:val="0"/>
        <w:snapToGrid w:val="0"/>
        <w:spacing w:line="360" w:lineRule="auto"/>
      </w:pPr>
      <w:r>
        <w:rPr>
          <w:rFonts w:hint="eastAsia"/>
        </w:rPr>
        <w:t>对人工湖栈道塑材，视情况进行清洗，保持栈道路面、栏杆清洁。</w:t>
      </w:r>
    </w:p>
    <w:p w:rsidR="00A86D16" w:rsidRDefault="00C962B2">
      <w:pPr>
        <w:numPr>
          <w:ilvl w:val="3"/>
          <w:numId w:val="1"/>
        </w:numPr>
        <w:tabs>
          <w:tab w:val="left" w:pos="709"/>
        </w:tabs>
        <w:adjustRightInd w:val="0"/>
        <w:snapToGrid w:val="0"/>
        <w:spacing w:line="360" w:lineRule="auto"/>
        <w:ind w:left="1060" w:hanging="1060"/>
      </w:pPr>
      <w:r>
        <w:rPr>
          <w:rFonts w:hint="eastAsia"/>
        </w:rPr>
        <w:t>定期清理岸边排水沟内的垃圾、淤泥，保持排水沟畅通。</w:t>
      </w:r>
    </w:p>
    <w:p w:rsidR="00A86D16" w:rsidRDefault="00C962B2">
      <w:pPr>
        <w:numPr>
          <w:ilvl w:val="3"/>
          <w:numId w:val="1"/>
        </w:numPr>
        <w:tabs>
          <w:tab w:val="left" w:pos="709"/>
        </w:tabs>
        <w:adjustRightInd w:val="0"/>
        <w:snapToGrid w:val="0"/>
        <w:spacing w:line="360" w:lineRule="auto"/>
        <w:ind w:left="1060" w:hanging="1060"/>
      </w:pPr>
      <w:r>
        <w:rPr>
          <w:rFonts w:hint="eastAsia"/>
        </w:rPr>
        <w:t>配合采购人的各项大型活动及接待工作（各类会展、活动保障与服务），活动前对现场、设备设施进行检查，保证设备完好、运行正常，无安全隐患，确保设备、设施运行可靠性。活动期间，加强现场值班巡检力度，确保设备、设施安全可靠运行。</w:t>
      </w:r>
    </w:p>
    <w:p w:rsidR="00A86D16" w:rsidRDefault="00C962B2">
      <w:pPr>
        <w:numPr>
          <w:ilvl w:val="2"/>
          <w:numId w:val="1"/>
        </w:numPr>
        <w:tabs>
          <w:tab w:val="left" w:pos="709"/>
        </w:tabs>
        <w:adjustRightInd w:val="0"/>
        <w:snapToGrid w:val="0"/>
        <w:spacing w:line="360" w:lineRule="auto"/>
        <w:rPr>
          <w:rFonts w:asciiTheme="minorEastAsia" w:eastAsiaTheme="minorEastAsia" w:hAnsiTheme="minorEastAsia" w:cstheme="minorEastAsia"/>
          <w:szCs w:val="21"/>
        </w:rPr>
      </w:pPr>
      <w:r>
        <w:rPr>
          <w:rFonts w:ascii="宋体" w:hAnsi="宋体" w:hint="eastAsia"/>
          <w:szCs w:val="21"/>
        </w:rPr>
        <w:t>服务管理</w:t>
      </w:r>
      <w:r>
        <w:rPr>
          <w:rFonts w:ascii="宋体" w:hAnsi="宋体" w:hint="eastAsia"/>
          <w:szCs w:val="21"/>
        </w:rPr>
        <w:t>要求</w:t>
      </w:r>
    </w:p>
    <w:p w:rsidR="00A86D16" w:rsidRDefault="00C962B2">
      <w:pPr>
        <w:numPr>
          <w:ilvl w:val="3"/>
          <w:numId w:val="1"/>
        </w:numPr>
        <w:tabs>
          <w:tab w:val="left" w:pos="709"/>
        </w:tabs>
        <w:adjustRightInd w:val="0"/>
        <w:snapToGrid w:val="0"/>
        <w:spacing w:line="360" w:lineRule="auto"/>
        <w:ind w:leftChars="-5" w:left="840" w:hangingChars="405" w:hanging="85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制定</w:t>
      </w:r>
      <w:r>
        <w:rPr>
          <w:rFonts w:asciiTheme="minorEastAsia" w:eastAsiaTheme="minorEastAsia" w:hAnsiTheme="minorEastAsia" w:cstheme="minorEastAsia" w:hint="eastAsia"/>
          <w:szCs w:val="21"/>
        </w:rPr>
        <w:t>完善的</w:t>
      </w:r>
      <w:r>
        <w:rPr>
          <w:rFonts w:asciiTheme="minorEastAsia" w:eastAsiaTheme="minorEastAsia" w:hAnsiTheme="minorEastAsia" w:cstheme="minorEastAsia" w:hint="eastAsia"/>
          <w:szCs w:val="21"/>
        </w:rPr>
        <w:t>人工湖系统</w:t>
      </w:r>
      <w:r>
        <w:rPr>
          <w:rFonts w:asciiTheme="minorEastAsia" w:eastAsiaTheme="minorEastAsia" w:hAnsiTheme="minorEastAsia" w:cstheme="minorEastAsia" w:hint="eastAsia"/>
          <w:szCs w:val="21"/>
        </w:rPr>
        <w:t>管理制度，制定日常工作计划，并提交</w:t>
      </w:r>
      <w:r>
        <w:rPr>
          <w:rFonts w:asciiTheme="minorEastAsia" w:eastAsiaTheme="minorEastAsia" w:hAnsiTheme="minorEastAsia" w:cstheme="minorEastAsia" w:hint="eastAsia"/>
          <w:szCs w:val="21"/>
        </w:rPr>
        <w:t>采购</w:t>
      </w:r>
      <w:proofErr w:type="gramStart"/>
      <w:r>
        <w:rPr>
          <w:rFonts w:asciiTheme="minorEastAsia" w:eastAsiaTheme="minorEastAsia" w:hAnsiTheme="minorEastAsia" w:cstheme="minorEastAsia" w:hint="eastAsia"/>
          <w:szCs w:val="21"/>
        </w:rPr>
        <w:t>人</w:t>
      </w:r>
      <w:r>
        <w:rPr>
          <w:rFonts w:asciiTheme="minorEastAsia" w:eastAsiaTheme="minorEastAsia" w:hAnsiTheme="minorEastAsia" w:cstheme="minorEastAsia" w:hint="eastAsia"/>
          <w:szCs w:val="21"/>
        </w:rPr>
        <w:t>运行</w:t>
      </w:r>
      <w:proofErr w:type="gramEnd"/>
      <w:r>
        <w:rPr>
          <w:rFonts w:asciiTheme="minorEastAsia" w:eastAsiaTheme="minorEastAsia" w:hAnsiTheme="minorEastAsia" w:cstheme="minorEastAsia" w:hint="eastAsia"/>
          <w:szCs w:val="21"/>
        </w:rPr>
        <w:t>管理部备案。</w:t>
      </w:r>
    </w:p>
    <w:p w:rsidR="00A86D16" w:rsidRDefault="00C962B2">
      <w:pPr>
        <w:numPr>
          <w:ilvl w:val="3"/>
          <w:numId w:val="1"/>
        </w:numPr>
        <w:tabs>
          <w:tab w:val="left" w:pos="709"/>
        </w:tabs>
        <w:adjustRightInd w:val="0"/>
        <w:snapToGrid w:val="0"/>
        <w:spacing w:line="360" w:lineRule="auto"/>
        <w:ind w:leftChars="-5" w:left="840" w:hangingChars="405" w:hanging="850"/>
      </w:pPr>
      <w:r>
        <w:rPr>
          <w:rFonts w:hint="eastAsia"/>
        </w:rPr>
        <w:lastRenderedPageBreak/>
        <w:t>人工湖</w:t>
      </w:r>
      <w:r>
        <w:t>设备设施的操作、维护，应按照年、季度、月、周、日，编制专业维护、保养计划，报相关管理部门审核确认后执行，以便业主相关管理部门展开对维护、保养工作的检查。同时，还应编制每月维护、保养工作情况汇报，</w:t>
      </w:r>
      <w:r>
        <w:t>对维护、保养工作进行情况、设施使用情况等进行统计汇总。</w:t>
      </w:r>
    </w:p>
    <w:p w:rsidR="00A86D16" w:rsidRDefault="00C962B2">
      <w:pPr>
        <w:numPr>
          <w:ilvl w:val="3"/>
          <w:numId w:val="1"/>
        </w:numPr>
        <w:tabs>
          <w:tab w:val="left" w:pos="709"/>
        </w:tabs>
        <w:adjustRightInd w:val="0"/>
        <w:snapToGrid w:val="0"/>
        <w:spacing w:line="360" w:lineRule="auto"/>
        <w:ind w:leftChars="-5" w:left="840" w:hangingChars="405" w:hanging="850"/>
      </w:pPr>
      <w:r>
        <w:rPr>
          <w:rFonts w:asciiTheme="minorEastAsia" w:eastAsiaTheme="minorEastAsia" w:hAnsiTheme="minorEastAsia" w:cstheme="minorEastAsia" w:hint="eastAsia"/>
          <w:szCs w:val="21"/>
        </w:rPr>
        <w:t>投标人应配备有保养经验人员，须技术、经验过硬，属于特种作业人员须持有有效的国家相应执业资格证书，持证上岗。</w:t>
      </w:r>
    </w:p>
    <w:p w:rsidR="00A86D16" w:rsidRDefault="00C962B2">
      <w:pPr>
        <w:numPr>
          <w:ilvl w:val="3"/>
          <w:numId w:val="1"/>
        </w:numPr>
        <w:tabs>
          <w:tab w:val="left" w:pos="709"/>
        </w:tabs>
        <w:adjustRightInd w:val="0"/>
        <w:snapToGrid w:val="0"/>
        <w:spacing w:line="360" w:lineRule="auto"/>
        <w:ind w:leftChars="-5" w:left="840" w:hangingChars="405" w:hanging="850"/>
      </w:pPr>
      <w:r>
        <w:rPr>
          <w:rFonts w:asciiTheme="minorEastAsia" w:eastAsiaTheme="minorEastAsia" w:hAnsiTheme="minorEastAsia" w:cstheme="minorEastAsia" w:hint="eastAsia"/>
          <w:szCs w:val="21"/>
        </w:rPr>
        <w:t>投标人应自行配备</w:t>
      </w:r>
      <w:proofErr w:type="gramStart"/>
      <w:r>
        <w:rPr>
          <w:rFonts w:asciiTheme="minorEastAsia" w:eastAsiaTheme="minorEastAsia" w:hAnsiTheme="minorEastAsia" w:cstheme="minorEastAsia" w:hint="eastAsia"/>
          <w:szCs w:val="21"/>
        </w:rPr>
        <w:t>生态湖</w:t>
      </w:r>
      <w:proofErr w:type="gramEnd"/>
      <w:r>
        <w:rPr>
          <w:rFonts w:asciiTheme="minorEastAsia" w:eastAsiaTheme="minorEastAsia" w:hAnsiTheme="minorEastAsia" w:cstheme="minorEastAsia" w:hint="eastAsia"/>
          <w:szCs w:val="21"/>
        </w:rPr>
        <w:t>管养所需设备工具用品，相关</w:t>
      </w:r>
      <w:r>
        <w:rPr>
          <w:rFonts w:asciiTheme="minorEastAsia" w:eastAsiaTheme="minorEastAsia" w:hAnsiTheme="minorEastAsia" w:cstheme="minorEastAsia" w:hint="eastAsia"/>
          <w:szCs w:val="21"/>
        </w:rPr>
        <w:t>设备工具和维修、劳保用品等</w:t>
      </w:r>
      <w:r>
        <w:rPr>
          <w:rFonts w:asciiTheme="minorEastAsia" w:eastAsiaTheme="minorEastAsia" w:hAnsiTheme="minorEastAsia" w:cstheme="minorEastAsia" w:hint="eastAsia"/>
          <w:szCs w:val="21"/>
        </w:rPr>
        <w:t>费用包含在投标报价中</w:t>
      </w:r>
      <w:r>
        <w:rPr>
          <w:rFonts w:asciiTheme="minorEastAsia" w:eastAsiaTheme="minorEastAsia" w:hAnsiTheme="minorEastAsia" w:cstheme="minorEastAsia" w:hint="eastAsia"/>
          <w:szCs w:val="21"/>
        </w:rPr>
        <w:t>。</w:t>
      </w:r>
    </w:p>
    <w:p w:rsidR="00A86D16" w:rsidRDefault="00C962B2">
      <w:pPr>
        <w:numPr>
          <w:ilvl w:val="3"/>
          <w:numId w:val="1"/>
        </w:numPr>
        <w:tabs>
          <w:tab w:val="left" w:pos="709"/>
        </w:tabs>
        <w:adjustRightInd w:val="0"/>
        <w:snapToGrid w:val="0"/>
        <w:spacing w:line="360" w:lineRule="auto"/>
        <w:ind w:leftChars="-5" w:left="840" w:hangingChars="405" w:hanging="850"/>
      </w:pPr>
      <w:r>
        <w:rPr>
          <w:rFonts w:hint="eastAsia"/>
        </w:rPr>
        <w:t>对发生的生态池植物养护所需的外购肥料费，为保持生态平衡按需补充投放鱼苗的购置费、补种沉水植物的幼苗购置费、补种生态池植物的幼苗购置费，</w:t>
      </w:r>
      <w:r>
        <w:rPr>
          <w:rFonts w:hint="eastAsia"/>
        </w:rPr>
        <w:t>人工湖</w:t>
      </w:r>
      <w:r>
        <w:rPr>
          <w:rFonts w:hint="eastAsia"/>
        </w:rPr>
        <w:t>沉水植物收割、打捞清理后的外运处理费，以及对生态池植物进行收割清理后的外运处理费，</w:t>
      </w:r>
      <w:proofErr w:type="gramStart"/>
      <w:r>
        <w:rPr>
          <w:rFonts w:hint="eastAsia"/>
        </w:rPr>
        <w:t>仅以上</w:t>
      </w:r>
      <w:proofErr w:type="gramEnd"/>
      <w:r>
        <w:rPr>
          <w:rFonts w:hint="eastAsia"/>
        </w:rPr>
        <w:t>所列费用由</w:t>
      </w:r>
      <w:r>
        <w:rPr>
          <w:rFonts w:hint="eastAsia"/>
        </w:rPr>
        <w:t>采购人另行支付，不包含在投标报价中</w:t>
      </w:r>
      <w:r>
        <w:rPr>
          <w:rFonts w:hint="eastAsia"/>
        </w:rPr>
        <w:t>。涉及发生以上费用的，服务单位须提前制定方案（</w:t>
      </w:r>
      <w:proofErr w:type="gramStart"/>
      <w:r>
        <w:rPr>
          <w:rFonts w:hint="eastAsia"/>
        </w:rPr>
        <w:t>含费用</w:t>
      </w:r>
      <w:proofErr w:type="gramEnd"/>
      <w:r>
        <w:rPr>
          <w:rFonts w:hint="eastAsia"/>
        </w:rPr>
        <w:t>单价与预算），报经业主审核同意后实施。</w:t>
      </w:r>
    </w:p>
    <w:p w:rsidR="00A86D16" w:rsidRDefault="00C962B2">
      <w:pPr>
        <w:numPr>
          <w:ilvl w:val="3"/>
          <w:numId w:val="1"/>
        </w:numPr>
        <w:tabs>
          <w:tab w:val="left" w:pos="709"/>
        </w:tabs>
        <w:adjustRightInd w:val="0"/>
        <w:snapToGrid w:val="0"/>
        <w:spacing w:line="360" w:lineRule="auto"/>
        <w:ind w:leftChars="-5" w:left="840" w:hangingChars="405" w:hanging="850"/>
      </w:pPr>
      <w:r>
        <w:rPr>
          <w:rFonts w:ascii="宋体" w:hAnsi="宋体" w:hint="eastAsia"/>
          <w:szCs w:val="21"/>
        </w:rPr>
        <w:t>采购人</w:t>
      </w:r>
      <w:r>
        <w:rPr>
          <w:rFonts w:ascii="宋体" w:hAnsi="宋体"/>
          <w:szCs w:val="21"/>
        </w:rPr>
        <w:t>提供工作船</w:t>
      </w:r>
      <w:r>
        <w:rPr>
          <w:rFonts w:ascii="宋体" w:hAnsi="宋体"/>
          <w:szCs w:val="21"/>
        </w:rPr>
        <w:t>2</w:t>
      </w:r>
      <w:r>
        <w:rPr>
          <w:rFonts w:ascii="宋体" w:hAnsi="宋体"/>
          <w:szCs w:val="21"/>
        </w:rPr>
        <w:t>艘、工业级高压清洗机</w:t>
      </w:r>
      <w:r>
        <w:rPr>
          <w:rFonts w:ascii="宋体" w:hAnsi="宋体"/>
          <w:szCs w:val="21"/>
        </w:rPr>
        <w:t>1</w:t>
      </w:r>
      <w:r>
        <w:rPr>
          <w:rFonts w:ascii="宋体" w:hAnsi="宋体"/>
          <w:szCs w:val="21"/>
        </w:rPr>
        <w:t>台、割草机</w:t>
      </w:r>
      <w:r>
        <w:rPr>
          <w:rFonts w:ascii="宋体" w:hAnsi="宋体"/>
          <w:szCs w:val="21"/>
        </w:rPr>
        <w:t>1</w:t>
      </w:r>
      <w:r>
        <w:rPr>
          <w:rFonts w:ascii="宋体" w:hAnsi="宋体"/>
          <w:szCs w:val="21"/>
        </w:rPr>
        <w:t>台</w:t>
      </w:r>
      <w:r>
        <w:rPr>
          <w:rFonts w:ascii="宋体" w:hAnsi="宋体" w:hint="eastAsia"/>
          <w:szCs w:val="21"/>
        </w:rPr>
        <w:t>，</w:t>
      </w:r>
      <w:r>
        <w:rPr>
          <w:rFonts w:asciiTheme="minorEastAsia" w:eastAsiaTheme="minorEastAsia" w:hAnsiTheme="minorEastAsia" w:cstheme="minorEastAsia"/>
          <w:szCs w:val="21"/>
        </w:rPr>
        <w:t>由中标人负责维修和保养，使用过程中产生的人为破坏由中标人负责，维修或赔偿费用由中标人负责</w:t>
      </w:r>
      <w:r>
        <w:rPr>
          <w:rFonts w:hint="eastAsia"/>
        </w:rPr>
        <w:t>。</w:t>
      </w:r>
    </w:p>
    <w:p w:rsidR="00A86D16" w:rsidRDefault="00C962B2">
      <w:pPr>
        <w:numPr>
          <w:ilvl w:val="3"/>
          <w:numId w:val="1"/>
        </w:numPr>
        <w:tabs>
          <w:tab w:val="left" w:pos="709"/>
        </w:tabs>
        <w:adjustRightInd w:val="0"/>
        <w:snapToGrid w:val="0"/>
        <w:spacing w:line="360" w:lineRule="auto"/>
        <w:ind w:leftChars="-5" w:left="840" w:hangingChars="405" w:hanging="850"/>
      </w:pPr>
      <w:r>
        <w:t>如属服务范围内的出现湖面大量漂浮物、消防通道沉积物等，服务单位应及时提供</w:t>
      </w:r>
      <w:r>
        <w:t>24</w:t>
      </w:r>
      <w:r>
        <w:t>小时全天候的紧急维修服务。</w:t>
      </w:r>
      <w:proofErr w:type="gramStart"/>
      <w:r>
        <w:t>自服务</w:t>
      </w:r>
      <w:proofErr w:type="gramEnd"/>
      <w:r>
        <w:t>单位接到维修通知，值班期间内驻场人员应于</w:t>
      </w:r>
      <w:r>
        <w:t>5</w:t>
      </w:r>
      <w:r>
        <w:t>分钟内到达故障现场，一般故障</w:t>
      </w:r>
      <w:r>
        <w:t>20</w:t>
      </w:r>
      <w:r>
        <w:t>分内处理完毕，突发性故障在规定时间</w:t>
      </w:r>
      <w:r>
        <w:t>2</w:t>
      </w:r>
      <w:r>
        <w:t>小时内全力以赴尽快处</w:t>
      </w:r>
      <w:r>
        <w:t>理恢复正常</w:t>
      </w:r>
    </w:p>
    <w:p w:rsidR="00A86D16" w:rsidRDefault="00C962B2">
      <w:pPr>
        <w:numPr>
          <w:ilvl w:val="3"/>
          <w:numId w:val="1"/>
        </w:numPr>
        <w:tabs>
          <w:tab w:val="left" w:pos="709"/>
        </w:tabs>
        <w:adjustRightInd w:val="0"/>
        <w:snapToGrid w:val="0"/>
        <w:spacing w:line="360" w:lineRule="auto"/>
        <w:ind w:leftChars="-5" w:left="840" w:hangingChars="405" w:hanging="850"/>
      </w:pPr>
      <w:r>
        <w:t>驻场人员必须穿统一工作服。</w:t>
      </w:r>
    </w:p>
    <w:p w:rsidR="00A86D16" w:rsidRDefault="00A86D16">
      <w:pPr>
        <w:pStyle w:val="a0"/>
        <w:ind w:firstLine="0"/>
        <w:rPr>
          <w:rFonts w:ascii="宋体" w:hAnsi="宋体"/>
          <w:b/>
          <w:szCs w:val="21"/>
        </w:rPr>
      </w:pPr>
    </w:p>
    <w:p w:rsidR="00A86D16" w:rsidRDefault="00C962B2">
      <w:pPr>
        <w:numPr>
          <w:ilvl w:val="1"/>
          <w:numId w:val="1"/>
        </w:numPr>
        <w:adjustRightInd w:val="0"/>
        <w:snapToGrid w:val="0"/>
        <w:spacing w:line="360" w:lineRule="auto"/>
        <w:outlineLvl w:val="2"/>
        <w:rPr>
          <w:rFonts w:ascii="宋体" w:hAnsi="宋体"/>
          <w:b/>
          <w:szCs w:val="21"/>
        </w:rPr>
      </w:pPr>
      <w:r>
        <w:rPr>
          <w:rFonts w:ascii="宋体" w:hAnsi="宋体" w:hint="eastAsia"/>
          <w:b/>
          <w:bCs/>
          <w:szCs w:val="21"/>
        </w:rPr>
        <w:t>学术交流中心一区</w:t>
      </w:r>
      <w:r>
        <w:rPr>
          <w:rFonts w:ascii="宋体" w:hAnsi="宋体" w:hint="eastAsia"/>
          <w:b/>
          <w:bCs/>
          <w:szCs w:val="21"/>
        </w:rPr>
        <w:t>服务管理</w:t>
      </w:r>
    </w:p>
    <w:p w:rsidR="00A86D16" w:rsidRDefault="00C962B2">
      <w:pPr>
        <w:numPr>
          <w:ilvl w:val="2"/>
          <w:numId w:val="1"/>
        </w:numPr>
        <w:tabs>
          <w:tab w:val="left" w:pos="709"/>
        </w:tabs>
        <w:adjustRightInd w:val="0"/>
        <w:snapToGrid w:val="0"/>
        <w:spacing w:line="360" w:lineRule="auto"/>
        <w:rPr>
          <w:rFonts w:ascii="宋体" w:hAnsi="宋体"/>
          <w:szCs w:val="21"/>
        </w:rPr>
      </w:pPr>
      <w:r>
        <w:rPr>
          <w:rFonts w:ascii="宋体" w:hAnsi="宋体" w:hint="eastAsia"/>
          <w:szCs w:val="21"/>
        </w:rPr>
        <w:t>基本情况</w:t>
      </w:r>
    </w:p>
    <w:p w:rsidR="00A86D16" w:rsidRDefault="00C962B2">
      <w:pPr>
        <w:tabs>
          <w:tab w:val="left" w:pos="709"/>
        </w:tabs>
        <w:adjustRightInd w:val="0"/>
        <w:snapToGrid w:val="0"/>
        <w:spacing w:line="360" w:lineRule="auto"/>
        <w:ind w:firstLineChars="405" w:firstLine="850"/>
        <w:rPr>
          <w:rFonts w:ascii="宋体" w:hAnsi="宋体"/>
          <w:szCs w:val="21"/>
        </w:rPr>
      </w:pPr>
      <w:r>
        <w:rPr>
          <w:rFonts w:hint="eastAsia"/>
          <w:szCs w:val="21"/>
        </w:rPr>
        <w:t>学术交流中心</w:t>
      </w:r>
      <w:proofErr w:type="gramStart"/>
      <w:r>
        <w:rPr>
          <w:rFonts w:hint="eastAsia"/>
          <w:szCs w:val="21"/>
        </w:rPr>
        <w:t>一区</w:t>
      </w:r>
      <w:r>
        <w:rPr>
          <w:rFonts w:ascii="宋体" w:hAnsi="宋体" w:hint="eastAsia"/>
          <w:szCs w:val="21"/>
        </w:rPr>
        <w:t>拟配置</w:t>
      </w:r>
      <w:proofErr w:type="gramEnd"/>
      <w:r>
        <w:rPr>
          <w:rFonts w:ascii="宋体" w:hAnsi="宋体" w:hint="eastAsia"/>
          <w:szCs w:val="21"/>
        </w:rPr>
        <w:t>员工</w:t>
      </w:r>
      <w:r>
        <w:rPr>
          <w:rFonts w:ascii="宋体" w:hAnsi="宋体" w:hint="eastAsia"/>
          <w:szCs w:val="21"/>
        </w:rPr>
        <w:t>1</w:t>
      </w:r>
      <w:r>
        <w:rPr>
          <w:rFonts w:ascii="宋体" w:hAnsi="宋体" w:hint="eastAsia"/>
          <w:szCs w:val="21"/>
        </w:rPr>
        <w:t>0</w:t>
      </w:r>
      <w:r>
        <w:rPr>
          <w:rFonts w:ascii="宋体" w:hAnsi="宋体" w:hint="eastAsia"/>
          <w:szCs w:val="21"/>
        </w:rPr>
        <w:t>人，临时有活动按需求增加人员。</w:t>
      </w:r>
    </w:p>
    <w:p w:rsidR="00A86D16" w:rsidRDefault="00C962B2">
      <w:pPr>
        <w:numPr>
          <w:ilvl w:val="2"/>
          <w:numId w:val="1"/>
        </w:numPr>
        <w:tabs>
          <w:tab w:val="left" w:pos="709"/>
        </w:tabs>
        <w:adjustRightInd w:val="0"/>
        <w:snapToGrid w:val="0"/>
        <w:spacing w:line="360" w:lineRule="auto"/>
        <w:rPr>
          <w:rFonts w:ascii="宋体" w:hAnsi="宋体"/>
          <w:szCs w:val="21"/>
        </w:rPr>
      </w:pPr>
      <w:r>
        <w:rPr>
          <w:rFonts w:ascii="宋体" w:hAnsi="宋体" w:hint="eastAsia"/>
          <w:szCs w:val="21"/>
        </w:rPr>
        <w:t>具体要求</w:t>
      </w:r>
    </w:p>
    <w:p w:rsidR="00A86D16" w:rsidRDefault="00C962B2">
      <w:pPr>
        <w:numPr>
          <w:ilvl w:val="3"/>
          <w:numId w:val="1"/>
        </w:numPr>
        <w:tabs>
          <w:tab w:val="left" w:pos="840"/>
        </w:tabs>
        <w:spacing w:line="360" w:lineRule="auto"/>
        <w:ind w:left="840" w:hanging="840"/>
        <w:rPr>
          <w:szCs w:val="21"/>
        </w:rPr>
      </w:pPr>
      <w:r>
        <w:rPr>
          <w:rFonts w:hint="eastAsia"/>
          <w:szCs w:val="21"/>
        </w:rPr>
        <w:t>负责学术交流中心一区服务员工的劳动人事管理工作，与员工签订劳动合同。负责员工人工成本的支付，包括工资、奖金、加班、劳保福利等费用，按有关规定缴交社保、代扣代缴个人所得税等。学术交流中心一区服务人员工资标准由中标人编制上报并经采购人审批后执行。</w:t>
      </w:r>
    </w:p>
    <w:p w:rsidR="00A86D16" w:rsidRDefault="00C962B2">
      <w:pPr>
        <w:numPr>
          <w:ilvl w:val="3"/>
          <w:numId w:val="1"/>
        </w:numPr>
        <w:tabs>
          <w:tab w:val="left" w:pos="709"/>
          <w:tab w:val="left" w:pos="840"/>
        </w:tabs>
        <w:spacing w:line="360" w:lineRule="auto"/>
        <w:ind w:left="840" w:hanging="840"/>
        <w:rPr>
          <w:szCs w:val="21"/>
        </w:rPr>
      </w:pPr>
      <w:r>
        <w:rPr>
          <w:rFonts w:hint="eastAsia"/>
          <w:szCs w:val="21"/>
        </w:rPr>
        <w:t>负责学术交流中心一区服务员工的后勤保障工作，包括但不限于服装制备、办公劳保、工作餐饮保障、上下班交通车保障等。</w:t>
      </w:r>
    </w:p>
    <w:p w:rsidR="00A86D16" w:rsidRDefault="00C962B2">
      <w:pPr>
        <w:numPr>
          <w:ilvl w:val="3"/>
          <w:numId w:val="1"/>
        </w:numPr>
        <w:tabs>
          <w:tab w:val="left" w:pos="709"/>
          <w:tab w:val="left" w:pos="840"/>
        </w:tabs>
        <w:spacing w:line="360" w:lineRule="auto"/>
        <w:ind w:left="840" w:hanging="840"/>
        <w:rPr>
          <w:szCs w:val="21"/>
        </w:rPr>
      </w:pPr>
      <w:r>
        <w:rPr>
          <w:rFonts w:hint="eastAsia"/>
          <w:szCs w:val="21"/>
        </w:rPr>
        <w:t>采购人负责学术交流中心一区服务员工的日常管理监督工作，必要时包括岗位设置、</w:t>
      </w:r>
      <w:r>
        <w:rPr>
          <w:rFonts w:hint="eastAsia"/>
          <w:szCs w:val="21"/>
        </w:rPr>
        <w:lastRenderedPageBreak/>
        <w:t>人员编制及招聘录用、员工考核晋级制度制定、管理干部任用、薪酬标准审核等。</w:t>
      </w:r>
    </w:p>
    <w:p w:rsidR="00A86D16" w:rsidRDefault="00C962B2">
      <w:pPr>
        <w:numPr>
          <w:ilvl w:val="3"/>
          <w:numId w:val="1"/>
        </w:numPr>
        <w:tabs>
          <w:tab w:val="left" w:pos="709"/>
          <w:tab w:val="left" w:pos="840"/>
        </w:tabs>
        <w:spacing w:line="360" w:lineRule="auto"/>
        <w:ind w:left="840" w:hanging="840"/>
        <w:rPr>
          <w:szCs w:val="21"/>
        </w:rPr>
      </w:pPr>
      <w:r>
        <w:rPr>
          <w:rFonts w:hint="eastAsia"/>
          <w:szCs w:val="21"/>
        </w:rPr>
        <w:t>由采购人选择或分别选择采取：（</w:t>
      </w:r>
      <w:r>
        <w:rPr>
          <w:rFonts w:hint="eastAsia"/>
          <w:szCs w:val="21"/>
        </w:rPr>
        <w:t>1</w:t>
      </w:r>
      <w:r>
        <w:rPr>
          <w:rFonts w:hint="eastAsia"/>
          <w:szCs w:val="21"/>
        </w:rPr>
        <w:t>）由采购人负责编制服务方案和岗位人工费用标准，并招聘或协助招聘服务人员实施；（</w:t>
      </w:r>
      <w:r>
        <w:rPr>
          <w:rFonts w:hint="eastAsia"/>
          <w:szCs w:val="21"/>
        </w:rPr>
        <w:t>2</w:t>
      </w:r>
      <w:r>
        <w:rPr>
          <w:rFonts w:hint="eastAsia"/>
          <w:szCs w:val="21"/>
        </w:rPr>
        <w:t>）或由物业服务中标单位负责编制服务方案和岗位人工费用标准，报经采购人审定后招聘或协助招聘服务人员实施；（</w:t>
      </w:r>
      <w:r>
        <w:rPr>
          <w:rFonts w:hint="eastAsia"/>
          <w:szCs w:val="21"/>
        </w:rPr>
        <w:t>3</w:t>
      </w:r>
      <w:r>
        <w:rPr>
          <w:rFonts w:hint="eastAsia"/>
          <w:szCs w:val="21"/>
        </w:rPr>
        <w:t>）或通过委托或采购后由第三方负责编制服务方案和岗位人工费用标准，报经采购人审定后招聘服务人员实施。无论最终采取何种管理和操作模式，物业服务中标人均</w:t>
      </w:r>
      <w:r>
        <w:rPr>
          <w:rFonts w:hint="eastAsia"/>
          <w:szCs w:val="21"/>
        </w:rPr>
        <w:t>须配合执行。</w:t>
      </w:r>
    </w:p>
    <w:p w:rsidR="00A86D16" w:rsidRDefault="00C962B2">
      <w:pPr>
        <w:numPr>
          <w:ilvl w:val="3"/>
          <w:numId w:val="1"/>
        </w:numPr>
        <w:tabs>
          <w:tab w:val="left" w:pos="709"/>
          <w:tab w:val="left" w:pos="840"/>
        </w:tabs>
        <w:spacing w:line="360" w:lineRule="auto"/>
        <w:ind w:left="840" w:hanging="840"/>
        <w:rPr>
          <w:szCs w:val="21"/>
        </w:rPr>
      </w:pPr>
      <w:r>
        <w:rPr>
          <w:rFonts w:hint="eastAsia"/>
          <w:szCs w:val="21"/>
        </w:rPr>
        <w:t>学术交流中心一区服务人员的专业技能或岗位素质要能达到管理部门或管理人员的要求，如未通过试用期或之后的工作表现未通过考核</w:t>
      </w:r>
      <w:r>
        <w:rPr>
          <w:rFonts w:hint="eastAsia"/>
          <w:szCs w:val="21"/>
        </w:rPr>
        <w:t>/</w:t>
      </w:r>
      <w:r>
        <w:rPr>
          <w:rFonts w:hint="eastAsia"/>
          <w:szCs w:val="21"/>
        </w:rPr>
        <w:t>测评，或工作中发生较大失误，采购人方有权要求进行人员调整，物业服务中标单位需马上进行人员补充或更换。</w:t>
      </w:r>
    </w:p>
    <w:p w:rsidR="00A86D16" w:rsidRDefault="00C962B2">
      <w:pPr>
        <w:numPr>
          <w:ilvl w:val="3"/>
          <w:numId w:val="1"/>
        </w:numPr>
        <w:tabs>
          <w:tab w:val="left" w:pos="709"/>
          <w:tab w:val="left" w:pos="840"/>
        </w:tabs>
        <w:spacing w:line="360" w:lineRule="auto"/>
        <w:ind w:left="840" w:hanging="840"/>
        <w:rPr>
          <w:szCs w:val="21"/>
        </w:rPr>
      </w:pPr>
      <w:r>
        <w:rPr>
          <w:rFonts w:hint="eastAsia"/>
          <w:szCs w:val="21"/>
        </w:rPr>
        <w:t>学术交流中心一区人工费用：按实际岗位需求、经采购人审定的工资标准、到岗情况等据实结算，且年度费用原则上不得超过相应固定报价。</w:t>
      </w:r>
    </w:p>
    <w:p w:rsidR="00A86D16" w:rsidRDefault="00C962B2">
      <w:pPr>
        <w:numPr>
          <w:ilvl w:val="3"/>
          <w:numId w:val="1"/>
        </w:numPr>
        <w:tabs>
          <w:tab w:val="left" w:pos="709"/>
          <w:tab w:val="left" w:pos="840"/>
        </w:tabs>
        <w:spacing w:line="360" w:lineRule="auto"/>
        <w:ind w:left="840" w:hanging="840"/>
        <w:rPr>
          <w:szCs w:val="21"/>
        </w:rPr>
      </w:pPr>
      <w:r>
        <w:rPr>
          <w:rFonts w:hint="eastAsia"/>
          <w:szCs w:val="21"/>
        </w:rPr>
        <w:t>其他相关管理服务要求。</w:t>
      </w:r>
    </w:p>
    <w:p w:rsidR="00A86D16" w:rsidRDefault="00A86D16">
      <w:pPr>
        <w:tabs>
          <w:tab w:val="left" w:pos="709"/>
        </w:tabs>
        <w:adjustRightInd w:val="0"/>
        <w:snapToGrid w:val="0"/>
        <w:spacing w:line="360" w:lineRule="auto"/>
        <w:ind w:left="851"/>
        <w:rPr>
          <w:rFonts w:ascii="宋体" w:hAnsi="宋体"/>
          <w:szCs w:val="21"/>
        </w:rPr>
      </w:pPr>
    </w:p>
    <w:p w:rsidR="00A86D16" w:rsidRDefault="00C962B2">
      <w:pPr>
        <w:numPr>
          <w:ilvl w:val="1"/>
          <w:numId w:val="1"/>
        </w:numPr>
        <w:adjustRightInd w:val="0"/>
        <w:snapToGrid w:val="0"/>
        <w:spacing w:line="360" w:lineRule="auto"/>
        <w:outlineLvl w:val="2"/>
        <w:rPr>
          <w:rFonts w:ascii="宋体" w:hAnsi="宋体"/>
          <w:b/>
          <w:szCs w:val="21"/>
        </w:rPr>
      </w:pPr>
      <w:r>
        <w:rPr>
          <w:rFonts w:ascii="宋体" w:hAnsi="宋体" w:hint="eastAsia"/>
          <w:b/>
          <w:bCs/>
          <w:szCs w:val="21"/>
        </w:rPr>
        <w:t>专业化服务管理</w:t>
      </w:r>
    </w:p>
    <w:p w:rsidR="00A86D16" w:rsidRDefault="00C962B2">
      <w:pPr>
        <w:numPr>
          <w:ilvl w:val="2"/>
          <w:numId w:val="1"/>
        </w:numPr>
        <w:adjustRightInd w:val="0"/>
        <w:snapToGrid w:val="0"/>
        <w:spacing w:line="360" w:lineRule="auto"/>
        <w:rPr>
          <w:rFonts w:ascii="宋体" w:hAnsi="宋体"/>
          <w:szCs w:val="21"/>
        </w:rPr>
      </w:pPr>
      <w:r>
        <w:rPr>
          <w:rFonts w:ascii="宋体" w:hAnsi="宋体" w:hint="eastAsia"/>
          <w:szCs w:val="21"/>
        </w:rPr>
        <w:t>服务范围</w:t>
      </w:r>
    </w:p>
    <w:p w:rsidR="00A86D16" w:rsidRDefault="00C962B2">
      <w:pPr>
        <w:numPr>
          <w:ilvl w:val="3"/>
          <w:numId w:val="1"/>
        </w:numPr>
        <w:tabs>
          <w:tab w:val="left" w:pos="709"/>
        </w:tabs>
        <w:spacing w:line="360" w:lineRule="auto"/>
        <w:ind w:left="1060" w:hanging="1060"/>
        <w:rPr>
          <w:szCs w:val="21"/>
        </w:rPr>
      </w:pPr>
      <w:r>
        <w:rPr>
          <w:rFonts w:hint="eastAsia"/>
          <w:szCs w:val="21"/>
        </w:rPr>
        <w:t>按物业运行管理的需要，与采购人联合完成专业分包项目，包括消防设备设施系统管理及维护保养、</w:t>
      </w:r>
      <w:r>
        <w:rPr>
          <w:rFonts w:hint="eastAsia"/>
          <w:szCs w:val="21"/>
        </w:rPr>
        <w:t>10KV</w:t>
      </w:r>
      <w:r>
        <w:rPr>
          <w:rFonts w:hint="eastAsia"/>
          <w:szCs w:val="21"/>
        </w:rPr>
        <w:t>供电工程维护保养、电梯维护保养、空调系统管理及维护保养、空压机维护保养、地面石材晶面处理与养护等项目的采购工作，并负责组织专业化分包服务项目的工作开展和管理。</w:t>
      </w:r>
    </w:p>
    <w:p w:rsidR="00A86D16" w:rsidRDefault="00C962B2">
      <w:pPr>
        <w:numPr>
          <w:ilvl w:val="3"/>
          <w:numId w:val="1"/>
        </w:numPr>
        <w:tabs>
          <w:tab w:val="left" w:pos="709"/>
        </w:tabs>
        <w:spacing w:line="360" w:lineRule="auto"/>
        <w:ind w:left="1060" w:hanging="1060"/>
        <w:rPr>
          <w:szCs w:val="21"/>
        </w:rPr>
      </w:pPr>
      <w:r>
        <w:rPr>
          <w:rFonts w:hint="eastAsia"/>
          <w:szCs w:val="21"/>
        </w:rPr>
        <w:t>专业分包项目的采购由采购人组织（必要时物业服务中标人应提供协助），以采购人的名义根据政府采购的要求进行采购确定承包单位，并由采购人、物业服务单位与确定的承包单位签订专业分包三方合同。采购人唯一责任和义务是仅按三</w:t>
      </w:r>
      <w:proofErr w:type="gramStart"/>
      <w:r>
        <w:rPr>
          <w:rFonts w:hint="eastAsia"/>
          <w:szCs w:val="21"/>
        </w:rPr>
        <w:t>方合同</w:t>
      </w:r>
      <w:proofErr w:type="gramEnd"/>
      <w:r>
        <w:rPr>
          <w:rFonts w:hint="eastAsia"/>
          <w:szCs w:val="21"/>
        </w:rPr>
        <w:t>约定提供专业分包服务费用；专业分包服务实</w:t>
      </w:r>
      <w:r>
        <w:rPr>
          <w:rFonts w:hint="eastAsia"/>
          <w:szCs w:val="21"/>
        </w:rPr>
        <w:t>施单位负责提供具体的专业化服务；物业服务中标单位负责专业化分包服务项目工作的计划、组织、质量、安全、协调和监督管理。</w:t>
      </w:r>
    </w:p>
    <w:p w:rsidR="00A86D16" w:rsidRDefault="00C962B2">
      <w:pPr>
        <w:numPr>
          <w:ilvl w:val="2"/>
          <w:numId w:val="1"/>
        </w:numPr>
        <w:adjustRightInd w:val="0"/>
        <w:snapToGrid w:val="0"/>
        <w:spacing w:line="360" w:lineRule="auto"/>
        <w:rPr>
          <w:rFonts w:ascii="宋体" w:hAnsi="宋体"/>
          <w:szCs w:val="21"/>
        </w:rPr>
      </w:pPr>
      <w:r>
        <w:rPr>
          <w:rFonts w:ascii="宋体" w:hAnsi="宋体" w:hint="eastAsia"/>
          <w:szCs w:val="21"/>
        </w:rPr>
        <w:t>具体要求</w:t>
      </w:r>
    </w:p>
    <w:p w:rsidR="00A86D16" w:rsidRDefault="00C962B2">
      <w:pPr>
        <w:numPr>
          <w:ilvl w:val="3"/>
          <w:numId w:val="1"/>
        </w:numPr>
        <w:tabs>
          <w:tab w:val="left" w:pos="709"/>
        </w:tabs>
        <w:spacing w:line="360" w:lineRule="auto"/>
        <w:ind w:left="1060" w:hanging="1060"/>
        <w:rPr>
          <w:szCs w:val="21"/>
        </w:rPr>
      </w:pPr>
      <w:r>
        <w:rPr>
          <w:rFonts w:hint="eastAsia"/>
          <w:szCs w:val="21"/>
        </w:rPr>
        <w:t>负责专业化分包服务项目包括但不限于工作的计划、组织、质量、安全、协调和监督管理。对专业分包服务，中标人应承担不低于相同专业工程施工监理所应承</w:t>
      </w:r>
      <w:r>
        <w:rPr>
          <w:rFonts w:hint="eastAsia"/>
          <w:szCs w:val="21"/>
        </w:rPr>
        <w:lastRenderedPageBreak/>
        <w:t>担的一切义务和责任。</w:t>
      </w:r>
    </w:p>
    <w:p w:rsidR="00A86D16" w:rsidRDefault="00C962B2">
      <w:pPr>
        <w:numPr>
          <w:ilvl w:val="3"/>
          <w:numId w:val="1"/>
        </w:numPr>
        <w:tabs>
          <w:tab w:val="left" w:pos="709"/>
        </w:tabs>
        <w:spacing w:line="360" w:lineRule="auto"/>
        <w:ind w:left="1060" w:hanging="1060"/>
        <w:rPr>
          <w:szCs w:val="21"/>
        </w:rPr>
      </w:pPr>
      <w:r>
        <w:rPr>
          <w:rFonts w:hint="eastAsia"/>
          <w:szCs w:val="21"/>
        </w:rPr>
        <w:t>确保专业维护保养单位达到国家相关资质要求，维护保养管理人员须由具备中级或以上职称，有多年施工和保养经验人员担任；现场维护保养人员须技术、经验过硬，同时要求持证上岗。</w:t>
      </w:r>
    </w:p>
    <w:p w:rsidR="00A86D16" w:rsidRDefault="00C962B2">
      <w:pPr>
        <w:numPr>
          <w:ilvl w:val="3"/>
          <w:numId w:val="1"/>
        </w:numPr>
        <w:tabs>
          <w:tab w:val="left" w:pos="709"/>
        </w:tabs>
        <w:spacing w:line="360" w:lineRule="auto"/>
        <w:ind w:left="1060" w:hanging="1060"/>
        <w:rPr>
          <w:szCs w:val="21"/>
        </w:rPr>
      </w:pPr>
      <w:r>
        <w:rPr>
          <w:rFonts w:hint="eastAsia"/>
          <w:szCs w:val="21"/>
        </w:rPr>
        <w:t>确保落实对维护管理范围内全部设备进行巡检，同时做好巡检记</w:t>
      </w:r>
      <w:r>
        <w:rPr>
          <w:rFonts w:hint="eastAsia"/>
          <w:szCs w:val="21"/>
        </w:rPr>
        <w:t>录</w:t>
      </w:r>
      <w:r>
        <w:rPr>
          <w:rFonts w:hint="eastAsia"/>
          <w:szCs w:val="21"/>
        </w:rPr>
        <w:t>, 24</w:t>
      </w:r>
      <w:r>
        <w:rPr>
          <w:rFonts w:hint="eastAsia"/>
          <w:szCs w:val="21"/>
        </w:rPr>
        <w:t>小时内均应有人值班。</w:t>
      </w:r>
    </w:p>
    <w:p w:rsidR="00A86D16" w:rsidRDefault="00C962B2">
      <w:pPr>
        <w:numPr>
          <w:ilvl w:val="3"/>
          <w:numId w:val="1"/>
        </w:numPr>
        <w:tabs>
          <w:tab w:val="left" w:pos="709"/>
        </w:tabs>
        <w:spacing w:line="360" w:lineRule="auto"/>
        <w:ind w:left="1060" w:hanging="1060"/>
        <w:rPr>
          <w:szCs w:val="21"/>
        </w:rPr>
      </w:pPr>
      <w:r>
        <w:rPr>
          <w:rFonts w:hint="eastAsia"/>
          <w:szCs w:val="21"/>
        </w:rPr>
        <w:t>确保落实每月、每日按维保计划进行检查、检测，通过表格做好记录，并及时提交。</w:t>
      </w:r>
    </w:p>
    <w:p w:rsidR="00A86D16" w:rsidRDefault="00C962B2">
      <w:pPr>
        <w:numPr>
          <w:ilvl w:val="3"/>
          <w:numId w:val="1"/>
        </w:numPr>
        <w:tabs>
          <w:tab w:val="left" w:pos="709"/>
        </w:tabs>
        <w:spacing w:line="360" w:lineRule="auto"/>
        <w:ind w:left="1060" w:hanging="1060"/>
        <w:rPr>
          <w:szCs w:val="21"/>
        </w:rPr>
      </w:pPr>
      <w:r>
        <w:rPr>
          <w:rFonts w:hint="eastAsia"/>
          <w:szCs w:val="21"/>
        </w:rPr>
        <w:t>确保落实维护保养计划管理</w:t>
      </w:r>
      <w:r>
        <w:rPr>
          <w:rFonts w:hint="eastAsia"/>
          <w:szCs w:val="21"/>
        </w:rPr>
        <w:t>,</w:t>
      </w:r>
      <w:r>
        <w:rPr>
          <w:rFonts w:hint="eastAsia"/>
          <w:szCs w:val="21"/>
        </w:rPr>
        <w:t>按照国家有关规范标准，及时做好维护保养计划，主动接受采购人对维护保养计划执行情况的检查。</w:t>
      </w:r>
    </w:p>
    <w:p w:rsidR="00A86D16" w:rsidRDefault="00C962B2">
      <w:pPr>
        <w:numPr>
          <w:ilvl w:val="3"/>
          <w:numId w:val="1"/>
        </w:numPr>
        <w:tabs>
          <w:tab w:val="left" w:pos="709"/>
        </w:tabs>
        <w:spacing w:line="360" w:lineRule="auto"/>
        <w:ind w:left="1060" w:hanging="1060"/>
        <w:rPr>
          <w:szCs w:val="21"/>
        </w:rPr>
      </w:pPr>
      <w:r>
        <w:rPr>
          <w:rFonts w:hint="eastAsia"/>
          <w:szCs w:val="21"/>
        </w:rPr>
        <w:t>确保维护保养提供紧急情况</w:t>
      </w:r>
      <w:r>
        <w:rPr>
          <w:rFonts w:hint="eastAsia"/>
          <w:szCs w:val="21"/>
        </w:rPr>
        <w:t>24</w:t>
      </w:r>
      <w:r>
        <w:rPr>
          <w:rFonts w:hint="eastAsia"/>
          <w:szCs w:val="21"/>
        </w:rPr>
        <w:t>小时紧急抢修服务，抢修技术人员做到随叫随到，正常情况</w:t>
      </w:r>
      <w:r>
        <w:rPr>
          <w:rFonts w:hint="eastAsia"/>
          <w:szCs w:val="21"/>
        </w:rPr>
        <w:t>30</w:t>
      </w:r>
      <w:r>
        <w:rPr>
          <w:rFonts w:hint="eastAsia"/>
          <w:szCs w:val="21"/>
        </w:rPr>
        <w:t>分钟内到现场。</w:t>
      </w:r>
    </w:p>
    <w:p w:rsidR="00A86D16" w:rsidRDefault="00C962B2">
      <w:pPr>
        <w:numPr>
          <w:ilvl w:val="3"/>
          <w:numId w:val="1"/>
        </w:numPr>
        <w:tabs>
          <w:tab w:val="left" w:pos="709"/>
        </w:tabs>
        <w:spacing w:line="360" w:lineRule="auto"/>
        <w:ind w:left="1060" w:hanging="1060"/>
        <w:rPr>
          <w:szCs w:val="21"/>
        </w:rPr>
      </w:pPr>
      <w:r>
        <w:rPr>
          <w:rFonts w:hint="eastAsia"/>
          <w:szCs w:val="21"/>
        </w:rPr>
        <w:t>确保落实对故障排除、更换配件或维修整改工作内容做好书面登记说明，并得到采购人的确认。每季度、每年对各系统进行一次测试总结，并向采购人提交测试总结报告。</w:t>
      </w:r>
    </w:p>
    <w:p w:rsidR="00A86D16" w:rsidRDefault="00C962B2">
      <w:pPr>
        <w:numPr>
          <w:ilvl w:val="3"/>
          <w:numId w:val="1"/>
        </w:numPr>
        <w:tabs>
          <w:tab w:val="left" w:pos="709"/>
        </w:tabs>
        <w:spacing w:line="360" w:lineRule="auto"/>
        <w:ind w:left="1060" w:hanging="1060"/>
        <w:rPr>
          <w:szCs w:val="21"/>
        </w:rPr>
      </w:pPr>
      <w:r>
        <w:rPr>
          <w:rFonts w:hint="eastAsia"/>
          <w:szCs w:val="21"/>
        </w:rPr>
        <w:t>确保落实在国家规定的节假日期间，做好</w:t>
      </w:r>
      <w:r>
        <w:rPr>
          <w:rFonts w:hint="eastAsia"/>
          <w:szCs w:val="21"/>
        </w:rPr>
        <w:t>技术人员值班的安排工作，并以书面形式上报。对故障排除、更换配件或维修整改工作内容做好书面登记说明，并得到采购人的确认。</w:t>
      </w:r>
    </w:p>
    <w:p w:rsidR="00A86D16" w:rsidRDefault="00C962B2">
      <w:pPr>
        <w:numPr>
          <w:ilvl w:val="3"/>
          <w:numId w:val="1"/>
        </w:numPr>
        <w:tabs>
          <w:tab w:val="left" w:pos="709"/>
        </w:tabs>
        <w:spacing w:line="360" w:lineRule="auto"/>
        <w:ind w:left="1060" w:hanging="1060"/>
        <w:rPr>
          <w:szCs w:val="21"/>
        </w:rPr>
      </w:pPr>
      <w:r>
        <w:rPr>
          <w:rFonts w:hint="eastAsia"/>
          <w:szCs w:val="21"/>
        </w:rPr>
        <w:t>确保维保期满前对系统进行全面的测试，确保各系统运行正常，并做好运行登记，并提交采购人。</w:t>
      </w:r>
    </w:p>
    <w:p w:rsidR="00A86D16" w:rsidRDefault="00C962B2">
      <w:pPr>
        <w:numPr>
          <w:ilvl w:val="3"/>
          <w:numId w:val="1"/>
        </w:numPr>
        <w:tabs>
          <w:tab w:val="left" w:pos="709"/>
        </w:tabs>
        <w:spacing w:line="360" w:lineRule="auto"/>
        <w:ind w:left="1060" w:hanging="1060"/>
        <w:rPr>
          <w:szCs w:val="21"/>
        </w:rPr>
      </w:pPr>
      <w:r>
        <w:rPr>
          <w:rFonts w:hint="eastAsia"/>
          <w:szCs w:val="21"/>
        </w:rPr>
        <w:t>其他相关管理服务要求。</w:t>
      </w:r>
    </w:p>
    <w:p w:rsidR="00A86D16" w:rsidRDefault="00A86D16">
      <w:pPr>
        <w:adjustRightInd w:val="0"/>
        <w:snapToGrid w:val="0"/>
        <w:spacing w:line="360" w:lineRule="auto"/>
        <w:ind w:left="567"/>
        <w:rPr>
          <w:rFonts w:ascii="宋体" w:hAnsi="宋体"/>
          <w:szCs w:val="21"/>
        </w:rPr>
      </w:pPr>
    </w:p>
    <w:p w:rsidR="00A86D16" w:rsidRDefault="00C962B2">
      <w:pPr>
        <w:numPr>
          <w:ilvl w:val="0"/>
          <w:numId w:val="1"/>
        </w:numPr>
        <w:adjustRightInd w:val="0"/>
        <w:snapToGrid w:val="0"/>
        <w:spacing w:line="360" w:lineRule="auto"/>
        <w:outlineLvl w:val="1"/>
        <w:rPr>
          <w:rFonts w:ascii="宋体" w:hAnsi="宋体"/>
          <w:b/>
          <w:szCs w:val="21"/>
        </w:rPr>
      </w:pPr>
      <w:r>
        <w:rPr>
          <w:rFonts w:ascii="宋体" w:hAnsi="宋体" w:hint="eastAsia"/>
          <w:b/>
          <w:szCs w:val="21"/>
        </w:rPr>
        <w:t>服务期限</w:t>
      </w:r>
      <w:r>
        <w:rPr>
          <w:rFonts w:ascii="宋体" w:hAnsi="宋体" w:hint="eastAsia"/>
          <w:b/>
          <w:szCs w:val="21"/>
        </w:rPr>
        <w:t>及暂定预算</w:t>
      </w:r>
    </w:p>
    <w:p w:rsidR="00A86D16" w:rsidRDefault="00C962B2">
      <w:pPr>
        <w:numPr>
          <w:ilvl w:val="1"/>
          <w:numId w:val="1"/>
        </w:numPr>
        <w:adjustRightInd w:val="0"/>
        <w:snapToGrid w:val="0"/>
        <w:rPr>
          <w:rFonts w:ascii="宋体" w:hAnsi="宋体"/>
          <w:szCs w:val="21"/>
        </w:rPr>
      </w:pPr>
      <w:r>
        <w:rPr>
          <w:rFonts w:ascii="宋体" w:hAnsi="宋体" w:hint="eastAsia"/>
          <w:szCs w:val="21"/>
        </w:rPr>
        <w:t>物业管理服务期限为：接到中标通知书并进驻现场完全接管服务之日算起</w:t>
      </w:r>
      <w:r>
        <w:rPr>
          <w:rFonts w:ascii="宋体" w:hAnsi="宋体" w:hint="eastAsia"/>
          <w:szCs w:val="21"/>
        </w:rPr>
        <w:t>2</w:t>
      </w:r>
      <w:r>
        <w:rPr>
          <w:rFonts w:ascii="宋体" w:hAnsi="宋体" w:hint="eastAsia"/>
          <w:szCs w:val="21"/>
        </w:rPr>
        <w:t>年。</w:t>
      </w:r>
    </w:p>
    <w:p w:rsidR="00A86D16" w:rsidRDefault="00C962B2">
      <w:pPr>
        <w:pStyle w:val="a0"/>
        <w:numPr>
          <w:ilvl w:val="1"/>
          <w:numId w:val="1"/>
        </w:numPr>
        <w:spacing w:line="240" w:lineRule="auto"/>
        <w:rPr>
          <w:rFonts w:ascii="宋体" w:eastAsia="宋体" w:hAnsi="宋体"/>
          <w:sz w:val="21"/>
          <w:szCs w:val="21"/>
        </w:rPr>
      </w:pPr>
      <w:r>
        <w:rPr>
          <w:rFonts w:ascii="宋体" w:eastAsia="宋体" w:hAnsi="宋体" w:hint="eastAsia"/>
          <w:sz w:val="21"/>
          <w:szCs w:val="21"/>
        </w:rPr>
        <w:t>暂定预算为：</w:t>
      </w:r>
      <w:r>
        <w:rPr>
          <w:rFonts w:ascii="宋体" w:eastAsia="宋体" w:hAnsi="宋体" w:hint="eastAsia"/>
          <w:sz w:val="21"/>
          <w:szCs w:val="21"/>
        </w:rPr>
        <w:t>4500</w:t>
      </w:r>
      <w:r>
        <w:rPr>
          <w:rFonts w:ascii="宋体" w:eastAsia="宋体" w:hAnsi="宋体" w:hint="eastAsia"/>
          <w:sz w:val="21"/>
          <w:szCs w:val="21"/>
        </w:rPr>
        <w:t>万元</w:t>
      </w:r>
      <w:r>
        <w:rPr>
          <w:rFonts w:ascii="宋体" w:eastAsia="宋体" w:hAnsi="宋体" w:hint="eastAsia"/>
          <w:sz w:val="21"/>
          <w:szCs w:val="21"/>
        </w:rPr>
        <w:t>/</w:t>
      </w:r>
      <w:r>
        <w:rPr>
          <w:rFonts w:ascii="宋体" w:eastAsia="宋体" w:hAnsi="宋体" w:hint="eastAsia"/>
          <w:sz w:val="21"/>
          <w:szCs w:val="21"/>
        </w:rPr>
        <w:t>年，</w:t>
      </w:r>
      <w:r>
        <w:rPr>
          <w:rFonts w:ascii="宋体" w:eastAsia="宋体" w:hAnsi="宋体" w:hint="eastAsia"/>
          <w:sz w:val="21"/>
          <w:szCs w:val="21"/>
        </w:rPr>
        <w:t>2</w:t>
      </w:r>
      <w:r>
        <w:rPr>
          <w:rFonts w:ascii="宋体" w:eastAsia="宋体" w:hAnsi="宋体" w:hint="eastAsia"/>
          <w:sz w:val="21"/>
          <w:szCs w:val="21"/>
        </w:rPr>
        <w:t>年合计</w:t>
      </w:r>
      <w:r>
        <w:rPr>
          <w:rFonts w:ascii="宋体" w:eastAsia="宋体" w:hAnsi="宋体" w:hint="eastAsia"/>
          <w:sz w:val="21"/>
          <w:szCs w:val="21"/>
        </w:rPr>
        <w:t>9000</w:t>
      </w:r>
      <w:r>
        <w:rPr>
          <w:rFonts w:ascii="宋体" w:eastAsia="宋体" w:hAnsi="宋体" w:hint="eastAsia"/>
          <w:sz w:val="21"/>
          <w:szCs w:val="21"/>
        </w:rPr>
        <w:t>万元。</w:t>
      </w:r>
    </w:p>
    <w:p w:rsidR="00A86D16" w:rsidRDefault="00A86D16">
      <w:pPr>
        <w:adjustRightInd w:val="0"/>
        <w:snapToGrid w:val="0"/>
        <w:spacing w:line="360" w:lineRule="auto"/>
        <w:rPr>
          <w:rFonts w:ascii="宋体" w:hAnsi="宋体"/>
          <w:b/>
          <w:szCs w:val="21"/>
        </w:rPr>
      </w:pPr>
    </w:p>
    <w:p w:rsidR="00A86D16" w:rsidRDefault="00C962B2">
      <w:pPr>
        <w:numPr>
          <w:ilvl w:val="0"/>
          <w:numId w:val="1"/>
        </w:numPr>
        <w:adjustRightInd w:val="0"/>
        <w:snapToGrid w:val="0"/>
        <w:spacing w:line="360" w:lineRule="auto"/>
        <w:outlineLvl w:val="1"/>
        <w:rPr>
          <w:rFonts w:ascii="宋体" w:hAnsi="宋体"/>
          <w:b/>
          <w:szCs w:val="21"/>
        </w:rPr>
      </w:pPr>
      <w:r>
        <w:rPr>
          <w:rFonts w:ascii="宋体" w:hAnsi="宋体" w:hint="eastAsia"/>
          <w:b/>
          <w:szCs w:val="21"/>
        </w:rPr>
        <w:t>投标报价及结算说明</w:t>
      </w:r>
    </w:p>
    <w:p w:rsidR="00A86D16" w:rsidRDefault="00C962B2">
      <w:pPr>
        <w:numPr>
          <w:ilvl w:val="1"/>
          <w:numId w:val="1"/>
        </w:numPr>
        <w:adjustRightInd w:val="0"/>
        <w:snapToGrid w:val="0"/>
        <w:spacing w:line="360" w:lineRule="auto"/>
        <w:rPr>
          <w:rFonts w:ascii="宋体" w:hAnsi="宋体"/>
          <w:szCs w:val="21"/>
        </w:rPr>
      </w:pPr>
      <w:r>
        <w:rPr>
          <w:rFonts w:ascii="宋体" w:hAnsi="宋体" w:hint="eastAsia"/>
          <w:szCs w:val="21"/>
        </w:rPr>
        <w:t>投标人须认真审阅招标文件中的各项要求，对投标价格及承诺慎重填报。如投标人编制的投标文件不能响应和满足本招标文件的各项要求，责任由投标人自负，其投标文件将被采购人拒绝、被视为无效投标文件或按项扣分。</w:t>
      </w:r>
    </w:p>
    <w:p w:rsidR="00A86D16" w:rsidRDefault="00C962B2">
      <w:pPr>
        <w:numPr>
          <w:ilvl w:val="1"/>
          <w:numId w:val="1"/>
        </w:numPr>
        <w:adjustRightInd w:val="0"/>
        <w:snapToGrid w:val="0"/>
        <w:spacing w:line="360" w:lineRule="auto"/>
        <w:rPr>
          <w:rFonts w:ascii="宋体" w:hAnsi="宋体"/>
          <w:szCs w:val="21"/>
        </w:rPr>
      </w:pPr>
      <w:r>
        <w:rPr>
          <w:rFonts w:ascii="宋体" w:hAnsi="宋体" w:hint="eastAsia"/>
          <w:szCs w:val="21"/>
        </w:rPr>
        <w:t>投标人请仔细阅读本招标文件，它们包含了中标后作为合同组成的大部分内容或要求，一旦投标人正式投标，即被视为已对采购人做出了具有法律效力的承诺，除不可抗拒</w:t>
      </w:r>
      <w:r>
        <w:rPr>
          <w:rFonts w:ascii="宋体" w:hAnsi="宋体" w:hint="eastAsia"/>
          <w:szCs w:val="21"/>
        </w:rPr>
        <w:lastRenderedPageBreak/>
        <w:t>因素外不得随意更改。</w:t>
      </w:r>
    </w:p>
    <w:p w:rsidR="00A86D16" w:rsidRDefault="00C962B2">
      <w:pPr>
        <w:numPr>
          <w:ilvl w:val="1"/>
          <w:numId w:val="1"/>
        </w:numPr>
        <w:adjustRightInd w:val="0"/>
        <w:snapToGrid w:val="0"/>
        <w:spacing w:line="360" w:lineRule="auto"/>
        <w:rPr>
          <w:rFonts w:ascii="宋体" w:hAnsi="宋体"/>
          <w:szCs w:val="21"/>
        </w:rPr>
      </w:pPr>
      <w:r>
        <w:rPr>
          <w:rFonts w:ascii="宋体" w:hAnsi="宋体" w:hint="eastAsia"/>
          <w:szCs w:val="21"/>
        </w:rPr>
        <w:t>对恶意投标、中标后不按招投标文件要求提供服务的投标人，采购人保留通报批评、索赔、罚款和停止管理资格的权利。</w:t>
      </w:r>
    </w:p>
    <w:p w:rsidR="00A86D16" w:rsidRDefault="00C962B2">
      <w:pPr>
        <w:numPr>
          <w:ilvl w:val="1"/>
          <w:numId w:val="1"/>
        </w:numPr>
        <w:adjustRightInd w:val="0"/>
        <w:snapToGrid w:val="0"/>
        <w:spacing w:line="360" w:lineRule="auto"/>
        <w:rPr>
          <w:rFonts w:ascii="宋体" w:hAnsi="宋体"/>
          <w:szCs w:val="21"/>
        </w:rPr>
      </w:pPr>
      <w:r>
        <w:rPr>
          <w:rFonts w:ascii="宋体" w:hAnsi="宋体" w:hint="eastAsia"/>
          <w:szCs w:val="21"/>
        </w:rPr>
        <w:t>不论投标结果如何，投标人的投标文件</w:t>
      </w:r>
      <w:r>
        <w:rPr>
          <w:rFonts w:ascii="宋体" w:hAnsi="宋体" w:hint="eastAsia"/>
          <w:szCs w:val="21"/>
        </w:rPr>
        <w:t>均不退回，且不对未中标单位作任何解释。投标人在投标过程中产生的一切费用，不管投标结果如何，均由投标人承担。</w:t>
      </w:r>
    </w:p>
    <w:p w:rsidR="00A86D16" w:rsidRDefault="00C962B2">
      <w:pPr>
        <w:numPr>
          <w:ilvl w:val="1"/>
          <w:numId w:val="1"/>
        </w:numPr>
        <w:adjustRightInd w:val="0"/>
        <w:snapToGrid w:val="0"/>
        <w:spacing w:line="360" w:lineRule="auto"/>
        <w:rPr>
          <w:rFonts w:ascii="宋体" w:hAnsi="宋体"/>
          <w:szCs w:val="21"/>
        </w:rPr>
      </w:pPr>
      <w:r>
        <w:rPr>
          <w:rFonts w:ascii="宋体" w:hAnsi="宋体" w:hint="eastAsia"/>
          <w:szCs w:val="21"/>
        </w:rPr>
        <w:t>采购人有权对投标文件进行局部采用（如内部使用、对外展览、印刷和出版）等。</w:t>
      </w:r>
    </w:p>
    <w:p w:rsidR="00A86D16" w:rsidRDefault="00C962B2">
      <w:pPr>
        <w:numPr>
          <w:ilvl w:val="1"/>
          <w:numId w:val="1"/>
        </w:numPr>
        <w:adjustRightInd w:val="0"/>
        <w:snapToGrid w:val="0"/>
        <w:spacing w:line="360" w:lineRule="auto"/>
        <w:rPr>
          <w:rFonts w:ascii="宋体" w:hAnsi="宋体"/>
          <w:bCs/>
          <w:szCs w:val="21"/>
        </w:rPr>
      </w:pPr>
      <w:r>
        <w:rPr>
          <w:rFonts w:ascii="宋体" w:hAnsi="宋体" w:hint="eastAsia"/>
          <w:bCs/>
          <w:szCs w:val="21"/>
        </w:rPr>
        <w:t>报价方式</w:t>
      </w:r>
    </w:p>
    <w:p w:rsidR="00A86D16" w:rsidRDefault="00C962B2">
      <w:pPr>
        <w:numPr>
          <w:ilvl w:val="2"/>
          <w:numId w:val="1"/>
        </w:numPr>
        <w:adjustRightInd w:val="0"/>
        <w:snapToGrid w:val="0"/>
        <w:spacing w:line="360" w:lineRule="auto"/>
        <w:rPr>
          <w:rFonts w:ascii="宋体" w:hAnsi="宋体"/>
          <w:szCs w:val="21"/>
        </w:rPr>
      </w:pPr>
      <w:r>
        <w:rPr>
          <w:rFonts w:ascii="宋体" w:hAnsi="宋体" w:hint="eastAsia"/>
          <w:szCs w:val="21"/>
        </w:rPr>
        <w:t>本项目投标报价须严格按照约定的投标文件格式进行报价。</w:t>
      </w:r>
    </w:p>
    <w:p w:rsidR="00A86D16" w:rsidRDefault="00C962B2">
      <w:pPr>
        <w:numPr>
          <w:ilvl w:val="2"/>
          <w:numId w:val="1"/>
        </w:numPr>
        <w:adjustRightInd w:val="0"/>
        <w:snapToGrid w:val="0"/>
        <w:spacing w:line="360" w:lineRule="auto"/>
        <w:rPr>
          <w:rFonts w:ascii="宋体" w:hAnsi="宋体"/>
          <w:szCs w:val="21"/>
        </w:rPr>
      </w:pPr>
      <w:r>
        <w:rPr>
          <w:rFonts w:ascii="宋体" w:hAnsi="宋体" w:hint="eastAsia"/>
          <w:szCs w:val="21"/>
        </w:rPr>
        <w:t>各项费用以项目正常运行自然年度作为报价周期。</w:t>
      </w:r>
    </w:p>
    <w:p w:rsidR="00A86D16" w:rsidRDefault="00A86D16">
      <w:pPr>
        <w:adjustRightInd w:val="0"/>
        <w:snapToGrid w:val="0"/>
        <w:spacing w:line="360" w:lineRule="auto"/>
        <w:ind w:left="180"/>
        <w:rPr>
          <w:rFonts w:ascii="宋体" w:hAnsi="宋体"/>
          <w:b/>
          <w:szCs w:val="21"/>
        </w:rPr>
      </w:pPr>
    </w:p>
    <w:p w:rsidR="00A86D16" w:rsidRDefault="00A86D16">
      <w:pPr>
        <w:rPr>
          <w:rFonts w:ascii="宋体" w:hAnsi="宋体"/>
          <w:b/>
          <w:szCs w:val="21"/>
        </w:rPr>
      </w:pPr>
    </w:p>
    <w:sectPr w:rsidR="00A86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2B2" w:rsidRDefault="00C962B2" w:rsidP="002F47F4">
      <w:r>
        <w:separator/>
      </w:r>
    </w:p>
  </w:endnote>
  <w:endnote w:type="continuationSeparator" w:id="0">
    <w:p w:rsidR="00C962B2" w:rsidRDefault="00C962B2" w:rsidP="002F4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2B2" w:rsidRDefault="00C962B2" w:rsidP="002F47F4">
      <w:r>
        <w:separator/>
      </w:r>
    </w:p>
  </w:footnote>
  <w:footnote w:type="continuationSeparator" w:id="0">
    <w:p w:rsidR="00C962B2" w:rsidRDefault="00C962B2" w:rsidP="002F47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8F8EB7"/>
    <w:multiLevelType w:val="multilevel"/>
    <w:tmpl w:val="918F8EB7"/>
    <w:lvl w:ilvl="0">
      <w:start w:val="1"/>
      <w:numFmt w:val="decimal"/>
      <w:lvlText w:val="%1."/>
      <w:lvlJc w:val="left"/>
      <w:pPr>
        <w:ind w:left="425" w:hanging="425"/>
      </w:pPr>
      <w:rPr>
        <w:rFonts w:ascii="宋体" w:eastAsia="宋体" w:hAnsi="宋体" w:cs="宋体" w:hint="default"/>
      </w:rPr>
    </w:lvl>
    <w:lvl w:ilvl="1">
      <w:start w:val="1"/>
      <w:numFmt w:val="decimal"/>
      <w:lvlText w:val="%1.%2"/>
      <w:lvlJc w:val="left"/>
      <w:pPr>
        <w:ind w:left="567" w:hanging="567"/>
      </w:pPr>
      <w:rPr>
        <w:rFonts w:ascii="宋体" w:eastAsia="宋体" w:hAnsi="宋体" w:cs="宋体" w:hint="default"/>
        <w:b w:val="0"/>
        <w:bCs w:val="0"/>
        <w:sz w:val="21"/>
        <w:szCs w:val="21"/>
      </w:rPr>
    </w:lvl>
    <w:lvl w:ilvl="2">
      <w:start w:val="1"/>
      <w:numFmt w:val="decimal"/>
      <w:lvlText w:val="%1.%2.%3"/>
      <w:lvlJc w:val="left"/>
      <w:pPr>
        <w:ind w:left="709" w:hanging="709"/>
      </w:pPr>
      <w:rPr>
        <w:rFonts w:ascii="宋体" w:eastAsia="宋体" w:hAnsi="宋体" w:cs="宋体" w:hint="default"/>
      </w:rPr>
    </w:lvl>
    <w:lvl w:ilvl="3">
      <w:start w:val="1"/>
      <w:numFmt w:val="decimal"/>
      <w:lvlText w:val="%1.%2.%3.%4"/>
      <w:lvlJc w:val="left"/>
      <w:pPr>
        <w:ind w:left="851" w:hanging="851"/>
      </w:pPr>
      <w:rPr>
        <w:rFonts w:ascii="宋体" w:eastAsia="宋体" w:hAnsi="宋体" w:cs="宋体" w:hint="default"/>
        <w:sz w:val="21"/>
        <w:szCs w:val="21"/>
      </w:rPr>
    </w:lvl>
    <w:lvl w:ilvl="4">
      <w:start w:val="1"/>
      <w:numFmt w:val="decimal"/>
      <w:lvlText w:val="%1.%2.%3.%4.%5"/>
      <w:lvlJc w:val="left"/>
      <w:pPr>
        <w:ind w:left="992" w:hanging="992"/>
      </w:pPr>
      <w:rPr>
        <w:rFonts w:ascii="宋体" w:eastAsia="宋体" w:hAnsi="宋体" w:cs="宋体" w:hint="default"/>
      </w:rPr>
    </w:lvl>
    <w:lvl w:ilvl="5">
      <w:start w:val="1"/>
      <w:numFmt w:val="decimal"/>
      <w:lvlText w:val="%1.%2.%3.%4.%5.%6"/>
      <w:lvlJc w:val="left"/>
      <w:pPr>
        <w:ind w:left="1134" w:hanging="1134"/>
      </w:pPr>
      <w:rPr>
        <w:rFonts w:ascii="宋体" w:eastAsia="宋体" w:hAnsi="宋体" w:cs="宋体" w:hint="default"/>
      </w:rPr>
    </w:lvl>
    <w:lvl w:ilvl="6">
      <w:start w:val="1"/>
      <w:numFmt w:val="decimal"/>
      <w:lvlText w:val="%1.%2.%3.%4.%5.%6.%7"/>
      <w:lvlJc w:val="left"/>
      <w:pPr>
        <w:ind w:left="1276" w:hanging="1276"/>
      </w:pPr>
      <w:rPr>
        <w:rFonts w:ascii="宋体" w:eastAsia="宋体" w:hAnsi="宋体" w:cs="宋体" w:hint="default"/>
      </w:rPr>
    </w:lvl>
    <w:lvl w:ilvl="7">
      <w:start w:val="1"/>
      <w:numFmt w:val="decimal"/>
      <w:lvlText w:val="%1.%2.%3.%4.%5.%6.%7.%8"/>
      <w:lvlJc w:val="left"/>
      <w:pPr>
        <w:ind w:left="1418" w:hanging="1418"/>
      </w:pPr>
      <w:rPr>
        <w:rFonts w:ascii="宋体" w:eastAsia="宋体" w:hAnsi="宋体" w:cs="宋体" w:hint="default"/>
      </w:rPr>
    </w:lvl>
    <w:lvl w:ilvl="8">
      <w:start w:val="1"/>
      <w:numFmt w:val="decimal"/>
      <w:lvlText w:val="%1.%2.%3.%4.%5.%6.%7.%8.%9"/>
      <w:lvlJc w:val="left"/>
      <w:pPr>
        <w:ind w:left="1559" w:hanging="1559"/>
      </w:pPr>
      <w:rPr>
        <w:rFonts w:ascii="宋体" w:eastAsia="宋体" w:hAnsi="宋体" w:cs="宋体"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姚玮昕">
    <w15:presenceInfo w15:providerId="WPS Office" w15:userId="71021329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NmVlNzljMTc2NjUxYTAzODM4OTAyMDFlMWEwZGEifQ=="/>
    <w:docVar w:name="KSO_WPS_MARK_KEY" w:val="3e38a49b-6bd2-4e6e-9f86-f84779c6fc93"/>
  </w:docVars>
  <w:rsids>
    <w:rsidRoot w:val="00A86D16"/>
    <w:rsid w:val="002F47F4"/>
    <w:rsid w:val="00A86D16"/>
    <w:rsid w:val="00C962B2"/>
    <w:rsid w:val="0EBE4569"/>
    <w:rsid w:val="2B3F2C90"/>
    <w:rsid w:val="400665FE"/>
    <w:rsid w:val="46B13B7F"/>
    <w:rsid w:val="60AD46C4"/>
    <w:rsid w:val="6C2D5F71"/>
    <w:rsid w:val="75D5514A"/>
    <w:rsid w:val="785D63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eastAsia="宋体" w:hAnsi="Calibri" w:cs="Times New Roman"/>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正文正"/>
    <w:basedOn w:val="a"/>
    <w:qFormat/>
    <w:pPr>
      <w:spacing w:line="560" w:lineRule="exact"/>
      <w:ind w:firstLine="561"/>
    </w:pPr>
    <w:rPr>
      <w:rFonts w:eastAsia="仿宋_GB2312"/>
      <w:sz w:val="28"/>
    </w:rPr>
  </w:style>
  <w:style w:type="paragraph" w:styleId="a4">
    <w:name w:val="annotation text"/>
    <w:basedOn w:val="a"/>
    <w:uiPriority w:val="99"/>
    <w:unhideWhenUsed/>
    <w:qFormat/>
    <w:pPr>
      <w:jc w:val="left"/>
    </w:pPr>
    <w:rPr>
      <w:rFonts w:ascii="Times New Roman" w:hAnsi="Times New Roman"/>
    </w:rPr>
  </w:style>
  <w:style w:type="paragraph" w:customStyle="1" w:styleId="A5">
    <w:name w:val="正文 A"/>
    <w:uiPriority w:val="99"/>
    <w:qFormat/>
    <w:pPr>
      <w:framePr w:wrap="around" w:hAnchor="text" w:yAlign="top"/>
      <w:widowControl w:val="0"/>
      <w:jc w:val="both"/>
    </w:pPr>
    <w:rPr>
      <w:rFonts w:ascii="Times New Roman" w:eastAsia="宋体" w:hAnsi="Times New Roman" w:cs="Times New Roman"/>
      <w:color w:val="000000"/>
      <w:kern w:val="2"/>
      <w:sz w:val="21"/>
      <w:szCs w:val="21"/>
      <w:u w:color="000000"/>
    </w:rPr>
  </w:style>
  <w:style w:type="character" w:customStyle="1" w:styleId="font11">
    <w:name w:val="font11"/>
    <w:basedOn w:val="a1"/>
    <w:qFormat/>
    <w:rPr>
      <w:rFonts w:ascii="宋体" w:eastAsia="宋体" w:hAnsi="宋体" w:cs="宋体" w:hint="eastAsia"/>
      <w:b/>
      <w:bCs/>
      <w:color w:val="000000"/>
      <w:sz w:val="21"/>
      <w:szCs w:val="21"/>
      <w:u w:val="none"/>
    </w:rPr>
  </w:style>
  <w:style w:type="paragraph" w:styleId="a6">
    <w:name w:val="header"/>
    <w:basedOn w:val="a"/>
    <w:link w:val="Char"/>
    <w:rsid w:val="002F47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6"/>
    <w:rsid w:val="002F47F4"/>
    <w:rPr>
      <w:rFonts w:ascii="Calibri" w:eastAsia="宋体" w:hAnsi="Calibri" w:cs="Times New Roman"/>
      <w:kern w:val="2"/>
      <w:sz w:val="18"/>
      <w:szCs w:val="18"/>
    </w:rPr>
  </w:style>
  <w:style w:type="paragraph" w:styleId="a7">
    <w:name w:val="footer"/>
    <w:basedOn w:val="a"/>
    <w:link w:val="Char0"/>
    <w:rsid w:val="002F47F4"/>
    <w:pPr>
      <w:tabs>
        <w:tab w:val="center" w:pos="4153"/>
        <w:tab w:val="right" w:pos="8306"/>
      </w:tabs>
      <w:snapToGrid w:val="0"/>
      <w:jc w:val="left"/>
    </w:pPr>
    <w:rPr>
      <w:sz w:val="18"/>
      <w:szCs w:val="18"/>
    </w:rPr>
  </w:style>
  <w:style w:type="character" w:customStyle="1" w:styleId="Char0">
    <w:name w:val="页脚 Char"/>
    <w:basedOn w:val="a1"/>
    <w:link w:val="a7"/>
    <w:rsid w:val="002F47F4"/>
    <w:rPr>
      <w:rFonts w:ascii="Calibri" w:eastAsia="宋体" w:hAnsi="Calibri" w:cs="Times New Roman"/>
      <w:kern w:val="2"/>
      <w:sz w:val="18"/>
      <w:szCs w:val="18"/>
    </w:rPr>
  </w:style>
  <w:style w:type="paragraph" w:styleId="a8">
    <w:name w:val="Balloon Text"/>
    <w:basedOn w:val="a"/>
    <w:link w:val="Char1"/>
    <w:rsid w:val="002F47F4"/>
    <w:rPr>
      <w:sz w:val="18"/>
      <w:szCs w:val="18"/>
    </w:rPr>
  </w:style>
  <w:style w:type="character" w:customStyle="1" w:styleId="Char1">
    <w:name w:val="批注框文本 Char"/>
    <w:basedOn w:val="a1"/>
    <w:link w:val="a8"/>
    <w:rsid w:val="002F47F4"/>
    <w:rPr>
      <w:rFonts w:ascii="Calibri" w:eastAsia="宋体" w:hAnsi="Calibr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eastAsia="宋体" w:hAnsi="Calibri" w:cs="Times New Roman"/>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正文正"/>
    <w:basedOn w:val="a"/>
    <w:qFormat/>
    <w:pPr>
      <w:spacing w:line="560" w:lineRule="exact"/>
      <w:ind w:firstLine="561"/>
    </w:pPr>
    <w:rPr>
      <w:rFonts w:eastAsia="仿宋_GB2312"/>
      <w:sz w:val="28"/>
    </w:rPr>
  </w:style>
  <w:style w:type="paragraph" w:styleId="a4">
    <w:name w:val="annotation text"/>
    <w:basedOn w:val="a"/>
    <w:uiPriority w:val="99"/>
    <w:unhideWhenUsed/>
    <w:qFormat/>
    <w:pPr>
      <w:jc w:val="left"/>
    </w:pPr>
    <w:rPr>
      <w:rFonts w:ascii="Times New Roman" w:hAnsi="Times New Roman"/>
    </w:rPr>
  </w:style>
  <w:style w:type="paragraph" w:customStyle="1" w:styleId="A5">
    <w:name w:val="正文 A"/>
    <w:uiPriority w:val="99"/>
    <w:qFormat/>
    <w:pPr>
      <w:framePr w:wrap="around" w:hAnchor="text" w:yAlign="top"/>
      <w:widowControl w:val="0"/>
      <w:jc w:val="both"/>
    </w:pPr>
    <w:rPr>
      <w:rFonts w:ascii="Times New Roman" w:eastAsia="宋体" w:hAnsi="Times New Roman" w:cs="Times New Roman"/>
      <w:color w:val="000000"/>
      <w:kern w:val="2"/>
      <w:sz w:val="21"/>
      <w:szCs w:val="21"/>
      <w:u w:color="000000"/>
    </w:rPr>
  </w:style>
  <w:style w:type="character" w:customStyle="1" w:styleId="font11">
    <w:name w:val="font11"/>
    <w:basedOn w:val="a1"/>
    <w:qFormat/>
    <w:rPr>
      <w:rFonts w:ascii="宋体" w:eastAsia="宋体" w:hAnsi="宋体" w:cs="宋体" w:hint="eastAsia"/>
      <w:b/>
      <w:bCs/>
      <w:color w:val="000000"/>
      <w:sz w:val="21"/>
      <w:szCs w:val="21"/>
      <w:u w:val="none"/>
    </w:rPr>
  </w:style>
  <w:style w:type="paragraph" w:styleId="a6">
    <w:name w:val="header"/>
    <w:basedOn w:val="a"/>
    <w:link w:val="Char"/>
    <w:rsid w:val="002F47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6"/>
    <w:rsid w:val="002F47F4"/>
    <w:rPr>
      <w:rFonts w:ascii="Calibri" w:eastAsia="宋体" w:hAnsi="Calibri" w:cs="Times New Roman"/>
      <w:kern w:val="2"/>
      <w:sz w:val="18"/>
      <w:szCs w:val="18"/>
    </w:rPr>
  </w:style>
  <w:style w:type="paragraph" w:styleId="a7">
    <w:name w:val="footer"/>
    <w:basedOn w:val="a"/>
    <w:link w:val="Char0"/>
    <w:rsid w:val="002F47F4"/>
    <w:pPr>
      <w:tabs>
        <w:tab w:val="center" w:pos="4153"/>
        <w:tab w:val="right" w:pos="8306"/>
      </w:tabs>
      <w:snapToGrid w:val="0"/>
      <w:jc w:val="left"/>
    </w:pPr>
    <w:rPr>
      <w:sz w:val="18"/>
      <w:szCs w:val="18"/>
    </w:rPr>
  </w:style>
  <w:style w:type="character" w:customStyle="1" w:styleId="Char0">
    <w:name w:val="页脚 Char"/>
    <w:basedOn w:val="a1"/>
    <w:link w:val="a7"/>
    <w:rsid w:val="002F47F4"/>
    <w:rPr>
      <w:rFonts w:ascii="Calibri" w:eastAsia="宋体" w:hAnsi="Calibri" w:cs="Times New Roman"/>
      <w:kern w:val="2"/>
      <w:sz w:val="18"/>
      <w:szCs w:val="18"/>
    </w:rPr>
  </w:style>
  <w:style w:type="paragraph" w:styleId="a8">
    <w:name w:val="Balloon Text"/>
    <w:basedOn w:val="a"/>
    <w:link w:val="Char1"/>
    <w:rsid w:val="002F47F4"/>
    <w:rPr>
      <w:sz w:val="18"/>
      <w:szCs w:val="18"/>
    </w:rPr>
  </w:style>
  <w:style w:type="character" w:customStyle="1" w:styleId="Char1">
    <w:name w:val="批注框文本 Char"/>
    <w:basedOn w:val="a1"/>
    <w:link w:val="a8"/>
    <w:rsid w:val="002F47F4"/>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35</Pages>
  <Words>13397</Words>
  <Characters>17016</Characters>
  <Application>Microsoft Office Word</Application>
  <DocSecurity>0</DocSecurity>
  <Lines>1134</Lines>
  <Paragraphs>1322</Paragraphs>
  <ScaleCrop>false</ScaleCrop>
  <Company>神州网信技术有限公司</Company>
  <LinksUpToDate>false</LinksUpToDate>
  <CharactersWithSpaces>29091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niuyanhui</dc:creator>
  <cp:lastModifiedBy>liangjunwei-530</cp:lastModifiedBy>
  <cp:revision>2</cp:revision>
  <dcterms:created xsi:type="dcterms:W3CDTF">2024-01-02T02:02:00Z</dcterms:created>
  <dcterms:modified xsi:type="dcterms:W3CDTF">2024-01-02T03:27:00Z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78CAE3C67BE0404FA847011860575D59</vt:lpwstr>
  </property>
</Properties>
</file>