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4F" w:rsidRDefault="0040000B">
      <w:pPr>
        <w:pStyle w:val="1"/>
        <w:tabs>
          <w:tab w:val="left" w:pos="3780"/>
        </w:tabs>
        <w:spacing w:before="0" w:after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学术交流功能区液晶显示系统</w:t>
      </w:r>
      <w:r>
        <w:rPr>
          <w:rFonts w:ascii="微软雅黑" w:eastAsia="微软雅黑" w:hAnsi="微软雅黑" w:hint="eastAsia"/>
          <w:sz w:val="36"/>
          <w:szCs w:val="36"/>
        </w:rPr>
        <w:t>采购需求</w:t>
      </w:r>
    </w:p>
    <w:p w:rsidR="00BB714F" w:rsidRDefault="00BB714F"/>
    <w:p w:rsidR="00BB714F" w:rsidRDefault="0040000B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供应商需提供销售、送货、安装和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免费保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年服务。</w:t>
      </w:r>
    </w:p>
    <w:p w:rsidR="00BB714F" w:rsidRDefault="0040000B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二、液晶显示系统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尺寸要求为以下列表：</w:t>
      </w:r>
    </w:p>
    <w:tbl>
      <w:tblPr>
        <w:tblW w:w="9096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1378"/>
        <w:gridCol w:w="3379"/>
        <w:gridCol w:w="2893"/>
        <w:gridCol w:w="1446"/>
      </w:tblGrid>
      <w:tr w:rsidR="00BB714F">
        <w:trPr>
          <w:trHeight w:val="72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4F" w:rsidRDefault="004000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4F" w:rsidRDefault="004000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液晶显示系统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4F" w:rsidRDefault="00E94B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4F" w:rsidRDefault="004000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94B6E">
        <w:trPr>
          <w:trHeight w:val="739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int="eastAsia"/>
                <w:sz w:val="28"/>
                <w:szCs w:val="28"/>
                <w:lang w:eastAsia="zh-Hans"/>
              </w:rPr>
              <w:t>寸</w:t>
            </w:r>
            <w:r>
              <w:rPr>
                <w:rFonts w:ascii="仿宋_GB2312" w:eastAsia="仿宋_GB2312" w:hint="eastAsia"/>
                <w:sz w:val="28"/>
                <w:szCs w:val="28"/>
              </w:rPr>
              <w:t>智能平板会议系统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 w:rsidP="00030383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  <w:lang w:eastAsia="zh-Hans"/>
              </w:rPr>
              <w:t>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需</w:t>
            </w:r>
            <w:r>
              <w:rPr>
                <w:rFonts w:ascii="仿宋_GB2312" w:eastAsia="仿宋_GB2312"/>
                <w:sz w:val="28"/>
                <w:szCs w:val="28"/>
              </w:rPr>
              <w:t>包含挂架</w:t>
            </w:r>
          </w:p>
        </w:tc>
      </w:tr>
      <w:tr w:rsidR="00E94B6E" w:rsidTr="002F0BBF">
        <w:trPr>
          <w:trHeight w:val="72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 w:rsidP="002F0B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110寸专业监视器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 w:rsidP="00030383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  <w:lang w:eastAsia="zh-Hans"/>
              </w:rPr>
              <w:t>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需</w:t>
            </w:r>
            <w:r>
              <w:rPr>
                <w:rFonts w:ascii="仿宋_GB2312" w:eastAsia="仿宋_GB2312"/>
                <w:sz w:val="28"/>
                <w:szCs w:val="28"/>
              </w:rPr>
              <w:t>包含挂架</w:t>
            </w:r>
          </w:p>
        </w:tc>
      </w:tr>
      <w:tr w:rsidR="00E94B6E" w:rsidTr="002F0BBF">
        <w:trPr>
          <w:trHeight w:val="642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 w:rsidP="002F0B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98寸专业监视器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 w:rsidP="00030383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  <w:lang w:eastAsia="zh-Hans"/>
              </w:rPr>
              <w:t>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  <w:lang w:eastAsia="zh-Hans"/>
              </w:rPr>
              <w:t>台</w:t>
            </w:r>
          </w:p>
        </w:tc>
      </w:tr>
      <w:tr w:rsidR="00E94B6E" w:rsidTr="002F0BBF">
        <w:trPr>
          <w:trHeight w:val="582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移动支架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 w:rsidP="00030383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  <w:lang w:eastAsia="zh-Hans"/>
              </w:rPr>
              <w:t>套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6E" w:rsidRDefault="00E94B6E">
            <w:pPr>
              <w:jc w:val="center"/>
              <w:rPr>
                <w:rFonts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98</w:t>
            </w:r>
            <w:r>
              <w:rPr>
                <w:rFonts w:ascii="仿宋_GB2312" w:eastAsia="仿宋_GB2312" w:hint="eastAsia"/>
                <w:sz w:val="28"/>
                <w:szCs w:val="28"/>
              </w:rPr>
              <w:t>寸</w:t>
            </w:r>
            <w:r>
              <w:rPr>
                <w:rFonts w:ascii="仿宋_GB2312" w:eastAsia="仿宋_GB2312" w:hint="eastAsia"/>
                <w:sz w:val="28"/>
                <w:szCs w:val="28"/>
              </w:rPr>
              <w:t>监视器</w:t>
            </w:r>
            <w:r>
              <w:rPr>
                <w:rFonts w:ascii="仿宋_GB2312" w:eastAsia="仿宋_GB2312" w:hint="eastAsia"/>
                <w:sz w:val="28"/>
                <w:szCs w:val="28"/>
              </w:rPr>
              <w:t>使用</w:t>
            </w:r>
          </w:p>
        </w:tc>
      </w:tr>
    </w:tbl>
    <w:p w:rsidR="00BB714F" w:rsidRDefault="0040000B">
      <w:pPr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三、智能平板会议系统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技术参数要求如下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：</w:t>
      </w:r>
    </w:p>
    <w:p w:rsidR="00BB714F" w:rsidRDefault="0040000B">
      <w:pPr>
        <w:widowControl/>
        <w:numPr>
          <w:ilvl w:val="0"/>
          <w:numId w:val="2"/>
        </w:numPr>
        <w:spacing w:after="60" w:line="390" w:lineRule="atLeast"/>
        <w:ind w:left="0" w:right="75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sz w:val="28"/>
          <w:szCs w:val="28"/>
          <w:lang w:eastAsia="zh-Hans"/>
        </w:rPr>
        <w:t>推荐品牌：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Hans"/>
        </w:rPr>
        <w:t>maxhub</w:t>
      </w:r>
      <w:proofErr w:type="spellEnd"/>
      <w:r>
        <w:rPr>
          <w:rFonts w:ascii="宋体" w:eastAsia="宋体" w:hAnsi="宋体" w:cs="宋体" w:hint="eastAsia"/>
          <w:sz w:val="28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创维（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Skyworth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联讯（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Hans"/>
        </w:rPr>
        <w:t>L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invison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、智能会议平板显示尺寸≥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英寸，显示技术采用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A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屏，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LED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背光源（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16:9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），亮度≥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500 cd/m2</w:t>
      </w:r>
    </w:p>
    <w:p w:rsidR="00BB714F" w:rsidRDefault="0040000B" w:rsidP="00E94B6E">
      <w:pPr>
        <w:pStyle w:val="a9"/>
        <w:widowControl/>
        <w:ind w:leftChars="100" w:left="210" w:firstLineChars="0" w:firstLine="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、预装正版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Windows10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操作系统：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CPU 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Intel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®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Core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11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代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i5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或以上，主频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3.2G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或更高性能；内存大于等于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8G,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支持双通道内存；固态硬盘容量大于等于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256G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WIF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兼容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802.11a/b/g/n/ac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等协议。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、智能会议平板</w:t>
      </w:r>
    </w:p>
    <w:p w:rsidR="00BB714F" w:rsidRDefault="0040000B">
      <w:pPr>
        <w:pStyle w:val="a9"/>
        <w:widowControl/>
        <w:ind w:firstLine="56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）输入接口：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USB2.0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1,USB3.0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1,AV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RS232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1,HDMI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="56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）输出接口：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Earphone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SPDIF: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="56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）其他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端口：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RJ45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Touch USB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="56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）前置接口：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HDMI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USB2.0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TOUCH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TYPE-C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numPr>
          <w:ilvl w:val="0"/>
          <w:numId w:val="3"/>
        </w:numPr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内置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1200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万摄像头，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阵列麦克风，视场角度≥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度。</w:t>
      </w:r>
    </w:p>
    <w:p w:rsidR="00BB714F" w:rsidRDefault="0040000B">
      <w:pPr>
        <w:pStyle w:val="a9"/>
        <w:widowControl/>
        <w:numPr>
          <w:ilvl w:val="0"/>
          <w:numId w:val="3"/>
        </w:numPr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智能会议平板的触摸系统要求：采用具有防遮挡、抗污点功能高性能红外触摸框方案，触摸接收在单点或多点红外发射点遮挡后仍不影响正常书写；触摸点数要求不低于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点；为达到全屏触摸效果，整机无触摸快捷键，且整机触摸区域大于显示区域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10mm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左右；嵌入式红外触摸感应，免驱动；触摸物理分辨率≥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32767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×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32767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；书写方式采用≥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3mm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的任何不透明物体触摸。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、智能会议平板支持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点触控书写体验，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安卓白板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智能粗细笔书写、会议扫码；内置丰富的办公软件：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Word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Excel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PPT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CAD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（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dwg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）、图片等常用办公及设计文件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；系统应用过程中，在任意界面中都支持随时调用批注功能，并能随时保存分享。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sz w:val="28"/>
          <w:szCs w:val="24"/>
        </w:rPr>
        <w:t>自带嵌入式安卓（</w:t>
      </w:r>
      <w:r>
        <w:rPr>
          <w:rFonts w:ascii="仿宋" w:eastAsia="仿宋" w:hAnsi="仿宋" w:cs="仿宋" w:hint="eastAsia"/>
          <w:sz w:val="28"/>
          <w:szCs w:val="24"/>
        </w:rPr>
        <w:t>Android</w:t>
      </w:r>
      <w:r>
        <w:rPr>
          <w:rFonts w:ascii="仿宋" w:eastAsia="仿宋" w:hAnsi="仿宋" w:cs="仿宋" w:hint="eastAsia"/>
          <w:sz w:val="28"/>
          <w:szCs w:val="24"/>
        </w:rPr>
        <w:t>）</w:t>
      </w:r>
      <w:r>
        <w:rPr>
          <w:rFonts w:ascii="仿宋" w:eastAsia="仿宋" w:hAnsi="仿宋" w:cs="仿宋" w:hint="eastAsia"/>
          <w:sz w:val="28"/>
          <w:szCs w:val="24"/>
        </w:rPr>
        <w:t>11</w:t>
      </w:r>
      <w:r>
        <w:rPr>
          <w:rFonts w:ascii="仿宋" w:eastAsia="仿宋" w:hAnsi="仿宋" w:cs="仿宋" w:hint="eastAsia"/>
          <w:sz w:val="28"/>
          <w:szCs w:val="24"/>
        </w:rPr>
        <w:t>.0</w:t>
      </w:r>
      <w:r>
        <w:rPr>
          <w:rFonts w:ascii="仿宋" w:eastAsia="仿宋" w:hAnsi="仿宋" w:cs="仿宋" w:hint="eastAsia"/>
          <w:sz w:val="28"/>
          <w:szCs w:val="24"/>
        </w:rPr>
        <w:t>系统，</w:t>
      </w:r>
      <w:proofErr w:type="gramStart"/>
      <w:r>
        <w:rPr>
          <w:rFonts w:ascii="仿宋" w:eastAsia="仿宋" w:hAnsi="仿宋" w:cs="仿宋" w:hint="eastAsia"/>
          <w:sz w:val="28"/>
          <w:szCs w:val="24"/>
        </w:rPr>
        <w:t>安卓系统配置</w:t>
      </w:r>
      <w:proofErr w:type="gramEnd"/>
      <w:r>
        <w:rPr>
          <w:rFonts w:ascii="仿宋" w:eastAsia="仿宋" w:hAnsi="仿宋" w:cs="仿宋" w:hint="eastAsia"/>
          <w:sz w:val="28"/>
          <w:szCs w:val="24"/>
        </w:rPr>
        <w:t>最少</w:t>
      </w:r>
      <w:r>
        <w:rPr>
          <w:rFonts w:ascii="仿宋" w:eastAsia="仿宋" w:hAnsi="仿宋" w:cs="仿宋" w:hint="eastAsia"/>
          <w:sz w:val="28"/>
          <w:szCs w:val="24"/>
        </w:rPr>
        <w:t>4</w:t>
      </w:r>
      <w:r>
        <w:rPr>
          <w:rFonts w:ascii="仿宋" w:eastAsia="仿宋" w:hAnsi="仿宋" w:cs="仿宋" w:hint="eastAsia"/>
          <w:sz w:val="28"/>
          <w:szCs w:val="24"/>
        </w:rPr>
        <w:t>核驱动芯片，</w:t>
      </w:r>
      <w:r>
        <w:rPr>
          <w:rFonts w:ascii="仿宋" w:eastAsia="仿宋" w:hAnsi="仿宋" w:cs="仿宋" w:hint="eastAsia"/>
          <w:sz w:val="28"/>
          <w:szCs w:val="24"/>
        </w:rPr>
        <w:t>8</w:t>
      </w:r>
      <w:r>
        <w:rPr>
          <w:rFonts w:ascii="仿宋" w:eastAsia="仿宋" w:hAnsi="仿宋" w:cs="仿宋" w:hint="eastAsia"/>
          <w:sz w:val="28"/>
          <w:szCs w:val="24"/>
        </w:rPr>
        <w:t>G</w:t>
      </w:r>
      <w:r>
        <w:rPr>
          <w:rFonts w:ascii="仿宋" w:eastAsia="仿宋" w:hAnsi="仿宋" w:cs="仿宋" w:hint="eastAsia"/>
          <w:sz w:val="28"/>
          <w:szCs w:val="24"/>
        </w:rPr>
        <w:t>运行内存，</w:t>
      </w:r>
      <w:r>
        <w:rPr>
          <w:rFonts w:ascii="仿宋" w:eastAsia="仿宋" w:hAnsi="仿宋" w:cs="仿宋" w:hint="eastAsia"/>
          <w:sz w:val="28"/>
          <w:szCs w:val="24"/>
        </w:rPr>
        <w:t>128</w:t>
      </w:r>
      <w:r>
        <w:rPr>
          <w:rFonts w:ascii="仿宋" w:eastAsia="仿宋" w:hAnsi="仿宋" w:cs="仿宋" w:hint="eastAsia"/>
          <w:sz w:val="28"/>
          <w:szCs w:val="24"/>
        </w:rPr>
        <w:t>G</w:t>
      </w:r>
      <w:r>
        <w:rPr>
          <w:rFonts w:ascii="仿宋" w:eastAsia="仿宋" w:hAnsi="仿宋" w:cs="仿宋" w:hint="eastAsia"/>
          <w:sz w:val="28"/>
          <w:szCs w:val="24"/>
        </w:rPr>
        <w:t>存储，在该系统下可实现白板书写、</w:t>
      </w:r>
      <w:r>
        <w:rPr>
          <w:rFonts w:ascii="仿宋" w:eastAsia="仿宋" w:hAnsi="仿宋" w:cs="仿宋" w:hint="eastAsia"/>
          <w:sz w:val="28"/>
          <w:szCs w:val="24"/>
        </w:rPr>
        <w:t>PPT</w:t>
      </w:r>
      <w:r>
        <w:rPr>
          <w:rFonts w:ascii="仿宋" w:eastAsia="仿宋" w:hAnsi="仿宋" w:cs="仿宋" w:hint="eastAsia"/>
          <w:sz w:val="28"/>
          <w:szCs w:val="24"/>
        </w:rPr>
        <w:t>、</w:t>
      </w:r>
      <w:r>
        <w:rPr>
          <w:rFonts w:ascii="仿宋" w:eastAsia="仿宋" w:hAnsi="仿宋" w:cs="仿宋" w:hint="eastAsia"/>
          <w:sz w:val="28"/>
          <w:szCs w:val="24"/>
        </w:rPr>
        <w:t>Office</w:t>
      </w:r>
      <w:r>
        <w:rPr>
          <w:rFonts w:ascii="仿宋" w:eastAsia="仿宋" w:hAnsi="仿宋" w:cs="仿宋" w:hint="eastAsia"/>
          <w:sz w:val="28"/>
          <w:szCs w:val="24"/>
        </w:rPr>
        <w:t>软件使用、多媒体播放、网页浏览等功能，与内置电脑形成双操作系统安全备用，方便操作。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、会议平板支持镜像功能，与会者可以把电脑、手机、平板电脑的屏幕内容和声音通过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WiFi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网络同步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镜像至触控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显示屏，给其他与会者演示；在使用过程中，电脑的演示内容可以双向同步，并且与会者可以通过触控显示屏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控制电脑。需提供镜像功能软件国家认证证书。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、可根据客户使用习惯更换主题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UI,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最少不少于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UI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主题风格。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、为保证机器稳定性，内置电源板最少两块。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、整机具备分屏功能，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边分屏独立操作可独立切换任意应用。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、会议平板通过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CCC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等方面的认证。</w:t>
      </w:r>
    </w:p>
    <w:p w:rsidR="00BB714F" w:rsidRDefault="00BB714F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:rsidR="00BB714F" w:rsidRDefault="0040000B">
      <w:pPr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110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寸液晶监视器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技术参数要求如下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：</w:t>
      </w:r>
    </w:p>
    <w:p w:rsidR="00BB714F" w:rsidRDefault="0040000B">
      <w:pPr>
        <w:widowControl/>
        <w:numPr>
          <w:ilvl w:val="0"/>
          <w:numId w:val="2"/>
        </w:numPr>
        <w:spacing w:after="60" w:line="390" w:lineRule="atLeast"/>
        <w:ind w:left="0" w:right="750"/>
        <w:rPr>
          <w:lang w:eastAsia="zh-Hans"/>
        </w:rPr>
      </w:pPr>
      <w:r>
        <w:rPr>
          <w:rFonts w:ascii="宋体" w:eastAsia="宋体" w:hAnsi="宋体" w:cs="宋体" w:hint="eastAsia"/>
          <w:sz w:val="28"/>
          <w:szCs w:val="28"/>
          <w:lang w:eastAsia="zh-Hans"/>
        </w:rPr>
        <w:t>推荐品牌：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Hans"/>
        </w:rPr>
        <w:t>maxhub</w:t>
      </w:r>
      <w:proofErr w:type="spellEnd"/>
      <w:r>
        <w:rPr>
          <w:rFonts w:ascii="宋体" w:eastAsia="宋体" w:hAnsi="宋体" w:cs="宋体" w:hint="eastAsia"/>
          <w:sz w:val="28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创维（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Skyworth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联讯（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Hans"/>
        </w:rPr>
        <w:t>L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invison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、液晶监视器显示尺寸≥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英寸，显示技术采用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A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屏，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LED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背光源（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16:9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），亮度≥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500 cd/m2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、液晶监视器输入接口：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USB3.0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2,HDMI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2,USB2.0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RS232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1,AUDIO IN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TYPE-C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1,SPDIF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1;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输出接口：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AUDIO OUT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HDMI OUT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TOUCH OUT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、液晶监视器采用铝合金外框，后散热设计，具备安全散热孔、防潮、防尘、防漏电效果；具有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4mm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或以上防撞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防划防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眩光钢化玻璃，可以保护液晶显示屏的安全。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、液晶监视器亮度均匀性≥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99%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，亮度鉴别等级不低于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级，色彩还原能力≥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16.7M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，响应速度＜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8ms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，图像重显率≥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97%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、液晶监视器通过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CCC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等方面的认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证。</w:t>
      </w:r>
    </w:p>
    <w:p w:rsidR="00BB714F" w:rsidRDefault="00BB714F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:rsidR="00BB714F" w:rsidRDefault="0040000B">
      <w:pPr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98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寸液晶监视器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技术参数要求如下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：</w:t>
      </w:r>
    </w:p>
    <w:p w:rsidR="00BB714F" w:rsidRDefault="0040000B">
      <w:pPr>
        <w:widowControl/>
        <w:numPr>
          <w:ilvl w:val="0"/>
          <w:numId w:val="2"/>
        </w:numPr>
        <w:spacing w:after="60" w:line="390" w:lineRule="atLeast"/>
        <w:ind w:left="0" w:right="750"/>
        <w:rPr>
          <w:lang w:eastAsia="zh-Hans"/>
        </w:rPr>
      </w:pPr>
      <w:r>
        <w:rPr>
          <w:rFonts w:ascii="宋体" w:eastAsia="宋体" w:hAnsi="宋体" w:cs="宋体" w:hint="eastAsia"/>
          <w:sz w:val="28"/>
          <w:szCs w:val="28"/>
          <w:lang w:eastAsia="zh-Hans"/>
        </w:rPr>
        <w:t>推荐品牌：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Hans"/>
        </w:rPr>
        <w:t>maxhub</w:t>
      </w:r>
      <w:proofErr w:type="spellEnd"/>
      <w:r>
        <w:rPr>
          <w:rFonts w:ascii="宋体" w:eastAsia="宋体" w:hAnsi="宋体" w:cs="宋体" w:hint="eastAsia"/>
          <w:sz w:val="28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创维（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Skyworth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联讯（</w:t>
      </w:r>
      <w:proofErr w:type="spellStart"/>
      <w:r>
        <w:rPr>
          <w:rFonts w:ascii="宋体" w:eastAsia="宋体" w:hAnsi="宋体" w:cs="宋体" w:hint="eastAsia"/>
          <w:sz w:val="28"/>
          <w:szCs w:val="28"/>
          <w:lang w:eastAsia="zh-Hans"/>
        </w:rPr>
        <w:t>L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invison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、液晶监视器显示尺寸≥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英寸，显示技术采用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A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屏，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LED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背光源（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16:9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），亮度≥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500 cd/m2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、液晶监视器输入接口：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USB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HDMI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1,VGA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1,,LAN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1,MIC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AV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RS232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1,TV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；输出接口：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USB TOUCH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AV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COAX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、液晶监视器采用铝合金外框，后散热设计，具备安全散热孔、防潮、防尘、防漏电效果；具有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4mm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或以上防撞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防划防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眩光钢化玻璃，可以保护液晶显示屏的安全。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、液晶监视器亮度均匀性≥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99%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，亮度鉴别等级不低于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级，色彩还原能力≥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16.7M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，响应速度＜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8ms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，图像重显率≥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97%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14F" w:rsidRDefault="0040000B">
      <w:pPr>
        <w:pStyle w:val="a9"/>
        <w:widowControl/>
        <w:ind w:firstLineChars="100" w:firstLine="280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、液晶监视器通过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CCC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等方面认证。</w:t>
      </w:r>
    </w:p>
    <w:sectPr w:rsidR="00BB714F">
      <w:footerReference w:type="default" r:id="rId9"/>
      <w:pgSz w:w="11906" w:h="16838"/>
      <w:pgMar w:top="940" w:right="1306" w:bottom="1198" w:left="136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0B" w:rsidRDefault="0040000B">
      <w:r>
        <w:separator/>
      </w:r>
    </w:p>
  </w:endnote>
  <w:endnote w:type="continuationSeparator" w:id="0">
    <w:p w:rsidR="0040000B" w:rsidRDefault="0040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4F" w:rsidRDefault="0040000B">
    <w:pPr>
      <w:pStyle w:val="a5"/>
      <w:tabs>
        <w:tab w:val="clear" w:pos="4153"/>
        <w:tab w:val="clear" w:pos="8306"/>
        <w:tab w:val="center" w:pos="46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714F" w:rsidRDefault="0040000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94B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B714F" w:rsidRDefault="0040000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94B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0B" w:rsidRDefault="0040000B">
      <w:r>
        <w:separator/>
      </w:r>
    </w:p>
  </w:footnote>
  <w:footnote w:type="continuationSeparator" w:id="0">
    <w:p w:rsidR="0040000B" w:rsidRDefault="0040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C1236"/>
    <w:multiLevelType w:val="singleLevel"/>
    <w:tmpl w:val="874C12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4E2571"/>
    <w:multiLevelType w:val="multilevel"/>
    <w:tmpl w:val="B94E25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EE79C7ED"/>
    <w:multiLevelType w:val="singleLevel"/>
    <w:tmpl w:val="EE79C7E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mY5OGJmMzEzYWVlZjcyZGQ2ZDAxMmMzZjM5YzkifQ=="/>
  </w:docVars>
  <w:rsids>
    <w:rsidRoot w:val="00C655F7"/>
    <w:rsid w:val="F1EA7949"/>
    <w:rsid w:val="00041D76"/>
    <w:rsid w:val="00041FBC"/>
    <w:rsid w:val="00061258"/>
    <w:rsid w:val="00066BC5"/>
    <w:rsid w:val="00072AA3"/>
    <w:rsid w:val="00082C43"/>
    <w:rsid w:val="00086F1D"/>
    <w:rsid w:val="000A000B"/>
    <w:rsid w:val="000A7BB3"/>
    <w:rsid w:val="000F25F7"/>
    <w:rsid w:val="000F2871"/>
    <w:rsid w:val="000F2DD4"/>
    <w:rsid w:val="0010336E"/>
    <w:rsid w:val="00115570"/>
    <w:rsid w:val="001203F8"/>
    <w:rsid w:val="0013411B"/>
    <w:rsid w:val="00137ECF"/>
    <w:rsid w:val="001469E4"/>
    <w:rsid w:val="00174A89"/>
    <w:rsid w:val="00175B10"/>
    <w:rsid w:val="00175BD8"/>
    <w:rsid w:val="00177885"/>
    <w:rsid w:val="001843A7"/>
    <w:rsid w:val="001A397D"/>
    <w:rsid w:val="001B6199"/>
    <w:rsid w:val="001C59DE"/>
    <w:rsid w:val="001E4631"/>
    <w:rsid w:val="001E6E2A"/>
    <w:rsid w:val="001F4570"/>
    <w:rsid w:val="00212D7D"/>
    <w:rsid w:val="00213E38"/>
    <w:rsid w:val="002209E1"/>
    <w:rsid w:val="002328A1"/>
    <w:rsid w:val="00253967"/>
    <w:rsid w:val="00276047"/>
    <w:rsid w:val="00277B5C"/>
    <w:rsid w:val="002812EF"/>
    <w:rsid w:val="002B5915"/>
    <w:rsid w:val="002C320F"/>
    <w:rsid w:val="002D4272"/>
    <w:rsid w:val="002F3A10"/>
    <w:rsid w:val="003062DE"/>
    <w:rsid w:val="00314115"/>
    <w:rsid w:val="00314E07"/>
    <w:rsid w:val="00322824"/>
    <w:rsid w:val="00366D21"/>
    <w:rsid w:val="0038472C"/>
    <w:rsid w:val="00396F36"/>
    <w:rsid w:val="003B32B1"/>
    <w:rsid w:val="003C4696"/>
    <w:rsid w:val="003E2807"/>
    <w:rsid w:val="003E6452"/>
    <w:rsid w:val="003F2345"/>
    <w:rsid w:val="003F605D"/>
    <w:rsid w:val="003F760F"/>
    <w:rsid w:val="0040000B"/>
    <w:rsid w:val="00402698"/>
    <w:rsid w:val="00402A31"/>
    <w:rsid w:val="00403C79"/>
    <w:rsid w:val="00405465"/>
    <w:rsid w:val="00416B81"/>
    <w:rsid w:val="0042050B"/>
    <w:rsid w:val="00446F0C"/>
    <w:rsid w:val="0045784D"/>
    <w:rsid w:val="00490E04"/>
    <w:rsid w:val="00496EAF"/>
    <w:rsid w:val="004B1788"/>
    <w:rsid w:val="004B322B"/>
    <w:rsid w:val="004C650A"/>
    <w:rsid w:val="004E465D"/>
    <w:rsid w:val="00505E5F"/>
    <w:rsid w:val="00515845"/>
    <w:rsid w:val="00517012"/>
    <w:rsid w:val="005215F1"/>
    <w:rsid w:val="005322F6"/>
    <w:rsid w:val="00563587"/>
    <w:rsid w:val="0057671A"/>
    <w:rsid w:val="00580153"/>
    <w:rsid w:val="005826EE"/>
    <w:rsid w:val="00587CF5"/>
    <w:rsid w:val="00587D2A"/>
    <w:rsid w:val="00591DAD"/>
    <w:rsid w:val="00596816"/>
    <w:rsid w:val="005F0B56"/>
    <w:rsid w:val="00601C36"/>
    <w:rsid w:val="00603499"/>
    <w:rsid w:val="00605922"/>
    <w:rsid w:val="00631B58"/>
    <w:rsid w:val="006328C0"/>
    <w:rsid w:val="00644711"/>
    <w:rsid w:val="00651FDB"/>
    <w:rsid w:val="00672BF3"/>
    <w:rsid w:val="00675449"/>
    <w:rsid w:val="006B4068"/>
    <w:rsid w:val="00701F6B"/>
    <w:rsid w:val="007025F3"/>
    <w:rsid w:val="0070354C"/>
    <w:rsid w:val="00731219"/>
    <w:rsid w:val="00741700"/>
    <w:rsid w:val="00754400"/>
    <w:rsid w:val="00755E4F"/>
    <w:rsid w:val="007619DC"/>
    <w:rsid w:val="007801D3"/>
    <w:rsid w:val="007A0830"/>
    <w:rsid w:val="007A2002"/>
    <w:rsid w:val="007A678B"/>
    <w:rsid w:val="007E1C86"/>
    <w:rsid w:val="007F3C2C"/>
    <w:rsid w:val="00806531"/>
    <w:rsid w:val="00811C70"/>
    <w:rsid w:val="00870437"/>
    <w:rsid w:val="00870DE7"/>
    <w:rsid w:val="00874011"/>
    <w:rsid w:val="008A22D8"/>
    <w:rsid w:val="008A7CDD"/>
    <w:rsid w:val="008B3BAF"/>
    <w:rsid w:val="008B5836"/>
    <w:rsid w:val="008D1E7C"/>
    <w:rsid w:val="008D49FF"/>
    <w:rsid w:val="008F357C"/>
    <w:rsid w:val="008F765C"/>
    <w:rsid w:val="00901711"/>
    <w:rsid w:val="0090440C"/>
    <w:rsid w:val="009179D5"/>
    <w:rsid w:val="00936053"/>
    <w:rsid w:val="00965384"/>
    <w:rsid w:val="0099309D"/>
    <w:rsid w:val="00994852"/>
    <w:rsid w:val="009A4764"/>
    <w:rsid w:val="009D38EE"/>
    <w:rsid w:val="009E6740"/>
    <w:rsid w:val="00A04238"/>
    <w:rsid w:val="00A1147A"/>
    <w:rsid w:val="00A24085"/>
    <w:rsid w:val="00A33C17"/>
    <w:rsid w:val="00A348ED"/>
    <w:rsid w:val="00A34D62"/>
    <w:rsid w:val="00A370A0"/>
    <w:rsid w:val="00A432AF"/>
    <w:rsid w:val="00A51C7C"/>
    <w:rsid w:val="00A61353"/>
    <w:rsid w:val="00A624A9"/>
    <w:rsid w:val="00A674C0"/>
    <w:rsid w:val="00A75D08"/>
    <w:rsid w:val="00A75E6A"/>
    <w:rsid w:val="00A94FAC"/>
    <w:rsid w:val="00AA2B48"/>
    <w:rsid w:val="00AB662F"/>
    <w:rsid w:val="00AC5E52"/>
    <w:rsid w:val="00AE310B"/>
    <w:rsid w:val="00AF0F8B"/>
    <w:rsid w:val="00B023B3"/>
    <w:rsid w:val="00B50DBA"/>
    <w:rsid w:val="00B5619C"/>
    <w:rsid w:val="00B6117D"/>
    <w:rsid w:val="00B70C7A"/>
    <w:rsid w:val="00B8489E"/>
    <w:rsid w:val="00BA3765"/>
    <w:rsid w:val="00BB263F"/>
    <w:rsid w:val="00BB714F"/>
    <w:rsid w:val="00BD333F"/>
    <w:rsid w:val="00BD60FE"/>
    <w:rsid w:val="00BE2DED"/>
    <w:rsid w:val="00BE5AF0"/>
    <w:rsid w:val="00BF5F9A"/>
    <w:rsid w:val="00C0606F"/>
    <w:rsid w:val="00C50B71"/>
    <w:rsid w:val="00C571C0"/>
    <w:rsid w:val="00C655F7"/>
    <w:rsid w:val="00C669CE"/>
    <w:rsid w:val="00C718F3"/>
    <w:rsid w:val="00C80B02"/>
    <w:rsid w:val="00C86B7B"/>
    <w:rsid w:val="00C9626B"/>
    <w:rsid w:val="00CD6D47"/>
    <w:rsid w:val="00CF0BF6"/>
    <w:rsid w:val="00D01614"/>
    <w:rsid w:val="00D04E4E"/>
    <w:rsid w:val="00D06345"/>
    <w:rsid w:val="00D07747"/>
    <w:rsid w:val="00D203CC"/>
    <w:rsid w:val="00D63D1A"/>
    <w:rsid w:val="00D642E5"/>
    <w:rsid w:val="00D6498D"/>
    <w:rsid w:val="00D77A3E"/>
    <w:rsid w:val="00DA5897"/>
    <w:rsid w:val="00DB1FEC"/>
    <w:rsid w:val="00DB1FEF"/>
    <w:rsid w:val="00DB349B"/>
    <w:rsid w:val="00DC76D3"/>
    <w:rsid w:val="00DD15B3"/>
    <w:rsid w:val="00DD50B4"/>
    <w:rsid w:val="00DE02CE"/>
    <w:rsid w:val="00E32C85"/>
    <w:rsid w:val="00E603AD"/>
    <w:rsid w:val="00E641E5"/>
    <w:rsid w:val="00E6501F"/>
    <w:rsid w:val="00E753B8"/>
    <w:rsid w:val="00E772F1"/>
    <w:rsid w:val="00E868C8"/>
    <w:rsid w:val="00E94B6E"/>
    <w:rsid w:val="00EA0A73"/>
    <w:rsid w:val="00EA5573"/>
    <w:rsid w:val="00EB33DB"/>
    <w:rsid w:val="00ED38E4"/>
    <w:rsid w:val="00F06702"/>
    <w:rsid w:val="00F07BCD"/>
    <w:rsid w:val="00F16942"/>
    <w:rsid w:val="00F31266"/>
    <w:rsid w:val="00F3299A"/>
    <w:rsid w:val="00F32D4D"/>
    <w:rsid w:val="00F43905"/>
    <w:rsid w:val="00F4609E"/>
    <w:rsid w:val="00F64670"/>
    <w:rsid w:val="00F81C6A"/>
    <w:rsid w:val="00F8252B"/>
    <w:rsid w:val="00F94A3F"/>
    <w:rsid w:val="00FB0418"/>
    <w:rsid w:val="00FC24F3"/>
    <w:rsid w:val="00FC2BC1"/>
    <w:rsid w:val="00FC522D"/>
    <w:rsid w:val="00FC6A19"/>
    <w:rsid w:val="00FE2A9A"/>
    <w:rsid w:val="00FE2FFF"/>
    <w:rsid w:val="00FF5C4E"/>
    <w:rsid w:val="06CE260D"/>
    <w:rsid w:val="06FF436C"/>
    <w:rsid w:val="09006514"/>
    <w:rsid w:val="0BE906EB"/>
    <w:rsid w:val="0C105683"/>
    <w:rsid w:val="14BB052A"/>
    <w:rsid w:val="17C2636B"/>
    <w:rsid w:val="257A5E5F"/>
    <w:rsid w:val="261301D0"/>
    <w:rsid w:val="26561D55"/>
    <w:rsid w:val="296A7986"/>
    <w:rsid w:val="308F5DE6"/>
    <w:rsid w:val="320A7E3A"/>
    <w:rsid w:val="33F33C36"/>
    <w:rsid w:val="34574FF0"/>
    <w:rsid w:val="3B013D40"/>
    <w:rsid w:val="48BF0798"/>
    <w:rsid w:val="4A8116B2"/>
    <w:rsid w:val="4CD45776"/>
    <w:rsid w:val="4CE0596C"/>
    <w:rsid w:val="4D61085B"/>
    <w:rsid w:val="4E5E2B4C"/>
    <w:rsid w:val="4F203BD3"/>
    <w:rsid w:val="51037E7B"/>
    <w:rsid w:val="60692A0A"/>
    <w:rsid w:val="619C4B4E"/>
    <w:rsid w:val="62F03CA0"/>
    <w:rsid w:val="68014343"/>
    <w:rsid w:val="69AF4789"/>
    <w:rsid w:val="736635FE"/>
    <w:rsid w:val="7F7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Style13">
    <w:name w:val="_Style 13"/>
    <w:basedOn w:val="a"/>
    <w:next w:val="a"/>
    <w:qFormat/>
    <w:pPr>
      <w:tabs>
        <w:tab w:val="left" w:pos="420"/>
        <w:tab w:val="left" w:pos="690"/>
        <w:tab w:val="right" w:leader="dot" w:pos="9000"/>
      </w:tabs>
      <w:spacing w:before="200" w:after="200" w:line="600" w:lineRule="exact"/>
      <w:ind w:leftChars="171" w:left="359" w:rightChars="145" w:right="304"/>
      <w:jc w:val="center"/>
    </w:pPr>
    <w:rPr>
      <w:rFonts w:ascii="黑体" w:eastAsia="黑体" w:hAnsi="Times New Roman" w:cs="Times New Roman"/>
      <w:b/>
      <w:sz w:val="36"/>
      <w:szCs w:val="36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无间隔 Char"/>
    <w:link w:val="aa"/>
    <w:qFormat/>
    <w:rPr>
      <w:rFonts w:ascii="Calibri" w:hAnsi="Calibri"/>
      <w:sz w:val="22"/>
    </w:rPr>
  </w:style>
  <w:style w:type="paragraph" w:styleId="aa">
    <w:name w:val="No Spacing"/>
    <w:link w:val="Char2"/>
    <w:qFormat/>
    <w:rPr>
      <w:rFonts w:ascii="Calibri" w:eastAsiaTheme="minorEastAsia" w:hAnsi="Calibri" w:cstheme="minorBidi"/>
      <w:kern w:val="2"/>
      <w:sz w:val="22"/>
      <w:szCs w:val="22"/>
    </w:rPr>
  </w:style>
  <w:style w:type="character" w:customStyle="1" w:styleId="hps">
    <w:name w:val="hps"/>
    <w:qFormat/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Style13">
    <w:name w:val="_Style 13"/>
    <w:basedOn w:val="a"/>
    <w:next w:val="a"/>
    <w:qFormat/>
    <w:pPr>
      <w:tabs>
        <w:tab w:val="left" w:pos="420"/>
        <w:tab w:val="left" w:pos="690"/>
        <w:tab w:val="right" w:leader="dot" w:pos="9000"/>
      </w:tabs>
      <w:spacing w:before="200" w:after="200" w:line="600" w:lineRule="exact"/>
      <w:ind w:leftChars="171" w:left="359" w:rightChars="145" w:right="304"/>
      <w:jc w:val="center"/>
    </w:pPr>
    <w:rPr>
      <w:rFonts w:ascii="黑体" w:eastAsia="黑体" w:hAnsi="Times New Roman" w:cs="Times New Roman"/>
      <w:b/>
      <w:sz w:val="36"/>
      <w:szCs w:val="36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无间隔 Char"/>
    <w:link w:val="aa"/>
    <w:qFormat/>
    <w:rPr>
      <w:rFonts w:ascii="Calibri" w:hAnsi="Calibri"/>
      <w:sz w:val="22"/>
    </w:rPr>
  </w:style>
  <w:style w:type="paragraph" w:styleId="aa">
    <w:name w:val="No Spacing"/>
    <w:link w:val="Char2"/>
    <w:qFormat/>
    <w:rPr>
      <w:rFonts w:ascii="Calibri" w:eastAsiaTheme="minorEastAsia" w:hAnsi="Calibri" w:cstheme="minorBidi"/>
      <w:kern w:val="2"/>
      <w:sz w:val="22"/>
      <w:szCs w:val="22"/>
    </w:rPr>
  </w:style>
  <w:style w:type="character" w:customStyle="1" w:styleId="hps">
    <w:name w:val="hps"/>
    <w:qFormat/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借用机102</dc:creator>
  <cp:lastModifiedBy>liangjunwei-530</cp:lastModifiedBy>
  <cp:revision>4</cp:revision>
  <cp:lastPrinted>2020-02-14T01:23:00Z</cp:lastPrinted>
  <dcterms:created xsi:type="dcterms:W3CDTF">2023-05-07T18:46:00Z</dcterms:created>
  <dcterms:modified xsi:type="dcterms:W3CDTF">2023-06-15T06:39:00Z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8327CA612A304C1A754B64649D3F2DD7</vt:lpwstr>
  </property>
</Properties>
</file>