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446" w:firstLineChars="101"/>
        <w:jc w:val="center"/>
        <w:textAlignment w:val="auto"/>
        <w:rPr>
          <w:rFonts w:hint="default" w:eastAsia="宋体"/>
          <w:b/>
          <w:color w:val="auto"/>
          <w:sz w:val="44"/>
          <w:szCs w:val="44"/>
          <w:lang w:val="en-US" w:eastAsia="zh-CN"/>
        </w:rPr>
      </w:pPr>
      <w:r>
        <w:rPr>
          <w:rFonts w:hint="eastAsia"/>
          <w:b/>
          <w:color w:val="auto"/>
          <w:sz w:val="44"/>
          <w:szCs w:val="44"/>
          <w:lang w:val="en-US" w:eastAsia="zh-CN"/>
        </w:rPr>
        <w:t>用户需求书</w:t>
      </w:r>
    </w:p>
    <w:p>
      <w:pPr>
        <w:pStyle w:val="6"/>
        <w:numPr>
          <w:ilvl w:val="0"/>
          <w:numId w:val="0"/>
        </w:numPr>
        <w:adjustRightInd w:val="0"/>
        <w:snapToGrid w:val="0"/>
        <w:spacing w:line="360" w:lineRule="auto"/>
        <w:ind w:leftChars="-405"/>
        <w:rPr>
          <w:rFonts w:hint="eastAsia" w:hAnsi="宋体"/>
          <w:b/>
          <w:sz w:val="24"/>
          <w:szCs w:val="24"/>
        </w:rPr>
      </w:pPr>
    </w:p>
    <w:p>
      <w:pPr>
        <w:pStyle w:val="6"/>
        <w:numPr>
          <w:ilvl w:val="0"/>
          <w:numId w:val="1"/>
        </w:numPr>
        <w:adjustRightInd w:val="0"/>
        <w:snapToGrid w:val="0"/>
        <w:spacing w:line="360" w:lineRule="auto"/>
        <w:ind w:left="0" w:leftChars="0" w:firstLine="420" w:firstLineChars="0"/>
        <w:rPr>
          <w:rFonts w:hAnsi="宋体"/>
          <w:b/>
          <w:sz w:val="28"/>
          <w:szCs w:val="28"/>
        </w:rPr>
      </w:pPr>
      <w:r>
        <w:rPr>
          <w:rFonts w:hint="eastAsia" w:hAnsi="宋体"/>
          <w:b/>
          <w:sz w:val="28"/>
          <w:szCs w:val="28"/>
          <w:lang w:val="en-US" w:eastAsia="zh-CN"/>
        </w:rPr>
        <w:t>采购人</w:t>
      </w:r>
      <w:r>
        <w:rPr>
          <w:rFonts w:hint="eastAsia" w:hAnsi="宋体"/>
          <w:b/>
          <w:sz w:val="28"/>
          <w:szCs w:val="28"/>
        </w:rPr>
        <w:t>需求</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广东科学中心</w:t>
      </w:r>
      <w:r>
        <w:rPr>
          <w:rFonts w:hint="eastAsia" w:ascii="宋体" w:hAnsi="宋体" w:eastAsia="宋体" w:cs="Courier New"/>
          <w:kern w:val="2"/>
          <w:sz w:val="21"/>
          <w:szCs w:val="21"/>
          <w:lang w:val="en-US" w:eastAsia="zh-CN" w:bidi="ar-SA"/>
        </w:rPr>
        <w:t>202</w:t>
      </w:r>
      <w:r>
        <w:rPr>
          <w:rFonts w:hint="eastAsia" w:ascii="宋体" w:hAnsi="宋体" w:cs="Courier New"/>
          <w:kern w:val="2"/>
          <w:sz w:val="21"/>
          <w:szCs w:val="21"/>
          <w:lang w:val="en-US" w:eastAsia="zh-CN" w:bidi="ar-SA"/>
        </w:rPr>
        <w:t>3-2024</w:t>
      </w:r>
      <w:r>
        <w:rPr>
          <w:rFonts w:hint="eastAsia" w:asciiTheme="minorEastAsia" w:hAnsiTheme="minorEastAsia" w:eastAsiaTheme="minorEastAsia" w:cstheme="minorEastAsia"/>
          <w:color w:val="auto"/>
          <w:sz w:val="21"/>
          <w:szCs w:val="21"/>
        </w:rPr>
        <w:t>年度</w:t>
      </w:r>
      <w:r>
        <w:rPr>
          <w:rFonts w:hint="eastAsia" w:asciiTheme="minorEastAsia" w:hAnsiTheme="minorEastAsia" w:eastAsiaTheme="minorEastAsia" w:cstheme="minorEastAsia"/>
          <w:color w:val="auto"/>
          <w:sz w:val="21"/>
          <w:szCs w:val="21"/>
          <w:lang w:val="en-US" w:eastAsia="zh-CN"/>
        </w:rPr>
        <w:t>零星项目</w:t>
      </w:r>
      <w:r>
        <w:rPr>
          <w:rFonts w:hint="eastAsia" w:asciiTheme="minorEastAsia" w:hAnsiTheme="minorEastAsia" w:eastAsiaTheme="minorEastAsia" w:cstheme="minorEastAsia"/>
          <w:color w:val="auto"/>
          <w:sz w:val="21"/>
          <w:szCs w:val="21"/>
        </w:rPr>
        <w:t>造价咨询服务</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服务类别</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建筑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展项</w:t>
      </w:r>
      <w:r>
        <w:rPr>
          <w:rFonts w:hint="eastAsia" w:asciiTheme="minorEastAsia" w:hAnsiTheme="minorEastAsia" w:eastAsiaTheme="minorEastAsia" w:cstheme="minorEastAsia"/>
          <w:color w:val="auto"/>
          <w:sz w:val="21"/>
          <w:szCs w:val="21"/>
          <w:lang w:eastAsia="zh-CN"/>
        </w:rPr>
        <w:t>等零星</w:t>
      </w:r>
      <w:r>
        <w:rPr>
          <w:rFonts w:hint="eastAsia" w:asciiTheme="minorEastAsia" w:hAnsiTheme="minorEastAsia" w:eastAsiaTheme="minorEastAsia" w:cstheme="minorEastAsia"/>
          <w:color w:val="auto"/>
          <w:sz w:val="21"/>
          <w:szCs w:val="21"/>
        </w:rPr>
        <w:t>工程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2万以上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造价预算编制或审核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结算审核</w:t>
      </w:r>
      <w:r>
        <w:rPr>
          <w:rFonts w:hint="eastAsia" w:asciiTheme="minorEastAsia" w:hAnsiTheme="minorEastAsia" w:eastAsiaTheme="minorEastAsia" w:cstheme="minorEastAsia"/>
          <w:color w:val="auto"/>
          <w:sz w:val="21"/>
          <w:szCs w:val="21"/>
          <w:lang w:eastAsia="zh-CN"/>
        </w:rPr>
        <w:t>等相关咨询服务</w:t>
      </w:r>
      <w:r>
        <w:rPr>
          <w:rFonts w:hint="eastAsia" w:asciiTheme="minorEastAsia" w:hAnsiTheme="minorEastAsia" w:eastAsiaTheme="minorEastAsia" w:cstheme="minorEastAsia"/>
          <w:color w:val="auto"/>
          <w:sz w:val="21"/>
          <w:szCs w:val="21"/>
        </w:rPr>
        <w:t>。</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项目地点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广东科学中心</w:t>
      </w:r>
      <w:r>
        <w:rPr>
          <w:rFonts w:hint="eastAsia" w:asciiTheme="minorEastAsia" w:hAnsiTheme="minorEastAsia" w:eastAsiaTheme="minorEastAsia" w:cstheme="minorEastAsia"/>
          <w:color w:val="auto"/>
          <w:sz w:val="21"/>
          <w:szCs w:val="21"/>
          <w:lang w:eastAsia="zh-CN"/>
        </w:rPr>
        <w:t>。</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服务期限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两年，即</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23</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起至</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24</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31</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止。</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lang w:eastAsia="zh-CN"/>
        </w:rPr>
      </w:pPr>
      <w:r>
        <w:rPr>
          <w:rFonts w:hint="eastAsia"/>
          <w:lang w:eastAsia="zh-CN"/>
        </w:rPr>
        <w:t>项目预算金额：</w:t>
      </w:r>
      <w:r>
        <w:rPr>
          <w:rFonts w:hint="eastAsia"/>
          <w:lang w:val="en-US" w:eastAsia="zh-CN"/>
        </w:rPr>
        <w:t>48</w:t>
      </w:r>
      <w:r>
        <w:rPr>
          <w:rFonts w:hint="eastAsia"/>
          <w:lang w:eastAsia="zh-CN"/>
        </w:rPr>
        <w:t>万元。</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服务要求：</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供应商应熟悉国家、省、市有关部门关于财政投资及造价管理方面的法律、法规及相关政策，并有丰富的预、结算编审经验。</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应根据有关规定，本着为政府合理节约投资的原则，科学、客观、公正地开展编审工作；同时按采购人的要求，按时按质提供编制成果或审核报告，对编制成果或审核报告的真实性、准确性负责，并负有保密责任。</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供应商须确保参与本采购项目服务团队人员稳定和专职专责。</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供应商提供服务团队人员应满足以下要求或具有更优的条件：</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①　专业类别齐全，具有相应中级或以上级别专业职称及资格证书。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②　专业类别包括土建、安装、装饰、市政、园林绿化等专业。</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③　专职服务于采购人业务，其中：注册造价工程师数量应达到</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 xml:space="preserve"> 人及以上；其他人员均应依法具有建设工程造价员资格证书（含行业内部造价员证） 或相应造价从业资格证书。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④　供应商需提供上述专职从事编审工作的人员名单，人员更换需书面告知采购人，未经采购人同意不得更换。</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lang w:eastAsia="zh-CN"/>
        </w:rPr>
        <w:t>具有良好的市场诚信、商业信誉和健全的财务会计制度，具有健全的组织机构，完善的内部规章制度和严格的质量保证体系，拥有足够的人力、财力和服务能力等资源保证按时按质按量完成委托的造价咨询业务，具备相应的硬件、软件、交通支持。</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供应商必须独立完成采购人委托的编审任务，不得将编审业务转让给第三方完成，并能按采购人的要求定期做好已完成项目的相关资料的移交和归档工作。</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服务响应要求：供应商必须向采购人指定工作负责人，与采购人联系接收有关资料，并在接收资料</w:t>
      </w:r>
      <w:r>
        <w:rPr>
          <w:rFonts w:hint="eastAsia" w:asciiTheme="minorEastAsia" w:hAnsiTheme="minorEastAsia" w:eastAsiaTheme="minorEastAsia" w:cstheme="minorEastAsia"/>
          <w:color w:val="auto"/>
          <w:sz w:val="21"/>
          <w:szCs w:val="21"/>
          <w:lang w:val="en-US" w:eastAsia="zh-CN"/>
        </w:rPr>
        <w:t>齐全后</w:t>
      </w:r>
      <w:r>
        <w:rPr>
          <w:rFonts w:hint="eastAsia" w:asciiTheme="minorEastAsia" w:hAnsiTheme="minorEastAsia" w:eastAsiaTheme="minorEastAsia" w:cstheme="minorEastAsia"/>
          <w:color w:val="auto"/>
          <w:sz w:val="21"/>
          <w:szCs w:val="21"/>
          <w:lang w:eastAsia="zh-CN"/>
        </w:rPr>
        <w:t xml:space="preserve"> 1 个工作日内开始计算审核时间。</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供应商必须严格遵守采购人提出的各项规章制度和廉政纪律要求。</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供应商应提供企业内部管理规章制度内容（包括企业内部工作流程；企业内部质量控制体系、企业内部业务档案管理制度、企业内部财务管理制度等）。</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供应商应配备满足造价咨询服务所需的软、硬件及一切相关的书籍、文件等资料。</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审核时限要求：一般情况下，供应商在收齐编审项目主要资料之日起按下表规定的时限内出具评审初步意见。</w:t>
      </w:r>
    </w:p>
    <w:tbl>
      <w:tblPr>
        <w:tblStyle w:val="12"/>
        <w:tblW w:w="0" w:type="auto"/>
        <w:tblInd w:w="1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4016"/>
        <w:gridCol w:w="3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17" w:type="dxa"/>
          </w:tcPr>
          <w:p>
            <w:pPr>
              <w:pStyle w:val="24"/>
              <w:numPr>
                <w:ilvl w:val="0"/>
                <w:numId w:val="0"/>
              </w:numPr>
              <w:spacing w:before="22" w:line="360" w:lineRule="auto"/>
              <w:ind w:leftChars="0" w:right="81" w:right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4016" w:type="dxa"/>
          </w:tcPr>
          <w:p>
            <w:pPr>
              <w:pStyle w:val="24"/>
              <w:numPr>
                <w:ilvl w:val="0"/>
                <w:numId w:val="0"/>
              </w:numPr>
              <w:spacing w:before="22" w:line="360" w:lineRule="auto"/>
              <w:ind w:leftChars="0"/>
              <w:jc w:val="center"/>
              <w:rPr>
                <w:rFonts w:hint="eastAsia" w:ascii="宋体" w:hAnsi="宋体" w:eastAsia="宋体" w:cs="宋体"/>
                <w:sz w:val="21"/>
                <w:szCs w:val="21"/>
                <w:lang w:eastAsia="zh-CN"/>
              </w:rPr>
            </w:pPr>
            <w:r>
              <w:rPr>
                <w:rFonts w:hint="eastAsia" w:ascii="宋体" w:hAnsi="宋体" w:eastAsia="宋体" w:cs="宋体"/>
                <w:sz w:val="21"/>
                <w:szCs w:val="21"/>
              </w:rPr>
              <w:t>编制或审核预算</w:t>
            </w:r>
            <w:r>
              <w:rPr>
                <w:rFonts w:hint="eastAsia" w:ascii="宋体" w:hAnsi="宋体" w:eastAsia="宋体" w:cs="宋体"/>
                <w:sz w:val="21"/>
                <w:szCs w:val="21"/>
                <w:lang w:eastAsia="zh-CN"/>
              </w:rPr>
              <w:t>、结算项目规模</w:t>
            </w:r>
          </w:p>
        </w:tc>
        <w:tc>
          <w:tcPr>
            <w:tcW w:w="3353" w:type="dxa"/>
          </w:tcPr>
          <w:p>
            <w:pPr>
              <w:pStyle w:val="24"/>
              <w:numPr>
                <w:ilvl w:val="0"/>
                <w:numId w:val="0"/>
              </w:numPr>
              <w:spacing w:before="22" w:line="360" w:lineRule="auto"/>
              <w:ind w:leftChars="0" w:right="905" w:rightChars="0"/>
              <w:jc w:val="center"/>
              <w:rPr>
                <w:rFonts w:hint="eastAsia" w:ascii="宋体" w:hAnsi="宋体" w:eastAsia="宋体" w:cs="宋体"/>
                <w:sz w:val="21"/>
                <w:szCs w:val="21"/>
              </w:rPr>
            </w:pPr>
            <w:r>
              <w:rPr>
                <w:rFonts w:hint="eastAsia" w:ascii="宋体" w:hAnsi="宋体" w:eastAsia="宋体" w:cs="宋体"/>
                <w:sz w:val="21"/>
                <w:szCs w:val="21"/>
              </w:rPr>
              <w:t>时限要求(天)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17" w:type="dxa"/>
          </w:tcPr>
          <w:p>
            <w:pPr>
              <w:pStyle w:val="24"/>
              <w:numPr>
                <w:ilvl w:val="0"/>
                <w:numId w:val="0"/>
              </w:numPr>
              <w:spacing w:before="12" w:line="360" w:lineRule="auto"/>
              <w:ind w:leftChars="0" w:right="64" w:rightChars="0"/>
              <w:jc w:val="center"/>
              <w:rPr>
                <w:rFonts w:hint="eastAsia" w:ascii="宋体" w:hAnsi="宋体" w:eastAsia="宋体" w:cs="宋体"/>
                <w:sz w:val="21"/>
                <w:szCs w:val="21"/>
              </w:rPr>
            </w:pPr>
            <w:r>
              <w:rPr>
                <w:rFonts w:hint="eastAsia" w:ascii="宋体" w:hAnsi="宋体" w:eastAsia="宋体" w:cs="宋体"/>
                <w:w w:val="99"/>
                <w:sz w:val="21"/>
                <w:szCs w:val="21"/>
              </w:rPr>
              <w:t>1</w:t>
            </w:r>
          </w:p>
        </w:tc>
        <w:tc>
          <w:tcPr>
            <w:tcW w:w="4016" w:type="dxa"/>
          </w:tcPr>
          <w:p>
            <w:pPr>
              <w:pStyle w:val="24"/>
              <w:numPr>
                <w:ilvl w:val="0"/>
                <w:numId w:val="0"/>
              </w:numPr>
              <w:spacing w:before="22" w:line="360" w:lineRule="auto"/>
              <w:ind w:leftChars="0"/>
              <w:jc w:val="center"/>
              <w:rPr>
                <w:rFonts w:hint="eastAsia" w:ascii="宋体" w:hAnsi="宋体" w:eastAsia="宋体" w:cs="宋体"/>
                <w:sz w:val="21"/>
                <w:szCs w:val="21"/>
              </w:rPr>
            </w:pPr>
            <w:r>
              <w:rPr>
                <w:rFonts w:hint="eastAsia" w:ascii="宋体" w:hAnsi="宋体" w:eastAsia="宋体" w:cs="宋体"/>
                <w:sz w:val="21"/>
                <w:szCs w:val="21"/>
              </w:rPr>
              <w:t>100万元以下（含100万元）</w:t>
            </w:r>
          </w:p>
        </w:tc>
        <w:tc>
          <w:tcPr>
            <w:tcW w:w="3353" w:type="dxa"/>
          </w:tcPr>
          <w:p>
            <w:pPr>
              <w:pStyle w:val="24"/>
              <w:numPr>
                <w:ilvl w:val="0"/>
                <w:numId w:val="0"/>
              </w:numPr>
              <w:spacing w:before="12" w:line="360" w:lineRule="auto"/>
              <w:ind w:leftChars="0" w:right="854"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17" w:type="dxa"/>
          </w:tcPr>
          <w:p>
            <w:pPr>
              <w:pStyle w:val="24"/>
              <w:numPr>
                <w:ilvl w:val="0"/>
                <w:numId w:val="0"/>
              </w:numPr>
              <w:spacing w:before="19" w:line="360" w:lineRule="auto"/>
              <w:ind w:leftChars="0" w:right="64" w:rightChars="0"/>
              <w:jc w:val="center"/>
              <w:rPr>
                <w:rFonts w:hint="eastAsia" w:ascii="宋体" w:hAnsi="宋体" w:eastAsia="宋体" w:cs="宋体"/>
                <w:sz w:val="21"/>
                <w:szCs w:val="21"/>
              </w:rPr>
            </w:pPr>
            <w:r>
              <w:rPr>
                <w:rFonts w:hint="eastAsia" w:ascii="宋体" w:hAnsi="宋体" w:eastAsia="宋体" w:cs="宋体"/>
                <w:w w:val="99"/>
                <w:sz w:val="21"/>
                <w:szCs w:val="21"/>
              </w:rPr>
              <w:t>2</w:t>
            </w:r>
          </w:p>
        </w:tc>
        <w:tc>
          <w:tcPr>
            <w:tcW w:w="4016" w:type="dxa"/>
          </w:tcPr>
          <w:p>
            <w:pPr>
              <w:pStyle w:val="24"/>
              <w:numPr>
                <w:ilvl w:val="0"/>
                <w:numId w:val="0"/>
              </w:numPr>
              <w:spacing w:before="22" w:line="360" w:lineRule="auto"/>
              <w:ind w:leftChars="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00万元至500万元（含500万元）</w:t>
            </w:r>
          </w:p>
        </w:tc>
        <w:tc>
          <w:tcPr>
            <w:tcW w:w="3353" w:type="dxa"/>
          </w:tcPr>
          <w:p>
            <w:pPr>
              <w:pStyle w:val="24"/>
              <w:numPr>
                <w:ilvl w:val="0"/>
                <w:numId w:val="0"/>
              </w:numPr>
              <w:spacing w:before="19" w:line="360" w:lineRule="auto"/>
              <w:ind w:leftChars="0" w:right="854"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17" w:type="dxa"/>
          </w:tcPr>
          <w:p>
            <w:pPr>
              <w:pStyle w:val="24"/>
              <w:numPr>
                <w:ilvl w:val="0"/>
                <w:numId w:val="0"/>
              </w:numPr>
              <w:spacing w:before="28" w:line="360" w:lineRule="auto"/>
              <w:ind w:leftChars="0" w:right="64" w:rightChars="0"/>
              <w:jc w:val="center"/>
              <w:rPr>
                <w:rFonts w:hint="eastAsia" w:ascii="宋体" w:hAnsi="宋体" w:eastAsia="宋体" w:cs="宋体"/>
                <w:sz w:val="21"/>
                <w:szCs w:val="21"/>
              </w:rPr>
            </w:pPr>
            <w:r>
              <w:rPr>
                <w:rFonts w:hint="eastAsia" w:ascii="宋体" w:hAnsi="宋体" w:eastAsia="宋体" w:cs="宋体"/>
                <w:w w:val="99"/>
                <w:sz w:val="21"/>
                <w:szCs w:val="21"/>
              </w:rPr>
              <w:t>3</w:t>
            </w:r>
          </w:p>
        </w:tc>
        <w:tc>
          <w:tcPr>
            <w:tcW w:w="4016" w:type="dxa"/>
          </w:tcPr>
          <w:p>
            <w:pPr>
              <w:pStyle w:val="24"/>
              <w:numPr>
                <w:ilvl w:val="0"/>
                <w:numId w:val="0"/>
              </w:numPr>
              <w:spacing w:before="22" w:line="360" w:lineRule="auto"/>
              <w:ind w:leftChars="0"/>
              <w:jc w:val="center"/>
              <w:rPr>
                <w:rFonts w:hint="eastAsia" w:ascii="宋体" w:hAnsi="宋体" w:eastAsia="宋体" w:cs="宋体"/>
                <w:sz w:val="21"/>
                <w:szCs w:val="21"/>
                <w:lang w:eastAsia="zh-CN"/>
              </w:rPr>
            </w:pPr>
            <w:r>
              <w:rPr>
                <w:rFonts w:hint="eastAsia" w:ascii="宋体" w:hAnsi="宋体" w:eastAsia="宋体" w:cs="宋体"/>
                <w:sz w:val="21"/>
                <w:szCs w:val="21"/>
              </w:rPr>
              <w:t>500万元以上</w:t>
            </w:r>
            <w:r>
              <w:rPr>
                <w:rFonts w:hint="eastAsia" w:ascii="宋体" w:hAnsi="宋体" w:eastAsia="宋体" w:cs="宋体"/>
                <w:sz w:val="21"/>
                <w:szCs w:val="21"/>
                <w:lang w:eastAsia="zh-CN"/>
              </w:rPr>
              <w:t>项目</w:t>
            </w:r>
          </w:p>
        </w:tc>
        <w:tc>
          <w:tcPr>
            <w:tcW w:w="3353" w:type="dxa"/>
          </w:tcPr>
          <w:p>
            <w:pPr>
              <w:pStyle w:val="24"/>
              <w:numPr>
                <w:ilvl w:val="0"/>
                <w:numId w:val="0"/>
              </w:numPr>
              <w:spacing w:before="28" w:line="360" w:lineRule="auto"/>
              <w:ind w:leftChars="0" w:right="854"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 天</w:t>
            </w:r>
          </w:p>
        </w:tc>
      </w:tr>
    </w:tbl>
    <w:p>
      <w:pPr>
        <w:pStyle w:val="5"/>
        <w:numPr>
          <w:ilvl w:val="0"/>
          <w:numId w:val="0"/>
        </w:numPr>
        <w:spacing w:before="1" w:line="360" w:lineRule="auto"/>
        <w:ind w:leftChars="200"/>
        <w:rPr>
          <w:rFonts w:hint="eastAsia" w:ascii="宋体" w:hAnsi="宋体" w:eastAsia="宋体" w:cs="宋体"/>
          <w:sz w:val="20"/>
          <w:szCs w:val="20"/>
        </w:rPr>
      </w:pPr>
      <w:r>
        <w:rPr>
          <w:rFonts w:hint="eastAsia" w:ascii="宋体" w:hAnsi="宋体" w:eastAsia="宋体" w:cs="宋体"/>
          <w:sz w:val="20"/>
          <w:szCs w:val="20"/>
        </w:rPr>
        <w:t>注：1</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如因特殊情况需加快工作进度的，</w:t>
      </w:r>
      <w:r>
        <w:rPr>
          <w:rFonts w:hint="eastAsia" w:cs="宋体"/>
          <w:sz w:val="20"/>
          <w:szCs w:val="20"/>
          <w:lang w:eastAsia="zh-CN"/>
        </w:rPr>
        <w:t>供应商</w:t>
      </w:r>
      <w:r>
        <w:rPr>
          <w:rFonts w:hint="eastAsia" w:ascii="宋体" w:hAnsi="宋体" w:eastAsia="宋体" w:cs="宋体"/>
          <w:sz w:val="20"/>
          <w:szCs w:val="20"/>
        </w:rPr>
        <w:t>应采取切实有效的措施满足采购人的合理要求。</w:t>
      </w:r>
    </w:p>
    <w:p>
      <w:pPr>
        <w:pStyle w:val="5"/>
        <w:numPr>
          <w:ilvl w:val="0"/>
          <w:numId w:val="0"/>
        </w:numPr>
        <w:spacing w:before="1" w:line="360" w:lineRule="auto"/>
        <w:ind w:leftChars="200"/>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w:t>
      </w:r>
      <w:r>
        <w:rPr>
          <w:rFonts w:hint="eastAsia" w:ascii="宋体" w:hAnsi="宋体" w:eastAsia="宋体" w:cs="宋体"/>
          <w:sz w:val="20"/>
          <w:szCs w:val="20"/>
        </w:rPr>
        <w:t>特大型项目的概、预、结算编审，可根据实际情况，经采购人批准后适当延长审核时间。</w:t>
      </w:r>
    </w:p>
    <w:p>
      <w:pPr>
        <w:pStyle w:val="5"/>
        <w:numPr>
          <w:ilvl w:val="0"/>
          <w:numId w:val="0"/>
        </w:numPr>
        <w:spacing w:before="1" w:line="360" w:lineRule="auto"/>
        <w:ind w:leftChars="200"/>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eastAsia="zh-CN"/>
        </w:rPr>
        <w:t>）</w:t>
      </w:r>
      <w:r>
        <w:rPr>
          <w:rFonts w:hint="eastAsia" w:ascii="宋体" w:hAnsi="宋体" w:eastAsia="宋体" w:cs="宋体"/>
          <w:sz w:val="20"/>
          <w:szCs w:val="20"/>
        </w:rPr>
        <w:t>以上时限为完成造价成果文件的初稿时间，包括现场勘察、不含对数及复核后的修改时间。</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档案管理要求：供应商应建立严格的项目档案管理制度，完整、准确、真实地反映和记录项目编审的情况，做好资料的归集、存档和保管工作，</w:t>
      </w:r>
      <w:r>
        <w:rPr>
          <w:rFonts w:hint="eastAsia" w:asciiTheme="minorEastAsia" w:hAnsiTheme="minorEastAsia" w:eastAsiaTheme="minorEastAsia" w:cstheme="minorEastAsia"/>
          <w:color w:val="auto"/>
          <w:sz w:val="21"/>
          <w:szCs w:val="21"/>
          <w:lang w:val="en-US" w:eastAsia="zh-CN"/>
        </w:rPr>
        <w:t>并移交采购人（含电子档案）。</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1"/>
          <w:szCs w:val="21"/>
          <w:lang w:eastAsia="zh-CN"/>
        </w:rPr>
      </w:pPr>
    </w:p>
    <w:p>
      <w:pPr>
        <w:pStyle w:val="6"/>
        <w:numPr>
          <w:ilvl w:val="0"/>
          <w:numId w:val="1"/>
        </w:numPr>
        <w:adjustRightInd w:val="0"/>
        <w:snapToGrid w:val="0"/>
        <w:spacing w:line="360" w:lineRule="auto"/>
        <w:ind w:left="0" w:leftChars="0" w:firstLine="420" w:firstLineChars="0"/>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val="en-US" w:eastAsia="zh-CN"/>
        </w:rPr>
        <w:t>供应商资格要求</w:t>
      </w:r>
    </w:p>
    <w:p>
      <w:pPr>
        <w:pStyle w:val="6"/>
        <w:numPr>
          <w:ilvl w:val="0"/>
          <w:numId w:val="0"/>
        </w:numPr>
        <w:adjustRightInd w:val="0"/>
        <w:snapToGrid w:val="0"/>
        <w:spacing w:line="360" w:lineRule="auto"/>
        <w:ind w:left="420" w:leftChars="0"/>
        <w:rPr>
          <w:rFonts w:hint="eastAsia" w:asciiTheme="minorEastAsia" w:hAnsiTheme="minorEastAsia" w:eastAsiaTheme="minorEastAsia" w:cstheme="minorEastAsia"/>
          <w:b/>
          <w:sz w:val="28"/>
          <w:szCs w:val="28"/>
          <w:lang w:eastAsia="zh-CN"/>
        </w:rPr>
      </w:pPr>
    </w:p>
    <w:p>
      <w:pPr>
        <w:pStyle w:val="6"/>
        <w:numPr>
          <w:ilvl w:val="0"/>
          <w:numId w:val="4"/>
        </w:numPr>
        <w:adjustRightInd w:val="0"/>
        <w:snapToGrid w:val="0"/>
        <w:spacing w:line="360" w:lineRule="auto"/>
        <w:ind w:left="425" w:leftChars="0" w:hanging="425" w:firstLine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供应商具有独立法人资格，持有工商行政管理部门核发的法人营业执照或事业单位登记管理部门核发的事业单位法人证书，按国家法律经营。</w:t>
      </w:r>
    </w:p>
    <w:p>
      <w:pPr>
        <w:pStyle w:val="6"/>
        <w:numPr>
          <w:ilvl w:val="0"/>
          <w:numId w:val="4"/>
        </w:numPr>
        <w:adjustRightInd w:val="0"/>
        <w:snapToGrid w:val="0"/>
        <w:spacing w:line="360" w:lineRule="auto"/>
        <w:ind w:left="425" w:leftChars="0" w:hanging="425" w:firstLine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供应商拟派项目负责人须具备有效的注册造价工程师或注册一级造价工程师注册证，注册专业为土木建筑工程专业或安装工程专业，且在本单位注册。</w:t>
      </w:r>
    </w:p>
    <w:p>
      <w:pPr>
        <w:pStyle w:val="6"/>
        <w:numPr>
          <w:ilvl w:val="0"/>
          <w:numId w:val="0"/>
        </w:numPr>
        <w:adjustRightInd w:val="0"/>
        <w:snapToGrid w:val="0"/>
        <w:spacing w:line="360" w:lineRule="auto"/>
        <w:ind w:left="420" w:left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pStyle w:val="6"/>
        <w:numPr>
          <w:ilvl w:val="0"/>
          <w:numId w:val="4"/>
        </w:numPr>
        <w:adjustRightInd w:val="0"/>
        <w:snapToGrid w:val="0"/>
        <w:spacing w:line="360" w:lineRule="auto"/>
        <w:ind w:left="425" w:leftChars="0" w:hanging="425" w:firstLine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本次</w:t>
      </w:r>
      <w:r>
        <w:rPr>
          <w:rFonts w:hint="eastAsia" w:asciiTheme="minorEastAsia" w:hAnsiTheme="minorEastAsia" w:eastAsiaTheme="minorEastAsia" w:cstheme="minorEastAsia"/>
          <w:b w:val="0"/>
          <w:bCs/>
          <w:sz w:val="21"/>
          <w:szCs w:val="21"/>
          <w:lang w:val="en-US" w:eastAsia="zh-CN"/>
        </w:rPr>
        <w:t>采购</w:t>
      </w:r>
      <w:r>
        <w:rPr>
          <w:rFonts w:hint="eastAsia" w:asciiTheme="minorEastAsia" w:hAnsiTheme="minorEastAsia" w:eastAsiaTheme="minorEastAsia" w:cstheme="minorEastAsia"/>
          <w:b w:val="0"/>
          <w:bCs/>
          <w:sz w:val="21"/>
          <w:szCs w:val="21"/>
          <w:lang w:eastAsia="zh-CN"/>
        </w:rPr>
        <w:t>不接受联合体。</w:t>
      </w:r>
    </w:p>
    <w:p>
      <w:pPr>
        <w:pStyle w:val="6"/>
        <w:numPr>
          <w:ilvl w:val="0"/>
          <w:numId w:val="0"/>
        </w:numPr>
        <w:adjustRightInd w:val="0"/>
        <w:snapToGrid w:val="0"/>
        <w:spacing w:line="360" w:lineRule="auto"/>
        <w:ind w:leftChars="0"/>
        <w:rPr>
          <w:rFonts w:hint="eastAsia" w:asciiTheme="minorEastAsia" w:hAnsiTheme="minorEastAsia" w:eastAsiaTheme="minorEastAsia" w:cstheme="minorEastAsia"/>
          <w:b w:val="0"/>
          <w:bCs/>
          <w:sz w:val="21"/>
          <w:szCs w:val="21"/>
          <w:lang w:eastAsia="zh-CN"/>
        </w:rPr>
      </w:pPr>
    </w:p>
    <w:p>
      <w:pPr>
        <w:pStyle w:val="6"/>
        <w:numPr>
          <w:ilvl w:val="0"/>
          <w:numId w:val="1"/>
        </w:numPr>
        <w:adjustRightInd w:val="0"/>
        <w:snapToGrid w:val="0"/>
        <w:spacing w:line="360" w:lineRule="auto"/>
        <w:ind w:left="0" w:leftChars="0" w:firstLine="420" w:firstLineChars="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报价文件要求</w:t>
      </w:r>
    </w:p>
    <w:p>
      <w:pPr>
        <w:pStyle w:val="6"/>
        <w:numPr>
          <w:ilvl w:val="0"/>
          <w:numId w:val="0"/>
        </w:numPr>
        <w:adjustRightInd w:val="0"/>
        <w:snapToGrid w:val="0"/>
        <w:spacing w:line="360" w:lineRule="auto"/>
        <w:ind w:left="420" w:leftChars="0"/>
        <w:rPr>
          <w:rFonts w:hint="eastAsia" w:asciiTheme="minorEastAsia" w:hAnsiTheme="minorEastAsia" w:eastAsiaTheme="minorEastAsia" w:cstheme="minorEastAsia"/>
          <w:b/>
          <w:sz w:val="28"/>
          <w:szCs w:val="28"/>
          <w:lang w:val="en-US" w:eastAsia="zh-CN"/>
        </w:rPr>
      </w:pP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收费依据：按照广东省建设工程造价咨询服务收费项目和收费标准表（粤价函〔2011〕742号）号文要求，根据项目特征情况进行综合考虑计算，</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本</w:t>
      </w:r>
      <w:r>
        <w:rPr>
          <w:rFonts w:hint="eastAsia" w:hAnsi="宋体" w:cs="宋体"/>
          <w:b w:val="0"/>
          <w:bCs/>
          <w:sz w:val="21"/>
          <w:szCs w:val="21"/>
          <w:lang w:val="en-US" w:eastAsia="zh-CN"/>
        </w:rPr>
        <w:t>项目</w:t>
      </w:r>
      <w:r>
        <w:rPr>
          <w:rFonts w:hint="eastAsia" w:ascii="宋体" w:hAnsi="宋体" w:eastAsia="宋体" w:cs="宋体"/>
          <w:b w:val="0"/>
          <w:bCs/>
          <w:sz w:val="21"/>
          <w:szCs w:val="21"/>
          <w:lang w:eastAsia="zh-CN"/>
        </w:rPr>
        <w:t>造价咨询服务费不以项目个数，仅按年度累计审核项目总额约3000万元（上下浮动10%）的规模（其中50万元以下零星小额项目数量占比为主的情况，详见表1），以及每周2人次造价人员定期驻场服务（定期驻场服务</w:t>
      </w:r>
      <w:r>
        <w:rPr>
          <w:rFonts w:hint="eastAsia" w:hAnsi="宋体" w:cs="宋体"/>
          <w:b w:val="0"/>
          <w:bCs/>
          <w:sz w:val="21"/>
          <w:szCs w:val="21"/>
          <w:lang w:val="en-US" w:eastAsia="zh-CN"/>
        </w:rPr>
        <w:t>一年</w:t>
      </w:r>
      <w:r>
        <w:rPr>
          <w:rFonts w:hint="eastAsia" w:ascii="宋体" w:hAnsi="宋体" w:eastAsia="宋体" w:cs="宋体"/>
          <w:b w:val="0"/>
          <w:bCs/>
          <w:sz w:val="21"/>
          <w:szCs w:val="21"/>
          <w:lang w:eastAsia="zh-CN"/>
        </w:rPr>
        <w:t>暂按88天计算）要求进行报价，报价为暂定固定总价形式：</w:t>
      </w:r>
      <w:r>
        <w:rPr>
          <w:rFonts w:hint="eastAsia" w:hAnsi="宋体" w:cs="宋体"/>
          <w:b w:val="0"/>
          <w:bCs/>
          <w:sz w:val="21"/>
          <w:szCs w:val="21"/>
          <w:lang w:val="en-US" w:eastAsia="zh-CN"/>
        </w:rPr>
        <w:t>详表2</w:t>
      </w:r>
    </w:p>
    <w:tbl>
      <w:tblPr>
        <w:tblStyle w:val="1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9"/>
        <w:gridCol w:w="1332"/>
        <w:gridCol w:w="1332"/>
        <w:gridCol w:w="1284"/>
        <w:gridCol w:w="1320"/>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469" w:type="dxa"/>
            <w:tcBorders>
              <w:top w:val="nil"/>
              <w:left w:val="nil"/>
              <w:bottom w:val="nil"/>
              <w:right w:val="nil"/>
            </w:tcBorders>
            <w:shd w:val="clear" w:color="auto" w:fill="auto"/>
            <w:noWrap/>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表1：</w:t>
            </w:r>
          </w:p>
        </w:tc>
        <w:tc>
          <w:tcPr>
            <w:tcW w:w="7536" w:type="dxa"/>
            <w:gridSpan w:val="5"/>
            <w:tcBorders>
              <w:top w:val="nil"/>
              <w:left w:val="nil"/>
              <w:bottom w:val="nil"/>
              <w:right w:val="nil"/>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广东科学中心零星项目造价咨询审核情况表（2020-2022.11）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年份</w:t>
            </w:r>
          </w:p>
        </w:tc>
        <w:tc>
          <w:tcPr>
            <w:tcW w:w="52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送审项目数量</w:t>
            </w:r>
          </w:p>
        </w:tc>
        <w:tc>
          <w:tcPr>
            <w:tcW w:w="2268"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送审项目累计金额(元)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50万元以下</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50-100万元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100万以上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2268"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226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31,259,807.27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w:t>
            </w:r>
          </w:p>
        </w:tc>
        <w:tc>
          <w:tcPr>
            <w:tcW w:w="226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38,314,443.57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w:t>
            </w:r>
          </w:p>
        </w:tc>
        <w:tc>
          <w:tcPr>
            <w:tcW w:w="226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39,840,657.17  </w:t>
            </w:r>
          </w:p>
        </w:tc>
      </w:tr>
    </w:tbl>
    <w:p>
      <w:pPr>
        <w:pStyle w:val="6"/>
        <w:numPr>
          <w:ilvl w:val="0"/>
          <w:numId w:val="0"/>
        </w:numPr>
        <w:adjustRightInd w:val="0"/>
        <w:snapToGrid w:val="0"/>
        <w:spacing w:line="360" w:lineRule="auto"/>
        <w:ind w:leftChars="0"/>
        <w:rPr>
          <w:rFonts w:hint="eastAsia" w:ascii="宋体" w:hAnsi="宋体" w:eastAsia="宋体" w:cs="宋体"/>
          <w:b w:val="0"/>
          <w:bCs/>
          <w:sz w:val="21"/>
          <w:szCs w:val="21"/>
          <w:lang w:eastAsia="zh-CN"/>
        </w:rPr>
      </w:pPr>
    </w:p>
    <w:p>
      <w:pPr>
        <w:pStyle w:val="6"/>
        <w:numPr>
          <w:ilvl w:val="0"/>
          <w:numId w:val="0"/>
        </w:numPr>
        <w:adjustRightInd w:val="0"/>
        <w:snapToGrid w:val="0"/>
        <w:spacing w:line="360" w:lineRule="auto"/>
        <w:ind w:leftChars="0"/>
        <w:rPr>
          <w:rFonts w:hint="eastAsia" w:ascii="宋体" w:hAnsi="宋体" w:eastAsia="宋体" w:cs="宋体"/>
          <w:b w:val="0"/>
          <w:bCs/>
          <w:sz w:val="21"/>
          <w:szCs w:val="21"/>
          <w:lang w:eastAsia="zh-CN"/>
        </w:rPr>
      </w:pPr>
    </w:p>
    <w:p>
      <w:pPr>
        <w:pStyle w:val="6"/>
        <w:numPr>
          <w:ilvl w:val="0"/>
          <w:numId w:val="0"/>
        </w:numPr>
        <w:adjustRightInd w:val="0"/>
        <w:snapToGrid w:val="0"/>
        <w:spacing w:line="360" w:lineRule="auto"/>
        <w:jc w:val="left"/>
        <w:rPr>
          <w:rFonts w:hint="default" w:ascii="宋体" w:hAnsi="宋体" w:eastAsia="宋体" w:cs="宋体"/>
          <w:b/>
          <w:bCs w:val="0"/>
          <w:sz w:val="22"/>
          <w:szCs w:val="22"/>
          <w:lang w:val="en-US" w:eastAsia="zh-CN"/>
        </w:rPr>
      </w:pPr>
      <w:r>
        <w:rPr>
          <w:w w:val="99"/>
          <w:sz w:val="21"/>
        </w:rPr>
        <w:t>★</w:t>
      </w:r>
      <w:r>
        <w:rPr>
          <w:rFonts w:hint="eastAsia" w:hAnsi="宋体" w:cs="宋体"/>
          <w:b/>
          <w:bCs w:val="0"/>
          <w:sz w:val="22"/>
          <w:szCs w:val="22"/>
          <w:lang w:val="en-US" w:eastAsia="zh-CN"/>
        </w:rPr>
        <w:t>表2：                                  报价表</w:t>
      </w:r>
    </w:p>
    <w:tbl>
      <w:tblPr>
        <w:tblStyle w:val="13"/>
        <w:tblW w:w="4842" w:type="pct"/>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282"/>
        <w:gridCol w:w="1332"/>
        <w:gridCol w:w="1087"/>
        <w:gridCol w:w="1642"/>
        <w:gridCol w:w="132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62"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序号</w:t>
            </w:r>
          </w:p>
        </w:tc>
        <w:tc>
          <w:tcPr>
            <w:tcW w:w="1268"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服务内容</w:t>
            </w:r>
          </w:p>
        </w:tc>
        <w:tc>
          <w:tcPr>
            <w:tcW w:w="740"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计费单位</w:t>
            </w:r>
          </w:p>
        </w:tc>
        <w:tc>
          <w:tcPr>
            <w:tcW w:w="604"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计费基础</w:t>
            </w:r>
          </w:p>
        </w:tc>
        <w:tc>
          <w:tcPr>
            <w:tcW w:w="912"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综合费率/单价</w:t>
            </w:r>
          </w:p>
        </w:tc>
        <w:tc>
          <w:tcPr>
            <w:tcW w:w="734"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收费（万元）</w:t>
            </w:r>
          </w:p>
        </w:tc>
        <w:tc>
          <w:tcPr>
            <w:tcW w:w="376"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268"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预算编制或审核、结算审核等咨询服务</w:t>
            </w:r>
          </w:p>
        </w:tc>
        <w:tc>
          <w:tcPr>
            <w:tcW w:w="740"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万元</w:t>
            </w:r>
          </w:p>
        </w:tc>
        <w:tc>
          <w:tcPr>
            <w:tcW w:w="604"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3000</w:t>
            </w:r>
          </w:p>
        </w:tc>
        <w:tc>
          <w:tcPr>
            <w:tcW w:w="912"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734"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376"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62"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268"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驻场服务</w:t>
            </w:r>
          </w:p>
        </w:tc>
        <w:tc>
          <w:tcPr>
            <w:tcW w:w="740"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天/人/万元</w:t>
            </w:r>
          </w:p>
        </w:tc>
        <w:tc>
          <w:tcPr>
            <w:tcW w:w="604"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88</w:t>
            </w:r>
          </w:p>
        </w:tc>
        <w:tc>
          <w:tcPr>
            <w:tcW w:w="912"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734"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376"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3</w:t>
            </w:r>
          </w:p>
        </w:tc>
        <w:tc>
          <w:tcPr>
            <w:tcW w:w="1268"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小计（一年）</w:t>
            </w:r>
          </w:p>
        </w:tc>
        <w:tc>
          <w:tcPr>
            <w:tcW w:w="740"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604"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912"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734"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376"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4</w:t>
            </w:r>
          </w:p>
        </w:tc>
        <w:tc>
          <w:tcPr>
            <w:tcW w:w="1268" w:type="pct"/>
            <w:vAlign w:val="center"/>
          </w:tcPr>
          <w:p>
            <w:pPr>
              <w:pStyle w:val="6"/>
              <w:numPr>
                <w:ilvl w:val="0"/>
                <w:numId w:val="0"/>
              </w:numPr>
              <w:adjustRightInd w:val="0"/>
              <w:snapToGrid w:val="0"/>
              <w:spacing w:line="360" w:lineRule="auto"/>
              <w:jc w:val="center"/>
              <w:rPr>
                <w:rFonts w:hint="default"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合计（两年）</w:t>
            </w:r>
          </w:p>
        </w:tc>
        <w:tc>
          <w:tcPr>
            <w:tcW w:w="740"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604"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912"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734"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c>
          <w:tcPr>
            <w:tcW w:w="376" w:type="pct"/>
            <w:vAlign w:val="center"/>
          </w:tcPr>
          <w:p>
            <w:pPr>
              <w:pStyle w:val="6"/>
              <w:numPr>
                <w:ilvl w:val="0"/>
                <w:numId w:val="0"/>
              </w:numPr>
              <w:adjustRightInd w:val="0"/>
              <w:snapToGrid w:val="0"/>
              <w:spacing w:line="360" w:lineRule="auto"/>
              <w:jc w:val="center"/>
              <w:rPr>
                <w:rFonts w:hint="eastAsia" w:ascii="宋体" w:hAnsi="宋体" w:eastAsia="宋体" w:cs="宋体"/>
                <w:b w:val="0"/>
                <w:bCs/>
                <w:sz w:val="21"/>
                <w:szCs w:val="21"/>
                <w:vertAlign w:val="baseline"/>
                <w:lang w:eastAsia="zh-CN"/>
              </w:rPr>
            </w:pPr>
          </w:p>
        </w:tc>
      </w:tr>
    </w:tbl>
    <w:p>
      <w:pPr>
        <w:pStyle w:val="6"/>
        <w:numPr>
          <w:ilvl w:val="0"/>
          <w:numId w:val="0"/>
        </w:numPr>
        <w:adjustRightInd w:val="0"/>
        <w:snapToGrid w:val="0"/>
        <w:spacing w:line="360" w:lineRule="auto"/>
        <w:ind w:leftChars="0"/>
        <w:rPr>
          <w:rFonts w:hint="eastAsia" w:ascii="宋体" w:hAnsi="宋体" w:eastAsia="宋体" w:cs="宋体"/>
          <w:b w:val="0"/>
          <w:bCs/>
          <w:sz w:val="21"/>
          <w:szCs w:val="21"/>
          <w:lang w:eastAsia="zh-CN"/>
        </w:rPr>
      </w:pP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驻场人员应服从</w:t>
      </w:r>
      <w:r>
        <w:rPr>
          <w:rFonts w:hint="eastAsia" w:hAnsi="宋体" w:cs="宋体"/>
          <w:b w:val="0"/>
          <w:bCs/>
          <w:sz w:val="21"/>
          <w:szCs w:val="21"/>
          <w:lang w:val="en-US" w:eastAsia="zh-CN"/>
        </w:rPr>
        <w:t>采购</w:t>
      </w:r>
      <w:r>
        <w:rPr>
          <w:rFonts w:hint="eastAsia" w:ascii="宋体" w:hAnsi="宋体" w:eastAsia="宋体" w:cs="宋体"/>
          <w:b w:val="0"/>
          <w:bCs/>
          <w:sz w:val="21"/>
          <w:szCs w:val="21"/>
          <w:lang w:eastAsia="zh-CN"/>
        </w:rPr>
        <w:t>人管理和工作分配，具体以合同要求为准。</w:t>
      </w:r>
      <w:r>
        <w:rPr>
          <w:rFonts w:hint="eastAsia" w:hAnsi="宋体" w:cs="宋体"/>
          <w:b w:val="0"/>
          <w:bCs/>
          <w:sz w:val="21"/>
          <w:szCs w:val="21"/>
          <w:lang w:val="en-US" w:eastAsia="zh-CN"/>
        </w:rPr>
        <w:t>采购</w:t>
      </w:r>
      <w:r>
        <w:rPr>
          <w:rFonts w:hint="eastAsia" w:ascii="宋体" w:hAnsi="宋体" w:eastAsia="宋体" w:cs="宋体"/>
          <w:b w:val="0"/>
          <w:bCs/>
          <w:sz w:val="21"/>
          <w:szCs w:val="21"/>
          <w:lang w:eastAsia="zh-CN"/>
        </w:rPr>
        <w:t>人仅提供驻场人员办公场地，其他如办公设备、办公用品、就餐等自行解决，费用已包含在合同价款内。驻场人员</w:t>
      </w:r>
      <w:r>
        <w:rPr>
          <w:rFonts w:hint="eastAsia" w:hAnsi="宋体" w:cs="宋体"/>
          <w:b w:val="0"/>
          <w:bCs/>
          <w:sz w:val="21"/>
          <w:szCs w:val="21"/>
          <w:lang w:val="en-US" w:eastAsia="zh-CN"/>
        </w:rPr>
        <w:t>每周</w:t>
      </w:r>
      <w:r>
        <w:rPr>
          <w:rFonts w:hint="eastAsia" w:ascii="宋体" w:hAnsi="宋体" w:eastAsia="宋体" w:cs="宋体"/>
          <w:b w:val="0"/>
          <w:bCs/>
          <w:sz w:val="21"/>
          <w:szCs w:val="21"/>
          <w:lang w:eastAsia="zh-CN"/>
        </w:rPr>
        <w:t>驻场办公时间以</w:t>
      </w:r>
      <w:r>
        <w:rPr>
          <w:rFonts w:hint="eastAsia" w:hAnsi="宋体" w:cs="宋体"/>
          <w:b w:val="0"/>
          <w:bCs/>
          <w:sz w:val="21"/>
          <w:szCs w:val="21"/>
          <w:lang w:val="en-US" w:eastAsia="zh-CN"/>
        </w:rPr>
        <w:t>采购</w:t>
      </w:r>
      <w:r>
        <w:rPr>
          <w:rFonts w:hint="eastAsia" w:ascii="宋体" w:hAnsi="宋体" w:eastAsia="宋体" w:cs="宋体"/>
          <w:b w:val="0"/>
          <w:bCs/>
          <w:sz w:val="21"/>
          <w:szCs w:val="21"/>
          <w:lang w:eastAsia="zh-CN"/>
        </w:rPr>
        <w:t>人通知为准。</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项目结算方式：</w:t>
      </w:r>
      <w:r>
        <w:rPr>
          <w:rFonts w:hint="eastAsia" w:hAnsi="宋体" w:cs="宋体"/>
          <w:b/>
          <w:bCs w:val="0"/>
          <w:sz w:val="21"/>
          <w:szCs w:val="21"/>
          <w:highlight w:val="none"/>
          <w:lang w:val="en-US" w:eastAsia="zh-CN"/>
        </w:rPr>
        <w:t>按自然年分段结算。</w:t>
      </w:r>
      <w:r>
        <w:rPr>
          <w:rFonts w:hint="eastAsia" w:ascii="宋体" w:hAnsi="宋体" w:eastAsia="宋体" w:cs="宋体"/>
          <w:b w:val="0"/>
          <w:bCs/>
          <w:sz w:val="21"/>
          <w:szCs w:val="21"/>
          <w:highlight w:val="none"/>
          <w:lang w:eastAsia="zh-CN"/>
        </w:rPr>
        <w:t>服务计费</w:t>
      </w:r>
      <w:r>
        <w:rPr>
          <w:rFonts w:hint="eastAsia" w:hAnsi="宋体" w:cs="宋体"/>
          <w:b w:val="0"/>
          <w:bCs/>
          <w:sz w:val="21"/>
          <w:szCs w:val="21"/>
          <w:highlight w:val="none"/>
          <w:lang w:val="en-US" w:eastAsia="zh-CN"/>
        </w:rPr>
        <w:t>基础</w:t>
      </w:r>
      <w:r>
        <w:rPr>
          <w:rFonts w:hint="eastAsia" w:ascii="宋体" w:hAnsi="宋体" w:eastAsia="宋体" w:cs="宋体"/>
          <w:b w:val="0"/>
          <w:bCs/>
          <w:sz w:val="21"/>
          <w:szCs w:val="21"/>
          <w:highlight w:val="none"/>
          <w:lang w:eastAsia="zh-CN"/>
        </w:rPr>
        <w:t>是基于壹年期内编制或审核造价累计总价3000万元。当累计总价在3000万元的正负10%以内，该部分咨询服务费不作调整；当累计总价在3000万元的正负10%以外的，该部分咨询服务费按</w:t>
      </w:r>
      <w:r>
        <w:rPr>
          <w:rFonts w:hint="eastAsia" w:hAnsi="宋体" w:cs="宋体"/>
          <w:b w:val="0"/>
          <w:bCs/>
          <w:sz w:val="21"/>
          <w:szCs w:val="21"/>
          <w:highlight w:val="none"/>
          <w:lang w:val="en-US" w:eastAsia="zh-CN"/>
        </w:rPr>
        <w:t>合同约定的</w:t>
      </w:r>
      <w:r>
        <w:rPr>
          <w:rFonts w:hint="eastAsia" w:ascii="宋体" w:hAnsi="宋体" w:eastAsia="宋体" w:cs="宋体"/>
          <w:b w:val="0"/>
          <w:bCs/>
          <w:sz w:val="21"/>
          <w:szCs w:val="21"/>
          <w:highlight w:val="none"/>
          <w:lang w:eastAsia="zh-CN"/>
        </w:rPr>
        <w:t>综合费率进行相应调整，驻场人员费用按实际驻场天数进行结算。</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若同一项目的预算、结算均由</w:t>
      </w:r>
      <w:r>
        <w:rPr>
          <w:rFonts w:hint="eastAsia" w:hAnsi="宋体" w:cs="宋体"/>
          <w:b w:val="0"/>
          <w:bCs/>
          <w:sz w:val="21"/>
          <w:szCs w:val="21"/>
          <w:lang w:eastAsia="zh-CN"/>
        </w:rPr>
        <w:t>供应商</w:t>
      </w:r>
      <w:r>
        <w:rPr>
          <w:rFonts w:hint="eastAsia" w:ascii="宋体" w:hAnsi="宋体" w:eastAsia="宋体" w:cs="宋体"/>
          <w:b w:val="0"/>
          <w:bCs/>
          <w:sz w:val="21"/>
          <w:szCs w:val="21"/>
          <w:lang w:eastAsia="zh-CN"/>
        </w:rPr>
        <w:t>编制或审核，则结算审核服务费仅计算一次项目总价，即取项目预算或结算审核中较大造价作为对应咨询服务工作量的计算依据。</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以上费用包含</w:t>
      </w:r>
      <w:r>
        <w:rPr>
          <w:rFonts w:hint="eastAsia" w:hAnsi="宋体" w:cs="宋体"/>
          <w:b w:val="0"/>
          <w:bCs/>
          <w:sz w:val="21"/>
          <w:szCs w:val="21"/>
          <w:lang w:eastAsia="zh-CN"/>
        </w:rPr>
        <w:t>供应商</w:t>
      </w:r>
      <w:r>
        <w:rPr>
          <w:rFonts w:hint="eastAsia" w:ascii="宋体" w:hAnsi="宋体" w:eastAsia="宋体" w:cs="宋体"/>
          <w:b w:val="0"/>
          <w:bCs/>
          <w:sz w:val="21"/>
          <w:szCs w:val="21"/>
          <w:lang w:eastAsia="zh-CN"/>
        </w:rPr>
        <w:t>因开展有关造价咨询和相关服务工作所产生的一切费用开支。除此以外，</w:t>
      </w:r>
      <w:r>
        <w:rPr>
          <w:rFonts w:hint="eastAsia" w:hAnsi="宋体" w:cs="宋体"/>
          <w:b w:val="0"/>
          <w:bCs/>
          <w:sz w:val="21"/>
          <w:szCs w:val="21"/>
          <w:lang w:eastAsia="zh-CN"/>
        </w:rPr>
        <w:t>供应商</w:t>
      </w:r>
      <w:r>
        <w:rPr>
          <w:rFonts w:hint="eastAsia" w:ascii="宋体" w:hAnsi="宋体" w:eastAsia="宋体" w:cs="宋体"/>
          <w:b w:val="0"/>
          <w:bCs/>
          <w:sz w:val="21"/>
          <w:szCs w:val="21"/>
          <w:lang w:eastAsia="zh-CN"/>
        </w:rPr>
        <w:t>不得以任何理由要求</w:t>
      </w:r>
      <w:r>
        <w:rPr>
          <w:rFonts w:hint="eastAsia" w:hAnsi="宋体" w:cs="宋体"/>
          <w:b w:val="0"/>
          <w:bCs/>
          <w:sz w:val="21"/>
          <w:szCs w:val="21"/>
          <w:lang w:eastAsia="zh-CN"/>
        </w:rPr>
        <w:t>采购人</w:t>
      </w:r>
      <w:r>
        <w:rPr>
          <w:rFonts w:hint="eastAsia" w:ascii="宋体" w:hAnsi="宋体" w:eastAsia="宋体" w:cs="宋体"/>
          <w:b w:val="0"/>
          <w:bCs/>
          <w:sz w:val="21"/>
          <w:szCs w:val="21"/>
          <w:lang w:eastAsia="zh-CN"/>
        </w:rPr>
        <w:t>支付任何其他费用。</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w w:val="99"/>
          <w:sz w:val="21"/>
        </w:rPr>
        <w:t>★</w:t>
      </w:r>
      <w:r>
        <w:rPr>
          <w:rFonts w:hint="eastAsia" w:hAnsi="宋体" w:cs="宋体"/>
          <w:b w:val="0"/>
          <w:bCs/>
          <w:sz w:val="21"/>
          <w:szCs w:val="21"/>
          <w:lang w:val="en-US" w:eastAsia="zh-CN"/>
        </w:rPr>
        <w:t>报价</w:t>
      </w:r>
      <w:r>
        <w:rPr>
          <w:rFonts w:hint="eastAsia" w:ascii="宋体" w:hAnsi="宋体" w:eastAsia="宋体" w:cs="宋体"/>
          <w:b w:val="0"/>
          <w:bCs/>
          <w:sz w:val="21"/>
          <w:szCs w:val="21"/>
          <w:lang w:eastAsia="zh-CN"/>
        </w:rPr>
        <w:t>文件要求：</w:t>
      </w:r>
    </w:p>
    <w:p>
      <w:pPr>
        <w:pStyle w:val="6"/>
        <w:numPr>
          <w:ilvl w:val="0"/>
          <w:numId w:val="0"/>
        </w:numPr>
        <w:adjustRightInd w:val="0"/>
        <w:snapToGrid w:val="0"/>
        <w:spacing w:line="360" w:lineRule="auto"/>
        <w:ind w:leftChars="0" w:firstLine="420" w:firstLineChars="200"/>
        <w:rPr>
          <w:rFonts w:hint="eastAsia" w:ascii="宋体" w:hAnsi="宋体" w:eastAsia="宋体" w:cs="宋体"/>
          <w:b w:val="0"/>
          <w:bCs/>
          <w:sz w:val="21"/>
          <w:szCs w:val="21"/>
          <w:lang w:eastAsia="zh-CN"/>
        </w:rPr>
      </w:pPr>
      <w:r>
        <w:rPr>
          <w:rFonts w:hint="eastAsia" w:hAnsi="宋体" w:cs="宋体"/>
          <w:b w:val="0"/>
          <w:bCs/>
          <w:sz w:val="21"/>
          <w:szCs w:val="21"/>
          <w:lang w:val="en-US" w:eastAsia="zh-CN"/>
        </w:rPr>
        <w:t>供应商</w:t>
      </w:r>
      <w:r>
        <w:rPr>
          <w:rFonts w:hint="eastAsia" w:ascii="宋体" w:hAnsi="宋体" w:eastAsia="宋体" w:cs="宋体"/>
          <w:b w:val="0"/>
          <w:bCs/>
          <w:sz w:val="21"/>
          <w:szCs w:val="21"/>
          <w:lang w:eastAsia="zh-CN"/>
        </w:rPr>
        <w:t>按要求提供报价文件</w:t>
      </w:r>
      <w:r>
        <w:rPr>
          <w:rFonts w:hint="eastAsia" w:ascii="宋体" w:hAnsi="宋体" w:eastAsia="宋体" w:cs="宋体"/>
          <w:b/>
          <w:bCs w:val="0"/>
          <w:sz w:val="21"/>
          <w:szCs w:val="21"/>
          <w:lang w:eastAsia="zh-CN"/>
        </w:rPr>
        <w:t>一式三份</w:t>
      </w:r>
      <w:r>
        <w:rPr>
          <w:rFonts w:hint="eastAsia" w:ascii="宋体" w:hAnsi="宋体" w:eastAsia="宋体" w:cs="宋体"/>
          <w:b w:val="0"/>
          <w:bCs/>
          <w:sz w:val="21"/>
          <w:szCs w:val="21"/>
          <w:lang w:eastAsia="zh-CN"/>
        </w:rPr>
        <w:t>，统一A4纸装订成册（封面、报价页及骑缝需加盖公章），并提供</w:t>
      </w:r>
      <w:r>
        <w:rPr>
          <w:rFonts w:hint="eastAsia" w:ascii="宋体" w:hAnsi="宋体" w:eastAsia="宋体" w:cs="宋体"/>
          <w:b/>
          <w:bCs w:val="0"/>
          <w:sz w:val="21"/>
          <w:szCs w:val="21"/>
          <w:lang w:eastAsia="zh-CN"/>
        </w:rPr>
        <w:t>电子版</w:t>
      </w:r>
      <w:r>
        <w:rPr>
          <w:rFonts w:hint="eastAsia" w:ascii="宋体" w:hAnsi="宋体" w:eastAsia="宋体" w:cs="宋体"/>
          <w:b w:val="0"/>
          <w:bCs/>
          <w:sz w:val="21"/>
          <w:szCs w:val="21"/>
          <w:lang w:eastAsia="zh-CN"/>
        </w:rPr>
        <w:t>。提供的报价文件包括但不下限于以下资料：</w:t>
      </w:r>
    </w:p>
    <w:p>
      <w:pPr>
        <w:pStyle w:val="6"/>
        <w:numPr>
          <w:ilvl w:val="0"/>
          <w:numId w:val="6"/>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营业执照副本复印件及</w:t>
      </w:r>
      <w:r>
        <w:rPr>
          <w:rFonts w:hint="eastAsia" w:hAnsi="宋体" w:cs="宋体"/>
          <w:b w:val="0"/>
          <w:bCs/>
          <w:sz w:val="21"/>
          <w:szCs w:val="21"/>
          <w:lang w:val="en-US" w:eastAsia="zh-CN"/>
        </w:rPr>
        <w:t>工程造价咨询</w:t>
      </w:r>
      <w:r>
        <w:rPr>
          <w:rFonts w:hint="eastAsia" w:ascii="宋体" w:hAnsi="宋体" w:eastAsia="宋体" w:cs="宋体"/>
          <w:b w:val="0"/>
          <w:bCs/>
          <w:sz w:val="21"/>
          <w:szCs w:val="21"/>
          <w:lang w:eastAsia="zh-CN"/>
        </w:rPr>
        <w:t>资质</w:t>
      </w:r>
      <w:r>
        <w:rPr>
          <w:rFonts w:hint="eastAsia" w:hAnsi="宋体" w:cs="宋体"/>
          <w:b w:val="0"/>
          <w:bCs/>
          <w:sz w:val="21"/>
          <w:szCs w:val="21"/>
          <w:lang w:val="en-US" w:eastAsia="zh-CN"/>
        </w:rPr>
        <w:t>复印件等</w:t>
      </w:r>
      <w:r>
        <w:rPr>
          <w:rFonts w:hint="eastAsia" w:ascii="宋体" w:hAnsi="宋体" w:eastAsia="宋体" w:cs="宋体"/>
          <w:b w:val="0"/>
          <w:bCs/>
          <w:sz w:val="21"/>
          <w:szCs w:val="21"/>
          <w:lang w:eastAsia="zh-CN"/>
        </w:rPr>
        <w:t>相关证明材料；</w:t>
      </w:r>
    </w:p>
    <w:p>
      <w:pPr>
        <w:pStyle w:val="6"/>
        <w:numPr>
          <w:ilvl w:val="0"/>
          <w:numId w:val="6"/>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hAnsi="宋体" w:cs="宋体"/>
          <w:b w:val="0"/>
          <w:bCs/>
          <w:sz w:val="21"/>
          <w:szCs w:val="21"/>
          <w:lang w:val="en-US" w:eastAsia="zh-CN"/>
        </w:rPr>
        <w:t>造价咨询</w:t>
      </w:r>
      <w:r>
        <w:rPr>
          <w:rFonts w:hint="eastAsia" w:ascii="宋体" w:hAnsi="宋体" w:eastAsia="宋体" w:cs="宋体"/>
          <w:b w:val="0"/>
          <w:bCs/>
          <w:sz w:val="21"/>
          <w:szCs w:val="21"/>
          <w:lang w:eastAsia="zh-CN"/>
        </w:rPr>
        <w:t>服务工作方案（含报价）：按照对广东科学中心零星项目造价咨询工作的理解，提出认为做好</w:t>
      </w:r>
      <w:r>
        <w:rPr>
          <w:rFonts w:hint="eastAsia" w:hAnsi="宋体" w:cs="宋体"/>
          <w:b w:val="0"/>
          <w:bCs/>
          <w:sz w:val="21"/>
          <w:szCs w:val="21"/>
          <w:lang w:val="en-US" w:eastAsia="zh-CN"/>
        </w:rPr>
        <w:t>造价咨询</w:t>
      </w:r>
      <w:r>
        <w:rPr>
          <w:rFonts w:hint="eastAsia" w:ascii="宋体" w:hAnsi="宋体" w:eastAsia="宋体" w:cs="宋体"/>
          <w:b w:val="0"/>
          <w:bCs/>
          <w:sz w:val="21"/>
          <w:szCs w:val="21"/>
          <w:lang w:eastAsia="zh-CN"/>
        </w:rPr>
        <w:t>工作的基本要点，服务团队配置及服务承诺等。工作方案需简明扼要、以列举要点的方式列出。</w:t>
      </w:r>
    </w:p>
    <w:p>
      <w:pPr>
        <w:pStyle w:val="6"/>
        <w:numPr>
          <w:ilvl w:val="0"/>
          <w:numId w:val="6"/>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hAnsi="宋体" w:cs="宋体"/>
          <w:b w:val="0"/>
          <w:bCs/>
          <w:sz w:val="21"/>
          <w:szCs w:val="21"/>
          <w:lang w:val="en-US" w:eastAsia="zh-CN"/>
        </w:rPr>
        <w:t>2019年以来的</w:t>
      </w:r>
      <w:r>
        <w:rPr>
          <w:rFonts w:hint="eastAsia" w:ascii="宋体" w:hAnsi="宋体" w:eastAsia="宋体" w:cs="宋体"/>
          <w:b w:val="0"/>
          <w:bCs/>
          <w:sz w:val="21"/>
          <w:szCs w:val="21"/>
          <w:lang w:eastAsia="zh-CN"/>
        </w:rPr>
        <w:t>项目业绩情况。</w:t>
      </w:r>
    </w:p>
    <w:p>
      <w:pPr>
        <w:pStyle w:val="6"/>
        <w:numPr>
          <w:ilvl w:val="0"/>
          <w:numId w:val="6"/>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hAnsi="宋体" w:cs="宋体"/>
          <w:b w:val="0"/>
          <w:bCs/>
          <w:sz w:val="21"/>
          <w:szCs w:val="21"/>
          <w:lang w:val="en-US" w:eastAsia="zh-CN"/>
        </w:rPr>
        <w:t>报价文件需</w:t>
      </w:r>
      <w:r>
        <w:rPr>
          <w:rFonts w:hint="eastAsia" w:ascii="宋体" w:hAnsi="宋体" w:eastAsia="宋体" w:cs="宋体"/>
          <w:b/>
          <w:bCs w:val="0"/>
          <w:sz w:val="21"/>
          <w:szCs w:val="21"/>
          <w:lang w:eastAsia="zh-CN"/>
        </w:rPr>
        <w:t>密封</w:t>
      </w:r>
      <w:r>
        <w:rPr>
          <w:rFonts w:hint="eastAsia" w:ascii="宋体" w:hAnsi="宋体" w:eastAsia="宋体" w:cs="宋体"/>
          <w:b w:val="0"/>
          <w:bCs/>
          <w:sz w:val="21"/>
          <w:szCs w:val="21"/>
          <w:lang w:eastAsia="zh-CN"/>
        </w:rPr>
        <w:t>装订后加盖公章，封面提供联系方式</w:t>
      </w:r>
      <w:r>
        <w:rPr>
          <w:rFonts w:hint="eastAsia" w:hAnsi="宋体" w:cs="宋体"/>
          <w:b w:val="0"/>
          <w:bCs/>
          <w:sz w:val="21"/>
          <w:szCs w:val="21"/>
          <w:lang w:eastAsia="zh-CN"/>
        </w:rPr>
        <w:t>，</w:t>
      </w:r>
      <w:r>
        <w:rPr>
          <w:rFonts w:hint="eastAsia" w:ascii="宋体" w:hAnsi="宋体" w:eastAsia="宋体" w:cs="宋体"/>
          <w:b w:val="0"/>
          <w:bCs/>
          <w:sz w:val="21"/>
          <w:szCs w:val="21"/>
          <w:lang w:eastAsia="zh-CN"/>
        </w:rPr>
        <w:t>送达或快递至广东科学中心（地址：广州市番禺区大学城科普路168号学术交流中心</w:t>
      </w:r>
      <w:r>
        <w:rPr>
          <w:rFonts w:hint="eastAsia" w:hAnsi="宋体" w:cs="宋体"/>
          <w:b w:val="0"/>
          <w:bCs/>
          <w:sz w:val="21"/>
          <w:szCs w:val="21"/>
          <w:lang w:val="en-US" w:eastAsia="zh-CN"/>
        </w:rPr>
        <w:t>207</w:t>
      </w:r>
      <w:r>
        <w:rPr>
          <w:rFonts w:hint="eastAsia" w:ascii="宋体" w:hAnsi="宋体" w:eastAsia="宋体" w:cs="宋体"/>
          <w:b w:val="0"/>
          <w:bCs/>
          <w:sz w:val="21"/>
          <w:szCs w:val="21"/>
          <w:lang w:eastAsia="zh-CN"/>
        </w:rPr>
        <w:t>）。</w:t>
      </w:r>
    </w:p>
    <w:p>
      <w:pPr>
        <w:pStyle w:val="5"/>
        <w:numPr>
          <w:ilvl w:val="0"/>
          <w:numId w:val="0"/>
        </w:numPr>
        <w:spacing w:before="139" w:line="364" w:lineRule="auto"/>
        <w:ind w:leftChars="0" w:right="748" w:rightChars="0"/>
        <w:jc w:val="both"/>
        <w:rPr>
          <w:rFonts w:hint="eastAsia" w:asciiTheme="minorEastAsia" w:hAnsiTheme="minorEastAsia" w:eastAsiaTheme="minorEastAsia" w:cstheme="minorEastAsia"/>
          <w:spacing w:val="-6"/>
          <w:w w:val="95"/>
          <w:sz w:val="21"/>
          <w:szCs w:val="21"/>
        </w:rPr>
      </w:pPr>
    </w:p>
    <w:p>
      <w:pPr>
        <w:pStyle w:val="6"/>
        <w:numPr>
          <w:ilvl w:val="0"/>
          <w:numId w:val="1"/>
        </w:numPr>
        <w:adjustRightInd w:val="0"/>
        <w:snapToGrid w:val="0"/>
        <w:spacing w:line="360" w:lineRule="auto"/>
        <w:ind w:left="0" w:leftChars="0" w:firstLine="420" w:firstLineChars="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评审办法</w:t>
      </w:r>
    </w:p>
    <w:p>
      <w:pPr>
        <w:pStyle w:val="6"/>
        <w:numPr>
          <w:ilvl w:val="0"/>
          <w:numId w:val="0"/>
        </w:numPr>
        <w:adjustRightInd w:val="0"/>
        <w:snapToGrid w:val="0"/>
        <w:spacing w:line="360" w:lineRule="auto"/>
        <w:ind w:leftChars="-405"/>
        <w:rPr>
          <w:rFonts w:hint="eastAsia" w:ascii="宋体" w:hAnsi="宋体" w:eastAsia="宋体" w:cs="宋体"/>
          <w:b/>
          <w:sz w:val="21"/>
          <w:szCs w:val="21"/>
        </w:rPr>
      </w:pPr>
    </w:p>
    <w:p>
      <w:pPr>
        <w:pStyle w:val="6"/>
        <w:adjustRightInd w:val="0"/>
        <w:snapToGrid w:val="0"/>
        <w:spacing w:line="360" w:lineRule="auto"/>
        <w:ind w:left="324" w:hanging="283" w:hangingChars="135"/>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本次评审采用综合评分法。</w:t>
      </w:r>
    </w:p>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2.</w:t>
      </w:r>
      <w:r>
        <w:rPr>
          <w:rFonts w:hint="eastAsia" w:hAnsi="宋体" w:cs="宋体"/>
          <w:sz w:val="21"/>
          <w:szCs w:val="21"/>
          <w:lang w:val="en-US" w:eastAsia="zh-CN"/>
        </w:rPr>
        <w:t>供应商</w:t>
      </w:r>
      <w:r>
        <w:rPr>
          <w:rFonts w:hint="eastAsia" w:ascii="宋体" w:hAnsi="宋体" w:eastAsia="宋体" w:cs="宋体"/>
          <w:sz w:val="21"/>
          <w:szCs w:val="21"/>
        </w:rPr>
        <w:t>资格审查和符合性审查</w:t>
      </w:r>
    </w:p>
    <w:p>
      <w:pPr>
        <w:pStyle w:val="6"/>
        <w:adjustRightInd w:val="0"/>
        <w:snapToGrid w:val="0"/>
        <w:spacing w:line="360" w:lineRule="auto"/>
        <w:ind w:firstLine="210" w:firstLineChars="100"/>
        <w:rPr>
          <w:rFonts w:hint="eastAsia" w:ascii="宋体" w:hAnsi="宋体" w:eastAsia="宋体" w:cs="宋体"/>
          <w:sz w:val="21"/>
          <w:szCs w:val="21"/>
        </w:rPr>
      </w:pPr>
      <w:r>
        <w:rPr>
          <w:rFonts w:hint="eastAsia" w:hAnsi="宋体" w:cs="宋体"/>
          <w:sz w:val="21"/>
          <w:szCs w:val="21"/>
          <w:lang w:eastAsia="zh-CN"/>
        </w:rPr>
        <w:t>供应商</w:t>
      </w:r>
      <w:r>
        <w:rPr>
          <w:rFonts w:hint="eastAsia" w:ascii="宋体" w:hAnsi="宋体" w:eastAsia="宋体" w:cs="宋体"/>
          <w:sz w:val="21"/>
          <w:szCs w:val="21"/>
        </w:rPr>
        <w:t>是否符合</w:t>
      </w:r>
      <w:r>
        <w:rPr>
          <w:rFonts w:hint="eastAsia" w:ascii="宋体" w:hAnsi="宋体" w:eastAsia="宋体" w:cs="宋体"/>
          <w:sz w:val="21"/>
          <w:szCs w:val="21"/>
          <w:lang w:val="en-US" w:eastAsia="zh-CN"/>
        </w:rPr>
        <w:t>资格要求</w:t>
      </w:r>
      <w:r>
        <w:rPr>
          <w:rFonts w:hint="eastAsia" w:ascii="宋体" w:hAnsi="宋体" w:eastAsia="宋体" w:cs="宋体"/>
          <w:sz w:val="21"/>
          <w:szCs w:val="21"/>
        </w:rPr>
        <w:t>条件</w:t>
      </w:r>
      <w:r>
        <w:rPr>
          <w:rFonts w:hint="eastAsia" w:hAnsi="宋体" w:cs="宋体"/>
          <w:sz w:val="21"/>
          <w:szCs w:val="21"/>
          <w:lang w:val="en-US" w:eastAsia="zh-CN"/>
        </w:rPr>
        <w:t>详见表3：资格/符合性审查表</w:t>
      </w:r>
      <w:r>
        <w:rPr>
          <w:rFonts w:hint="eastAsia" w:ascii="宋体" w:hAnsi="宋体" w:eastAsia="宋体" w:cs="宋体"/>
          <w:sz w:val="21"/>
          <w:szCs w:val="21"/>
        </w:rPr>
        <w:t>。</w:t>
      </w:r>
    </w:p>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3.技术、商务及价格评审</w:t>
      </w:r>
    </w:p>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3.1评分总值最高为100分，评分分值（权重）分配如下：</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3183" w:type="dxa"/>
            <w:noWrap w:val="0"/>
            <w:vAlign w:val="center"/>
          </w:tcPr>
          <w:p>
            <w:pPr>
              <w:pStyle w:val="6"/>
              <w:adjustRightInd w:val="0"/>
              <w:snapToGrid w:val="0"/>
              <w:spacing w:line="360" w:lineRule="auto"/>
              <w:ind w:left="485" w:hanging="424" w:hangingChars="202"/>
              <w:rPr>
                <w:rFonts w:hint="eastAsia" w:hAnsi="宋体"/>
                <w:sz w:val="21"/>
                <w:szCs w:val="21"/>
              </w:rPr>
            </w:pPr>
            <w:r>
              <w:rPr>
                <w:rFonts w:hint="eastAsia" w:hAnsi="宋体"/>
                <w:sz w:val="21"/>
                <w:szCs w:val="21"/>
              </w:rPr>
              <w:t>分值构成(总分 100 分)</w:t>
            </w:r>
          </w:p>
        </w:tc>
        <w:tc>
          <w:tcPr>
            <w:tcW w:w="6176" w:type="dxa"/>
            <w:noWrap w:val="0"/>
            <w:vAlign w:val="center"/>
          </w:tcPr>
          <w:p>
            <w:pPr>
              <w:pStyle w:val="6"/>
              <w:adjustRightInd w:val="0"/>
              <w:snapToGrid w:val="0"/>
              <w:spacing w:line="360" w:lineRule="auto"/>
              <w:ind w:left="485" w:hanging="424" w:hangingChars="202"/>
              <w:rPr>
                <w:rFonts w:hint="eastAsia" w:hAnsi="宋体"/>
                <w:sz w:val="21"/>
                <w:szCs w:val="21"/>
              </w:rPr>
            </w:pPr>
            <w:r>
              <w:rPr>
                <w:rFonts w:hint="eastAsia" w:hAnsi="宋体"/>
                <w:sz w:val="21"/>
                <w:szCs w:val="21"/>
              </w:rPr>
              <w:t>技术部分：</w:t>
            </w:r>
            <w:r>
              <w:rPr>
                <w:rFonts w:hint="eastAsia" w:hAnsi="宋体"/>
                <w:sz w:val="21"/>
                <w:szCs w:val="21"/>
                <w:lang w:val="en-US" w:eastAsia="zh-CN"/>
              </w:rPr>
              <w:t>3</w:t>
            </w:r>
            <w:r>
              <w:rPr>
                <w:rFonts w:hint="eastAsia" w:hAnsi="宋体"/>
                <w:sz w:val="21"/>
                <w:szCs w:val="21"/>
              </w:rPr>
              <w:t>0分</w:t>
            </w:r>
          </w:p>
          <w:p>
            <w:pPr>
              <w:pStyle w:val="6"/>
              <w:adjustRightInd w:val="0"/>
              <w:snapToGrid w:val="0"/>
              <w:spacing w:line="360" w:lineRule="auto"/>
              <w:ind w:left="485" w:hanging="424" w:hangingChars="202"/>
              <w:rPr>
                <w:rFonts w:hint="eastAsia" w:hAnsi="宋体"/>
                <w:sz w:val="21"/>
                <w:szCs w:val="21"/>
              </w:rPr>
            </w:pPr>
            <w:r>
              <w:rPr>
                <w:rFonts w:hint="eastAsia" w:hAnsi="宋体"/>
                <w:sz w:val="21"/>
                <w:szCs w:val="21"/>
              </w:rPr>
              <w:t>商务部分：</w:t>
            </w:r>
            <w:r>
              <w:rPr>
                <w:rFonts w:hint="eastAsia" w:hAnsi="宋体"/>
                <w:sz w:val="21"/>
                <w:szCs w:val="21"/>
                <w:lang w:val="en-US" w:eastAsia="zh-CN"/>
              </w:rPr>
              <w:t>60</w:t>
            </w:r>
            <w:r>
              <w:rPr>
                <w:rFonts w:hint="eastAsia" w:hAnsi="宋体"/>
                <w:sz w:val="21"/>
                <w:szCs w:val="21"/>
              </w:rPr>
              <w:t>分</w:t>
            </w:r>
          </w:p>
          <w:p>
            <w:pPr>
              <w:pStyle w:val="6"/>
              <w:adjustRightInd w:val="0"/>
              <w:snapToGrid w:val="0"/>
              <w:spacing w:line="360" w:lineRule="auto"/>
              <w:ind w:left="485" w:hanging="424" w:hangingChars="202"/>
              <w:rPr>
                <w:rFonts w:hint="eastAsia" w:hAnsi="宋体"/>
                <w:sz w:val="21"/>
                <w:szCs w:val="21"/>
              </w:rPr>
            </w:pPr>
            <w:r>
              <w:rPr>
                <w:rFonts w:hint="eastAsia" w:hAnsi="宋体"/>
                <w:sz w:val="21"/>
                <w:szCs w:val="21"/>
              </w:rPr>
              <w:t>报价部分：</w:t>
            </w:r>
            <w:r>
              <w:rPr>
                <w:rFonts w:hint="eastAsia" w:hAnsi="宋体"/>
                <w:sz w:val="21"/>
                <w:szCs w:val="21"/>
                <w:lang w:val="en-US" w:eastAsia="zh-CN"/>
              </w:rPr>
              <w:t>10</w:t>
            </w:r>
            <w:r>
              <w:rPr>
                <w:rFonts w:hint="eastAsia" w:hAnsi="宋体"/>
                <w:sz w:val="21"/>
                <w:szCs w:val="21"/>
              </w:rPr>
              <w:t>分</w:t>
            </w:r>
          </w:p>
          <w:p>
            <w:pPr>
              <w:pStyle w:val="6"/>
              <w:adjustRightInd w:val="0"/>
              <w:snapToGrid w:val="0"/>
              <w:spacing w:line="360" w:lineRule="auto"/>
              <w:ind w:left="485" w:hanging="424" w:hangingChars="202"/>
              <w:rPr>
                <w:rFonts w:hint="eastAsia" w:hAnsi="宋体"/>
                <w:sz w:val="21"/>
                <w:szCs w:val="21"/>
              </w:rPr>
            </w:pPr>
            <w:r>
              <w:rPr>
                <w:rFonts w:hint="eastAsia" w:hAnsi="宋体"/>
                <w:sz w:val="21"/>
                <w:szCs w:val="21"/>
                <w:lang w:eastAsia="zh-CN"/>
              </w:rPr>
              <w:t>供应商</w:t>
            </w:r>
            <w:r>
              <w:rPr>
                <w:rFonts w:hint="eastAsia" w:hAnsi="宋体"/>
                <w:sz w:val="21"/>
                <w:szCs w:val="21"/>
              </w:rPr>
              <w:t>总得分：综合得分（技术部分</w:t>
            </w:r>
            <w:r>
              <w:rPr>
                <w:rFonts w:hint="eastAsia" w:hAnsi="宋体"/>
                <w:sz w:val="21"/>
                <w:szCs w:val="21"/>
                <w:lang w:val="en-US" w:eastAsia="zh-CN"/>
              </w:rPr>
              <w:t>+</w:t>
            </w:r>
            <w:r>
              <w:rPr>
                <w:rFonts w:hint="eastAsia" w:hAnsi="宋体"/>
                <w:sz w:val="21"/>
                <w:szCs w:val="21"/>
              </w:rPr>
              <w:t>商务部分+</w:t>
            </w:r>
            <w:r>
              <w:rPr>
                <w:rFonts w:hint="eastAsia" w:hAnsi="宋体"/>
                <w:sz w:val="21"/>
                <w:szCs w:val="21"/>
                <w:lang w:val="en-US" w:eastAsia="zh-CN"/>
              </w:rPr>
              <w:t>报价部分</w:t>
            </w:r>
            <w:r>
              <w:rPr>
                <w:rFonts w:hint="eastAsia" w:hAnsi="宋体"/>
                <w:sz w:val="21"/>
                <w:szCs w:val="21"/>
              </w:rPr>
              <w:t>）</w:t>
            </w:r>
          </w:p>
        </w:tc>
      </w:tr>
    </w:tbl>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3.2技术商务评审</w:t>
      </w:r>
    </w:p>
    <w:p>
      <w:pPr>
        <w:pStyle w:val="6"/>
        <w:adjustRightInd w:val="0"/>
        <w:snapToGrid w:val="0"/>
        <w:spacing w:line="360" w:lineRule="auto"/>
        <w:ind w:left="422" w:leftChars="201"/>
        <w:rPr>
          <w:rFonts w:hint="eastAsia" w:ascii="宋体" w:hAnsi="宋体" w:eastAsia="宋体" w:cs="宋体"/>
          <w:i/>
          <w:sz w:val="21"/>
          <w:szCs w:val="21"/>
        </w:rPr>
      </w:pPr>
      <w:r>
        <w:rPr>
          <w:rFonts w:hint="eastAsia" w:ascii="宋体" w:hAnsi="宋体" w:eastAsia="宋体" w:cs="宋体"/>
          <w:sz w:val="21"/>
          <w:szCs w:val="21"/>
        </w:rPr>
        <w:t>技术商务评分项明细及各单项所占权重详见表</w:t>
      </w:r>
      <w:r>
        <w:rPr>
          <w:rFonts w:hint="eastAsia" w:hAnsi="宋体" w:cs="宋体"/>
          <w:sz w:val="21"/>
          <w:szCs w:val="21"/>
          <w:lang w:val="en-US" w:eastAsia="zh-CN"/>
        </w:rPr>
        <w:t>4</w:t>
      </w:r>
      <w:r>
        <w:rPr>
          <w:rFonts w:hint="eastAsia" w:ascii="宋体" w:hAnsi="宋体" w:eastAsia="宋体" w:cs="宋体"/>
          <w:sz w:val="21"/>
          <w:szCs w:val="21"/>
        </w:rPr>
        <w:t>：《技术商务评审表》</w:t>
      </w:r>
    </w:p>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3.3价格评审</w:t>
      </w:r>
    </w:p>
    <w:p>
      <w:pPr>
        <w:pStyle w:val="6"/>
        <w:adjustRightInd w:val="0"/>
        <w:snapToGrid w:val="0"/>
        <w:spacing w:line="360" w:lineRule="auto"/>
        <w:ind w:left="418" w:leftChars="199" w:firstLine="0" w:firstLineChars="0"/>
        <w:rPr>
          <w:rFonts w:hint="eastAsia" w:ascii="宋体" w:hAnsi="宋体" w:eastAsia="宋体" w:cs="宋体"/>
          <w:sz w:val="21"/>
          <w:szCs w:val="21"/>
        </w:rPr>
      </w:pPr>
      <w:r>
        <w:rPr>
          <w:rFonts w:hint="eastAsia" w:ascii="宋体" w:hAnsi="宋体" w:eastAsia="宋体" w:cs="宋体"/>
          <w:sz w:val="21"/>
          <w:szCs w:val="21"/>
        </w:rPr>
        <w:t>计算价格评分：各有效报价供应商的评标价中，取最低者作为基准价，各有效报价供应商的价格评分统一按照下列公式计算：价格评分＝（基准价÷评标价）×</w:t>
      </w:r>
      <w:r>
        <w:rPr>
          <w:rFonts w:hint="eastAsia" w:hAnsi="宋体" w:cs="宋体"/>
          <w:sz w:val="21"/>
          <w:szCs w:val="21"/>
          <w:lang w:val="en-US" w:eastAsia="zh-CN"/>
        </w:rPr>
        <w:t>10</w:t>
      </w:r>
    </w:p>
    <w:p>
      <w:pPr>
        <w:pStyle w:val="6"/>
        <w:adjustRightInd w:val="0"/>
        <w:snapToGrid w:val="0"/>
        <w:spacing w:line="360" w:lineRule="auto"/>
        <w:ind w:left="485" w:hanging="424" w:hangingChars="202"/>
        <w:rPr>
          <w:rFonts w:hint="eastAsia" w:ascii="宋体" w:hAnsi="宋体" w:eastAsia="宋体" w:cs="宋体"/>
          <w:sz w:val="21"/>
          <w:szCs w:val="21"/>
        </w:rPr>
      </w:pPr>
      <w:r>
        <w:rPr>
          <w:rFonts w:hint="eastAsia" w:ascii="宋体" w:hAnsi="宋体" w:eastAsia="宋体" w:cs="宋体"/>
          <w:sz w:val="21"/>
          <w:szCs w:val="21"/>
        </w:rPr>
        <w:t>3.</w:t>
      </w:r>
      <w:r>
        <w:rPr>
          <w:rFonts w:hint="eastAsia" w:hAnsi="宋体" w:cs="宋体"/>
          <w:sz w:val="21"/>
          <w:szCs w:val="21"/>
          <w:lang w:val="en-US" w:eastAsia="zh-CN"/>
        </w:rPr>
        <w:t>4</w:t>
      </w:r>
      <w:r>
        <w:rPr>
          <w:rFonts w:hint="eastAsia" w:ascii="宋体" w:hAnsi="宋体" w:eastAsia="宋体" w:cs="宋体"/>
          <w:sz w:val="21"/>
          <w:szCs w:val="21"/>
        </w:rPr>
        <w:t>评标总得分及统计：各评委的评分的算术平均值即为该报价供应商的技术商务评分。然后，根据比价原则评出价格评分。将技术商务评分和价格评分相加得出评标总得分（评标总得分分值按四舍五入原则精确到小数点后两位）。</w:t>
      </w:r>
    </w:p>
    <w:p>
      <w:pPr>
        <w:pStyle w:val="6"/>
        <w:adjustRightInd w:val="0"/>
        <w:snapToGrid w:val="0"/>
        <w:spacing w:line="360" w:lineRule="auto"/>
        <w:ind w:left="485" w:hanging="424" w:hangingChars="202"/>
      </w:pPr>
    </w:p>
    <w:p>
      <w:pPr>
        <w:pStyle w:val="6"/>
        <w:adjustRightInd w:val="0"/>
        <w:snapToGrid w:val="0"/>
        <w:spacing w:line="360" w:lineRule="auto"/>
        <w:ind w:left="485" w:hanging="424" w:hangingChars="202"/>
      </w:pPr>
    </w:p>
    <w:p>
      <w:pPr>
        <w:pStyle w:val="6"/>
        <w:adjustRightInd w:val="0"/>
        <w:snapToGrid w:val="0"/>
        <w:spacing w:line="360" w:lineRule="auto"/>
        <w:ind w:left="485" w:hanging="424" w:hangingChars="202"/>
      </w:pPr>
    </w:p>
    <w:p>
      <w:pPr>
        <w:pStyle w:val="6"/>
        <w:adjustRightInd w:val="0"/>
        <w:snapToGrid w:val="0"/>
        <w:spacing w:line="360" w:lineRule="auto"/>
        <w:ind w:left="485" w:hanging="424" w:hangingChars="202"/>
      </w:pPr>
    </w:p>
    <w:p>
      <w:pPr>
        <w:pStyle w:val="6"/>
        <w:adjustRightInd w:val="0"/>
        <w:snapToGrid w:val="0"/>
        <w:spacing w:line="360" w:lineRule="auto"/>
        <w:ind w:left="485" w:hanging="424" w:hangingChars="202"/>
      </w:pPr>
    </w:p>
    <w:p>
      <w:pPr>
        <w:pStyle w:val="6"/>
        <w:adjustRightInd w:val="0"/>
        <w:snapToGrid w:val="0"/>
        <w:spacing w:line="360" w:lineRule="auto"/>
        <w:ind w:left="485" w:hanging="424" w:hangingChars="202"/>
      </w:pPr>
    </w:p>
    <w:p>
      <w:pPr>
        <w:pStyle w:val="6"/>
        <w:adjustRightInd w:val="0"/>
        <w:snapToGrid w:val="0"/>
        <w:spacing w:line="360" w:lineRule="auto"/>
        <w:ind w:left="485" w:hanging="446" w:hangingChars="202"/>
        <w:rPr>
          <w:rFonts w:hint="eastAsia" w:hAnsi="宋体"/>
          <w:b/>
          <w:bCs/>
          <w:sz w:val="22"/>
          <w:szCs w:val="22"/>
        </w:rPr>
      </w:pPr>
      <w:r>
        <w:rPr>
          <w:rFonts w:hint="eastAsia"/>
          <w:b/>
          <w:bCs/>
          <w:sz w:val="22"/>
          <w:szCs w:val="22"/>
          <w:lang w:val="en-US" w:eastAsia="zh-CN"/>
        </w:rPr>
        <w:t xml:space="preserve">表3：                         </w:t>
      </w:r>
      <w:r>
        <w:rPr>
          <w:b/>
          <w:bCs/>
          <w:sz w:val="22"/>
          <w:szCs w:val="22"/>
        </w:rPr>
        <w:t>资格性</w:t>
      </w:r>
      <w:r>
        <w:rPr>
          <w:rFonts w:hint="eastAsia"/>
          <w:b/>
          <w:bCs/>
          <w:sz w:val="22"/>
          <w:szCs w:val="22"/>
          <w:lang w:val="en-US" w:eastAsia="zh-CN"/>
        </w:rPr>
        <w:t>/</w:t>
      </w:r>
      <w:r>
        <w:rPr>
          <w:b/>
          <w:bCs/>
          <w:sz w:val="22"/>
          <w:szCs w:val="22"/>
        </w:rPr>
        <w:t>符合性审查表</w:t>
      </w:r>
    </w:p>
    <w:tbl>
      <w:tblPr>
        <w:tblStyle w:val="12"/>
        <w:tblW w:w="9591" w:type="dxa"/>
        <w:tblInd w:w="-2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5681"/>
        <w:gridCol w:w="1116"/>
        <w:gridCol w:w="1078"/>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619" w:type="dxa"/>
            <w:vMerge w:val="restart"/>
          </w:tcPr>
          <w:p>
            <w:pPr>
              <w:pStyle w:val="24"/>
              <w:rPr>
                <w:b/>
                <w:sz w:val="20"/>
              </w:rPr>
            </w:pPr>
          </w:p>
          <w:p>
            <w:pPr>
              <w:pStyle w:val="24"/>
              <w:spacing w:before="143"/>
              <w:ind w:left="131"/>
              <w:rPr>
                <w:sz w:val="21"/>
              </w:rPr>
            </w:pPr>
            <w:r>
              <w:rPr>
                <w:sz w:val="21"/>
              </w:rPr>
              <w:t>序号</w:t>
            </w:r>
          </w:p>
        </w:tc>
        <w:tc>
          <w:tcPr>
            <w:tcW w:w="5681" w:type="dxa"/>
            <w:vMerge w:val="restart"/>
          </w:tcPr>
          <w:p>
            <w:pPr>
              <w:pStyle w:val="24"/>
              <w:rPr>
                <w:b/>
                <w:sz w:val="20"/>
              </w:rPr>
            </w:pPr>
          </w:p>
          <w:p>
            <w:pPr>
              <w:pStyle w:val="24"/>
              <w:spacing w:before="143"/>
              <w:ind w:left="2418" w:right="2409"/>
              <w:jc w:val="center"/>
              <w:rPr>
                <w:sz w:val="21"/>
              </w:rPr>
            </w:pPr>
            <w:r>
              <w:rPr>
                <w:sz w:val="21"/>
              </w:rPr>
              <w:t>评审内容</w:t>
            </w:r>
          </w:p>
        </w:tc>
        <w:tc>
          <w:tcPr>
            <w:tcW w:w="3291" w:type="dxa"/>
            <w:gridSpan w:val="3"/>
          </w:tcPr>
          <w:p>
            <w:pPr>
              <w:pStyle w:val="24"/>
              <w:spacing w:before="82"/>
              <w:ind w:left="861"/>
              <w:rPr>
                <w:sz w:val="21"/>
              </w:rPr>
            </w:pPr>
            <w:r>
              <w:rPr>
                <w:rFonts w:hint="eastAsia"/>
                <w:sz w:val="21"/>
                <w:lang w:eastAsia="zh-CN"/>
              </w:rPr>
              <w:t>供应商</w:t>
            </w:r>
            <w:r>
              <w:rPr>
                <w:sz w:val="21"/>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19" w:type="dxa"/>
            <w:vMerge w:val="continue"/>
            <w:tcBorders>
              <w:top w:val="nil"/>
            </w:tcBorders>
          </w:tcPr>
          <w:p>
            <w:pPr>
              <w:rPr>
                <w:sz w:val="2"/>
                <w:szCs w:val="2"/>
              </w:rPr>
            </w:pPr>
          </w:p>
        </w:tc>
        <w:tc>
          <w:tcPr>
            <w:tcW w:w="5681" w:type="dxa"/>
            <w:vMerge w:val="continue"/>
            <w:tcBorders>
              <w:top w:val="nil"/>
            </w:tcBorders>
          </w:tcPr>
          <w:p>
            <w:pPr>
              <w:rPr>
                <w:sz w:val="2"/>
                <w:szCs w:val="2"/>
              </w:rPr>
            </w:pPr>
          </w:p>
        </w:tc>
        <w:tc>
          <w:tcPr>
            <w:tcW w:w="1116" w:type="dxa"/>
          </w:tcPr>
          <w:p>
            <w:pPr>
              <w:pStyle w:val="24"/>
              <w:spacing w:before="22"/>
              <w:ind w:left="115" w:right="154"/>
              <w:jc w:val="center"/>
              <w:rPr>
                <w:rFonts w:hint="eastAsia" w:eastAsia="宋体"/>
                <w:sz w:val="21"/>
                <w:lang w:eastAsia="zh-CN"/>
              </w:rPr>
            </w:pPr>
            <w:r>
              <w:rPr>
                <w:rFonts w:hint="eastAsia"/>
                <w:sz w:val="21"/>
                <w:lang w:eastAsia="zh-CN"/>
              </w:rPr>
              <w:t>供应商</w:t>
            </w:r>
          </w:p>
          <w:p>
            <w:pPr>
              <w:pStyle w:val="24"/>
              <w:spacing w:before="43"/>
              <w:ind w:left="9"/>
              <w:jc w:val="center"/>
              <w:rPr>
                <w:sz w:val="21"/>
              </w:rPr>
            </w:pPr>
            <w:r>
              <w:rPr>
                <w:w w:val="99"/>
                <w:sz w:val="21"/>
              </w:rPr>
              <w:t>A</w:t>
            </w:r>
          </w:p>
        </w:tc>
        <w:tc>
          <w:tcPr>
            <w:tcW w:w="1078" w:type="dxa"/>
          </w:tcPr>
          <w:p>
            <w:pPr>
              <w:pStyle w:val="24"/>
              <w:spacing w:before="22"/>
              <w:ind w:left="106" w:right="147"/>
              <w:jc w:val="center"/>
              <w:rPr>
                <w:rFonts w:hint="eastAsia" w:eastAsia="宋体"/>
                <w:sz w:val="21"/>
                <w:lang w:eastAsia="zh-CN"/>
              </w:rPr>
            </w:pPr>
            <w:r>
              <w:rPr>
                <w:rFonts w:hint="eastAsia"/>
                <w:sz w:val="21"/>
                <w:lang w:eastAsia="zh-CN"/>
              </w:rPr>
              <w:t>供应商</w:t>
            </w:r>
          </w:p>
          <w:p>
            <w:pPr>
              <w:pStyle w:val="24"/>
              <w:spacing w:before="43"/>
              <w:ind w:left="8"/>
              <w:jc w:val="center"/>
              <w:rPr>
                <w:sz w:val="21"/>
              </w:rPr>
            </w:pPr>
            <w:r>
              <w:rPr>
                <w:w w:val="99"/>
                <w:sz w:val="21"/>
              </w:rPr>
              <w:t>B</w:t>
            </w:r>
          </w:p>
        </w:tc>
        <w:tc>
          <w:tcPr>
            <w:tcW w:w="1097" w:type="dxa"/>
          </w:tcPr>
          <w:p>
            <w:pPr>
              <w:pStyle w:val="24"/>
              <w:spacing w:before="22"/>
              <w:ind w:left="87" w:right="123"/>
              <w:jc w:val="center"/>
              <w:rPr>
                <w:rFonts w:hint="eastAsia" w:eastAsia="宋体"/>
                <w:sz w:val="21"/>
                <w:lang w:eastAsia="zh-CN"/>
              </w:rPr>
            </w:pPr>
            <w:r>
              <w:rPr>
                <w:rFonts w:hint="eastAsia"/>
                <w:sz w:val="21"/>
                <w:lang w:eastAsia="zh-CN"/>
              </w:rPr>
              <w:t>供应商</w:t>
            </w:r>
          </w:p>
          <w:p>
            <w:pPr>
              <w:pStyle w:val="24"/>
              <w:spacing w:before="43"/>
              <w:ind w:left="8"/>
              <w:jc w:val="center"/>
              <w:rPr>
                <w:sz w:val="21"/>
              </w:rPr>
            </w:pPr>
            <w:r>
              <w:rPr>
                <w:w w:val="99"/>
                <w:sz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19" w:type="dxa"/>
          </w:tcPr>
          <w:p>
            <w:pPr>
              <w:pStyle w:val="24"/>
              <w:spacing w:before="121"/>
              <w:ind w:left="7"/>
              <w:jc w:val="center"/>
              <w:rPr>
                <w:w w:val="99"/>
                <w:sz w:val="21"/>
              </w:rPr>
            </w:pPr>
            <w:r>
              <w:rPr>
                <w:w w:val="99"/>
                <w:sz w:val="21"/>
              </w:rPr>
              <w:t>1</w:t>
            </w:r>
          </w:p>
        </w:tc>
        <w:tc>
          <w:tcPr>
            <w:tcW w:w="5681" w:type="dxa"/>
          </w:tcPr>
          <w:p>
            <w:pPr>
              <w:pStyle w:val="24"/>
              <w:spacing w:before="121"/>
              <w:ind w:left="7"/>
              <w:jc w:val="left"/>
              <w:rPr>
                <w:w w:val="99"/>
                <w:sz w:val="21"/>
              </w:rPr>
            </w:pPr>
            <w:r>
              <w:rPr>
                <w:w w:val="99"/>
                <w:sz w:val="21"/>
              </w:rPr>
              <w:t>具备独立承担民事责任能力的在中华人民共和国境内注册的法人或其他组织，持有工商行政管理部门核发的营业执照，且在有效期内（不接受分支机构</w:t>
            </w:r>
            <w:r>
              <w:rPr>
                <w:rFonts w:hint="eastAsia"/>
                <w:w w:val="99"/>
                <w:sz w:val="21"/>
                <w:lang w:eastAsia="zh-CN"/>
              </w:rPr>
              <w:t>报价</w:t>
            </w:r>
            <w:r>
              <w:rPr>
                <w:w w:val="99"/>
                <w:sz w:val="21"/>
              </w:rPr>
              <w:t>）。</w:t>
            </w:r>
          </w:p>
        </w:tc>
        <w:tc>
          <w:tcPr>
            <w:tcW w:w="1116" w:type="dxa"/>
          </w:tcPr>
          <w:p>
            <w:pPr>
              <w:pStyle w:val="24"/>
              <w:spacing w:before="121"/>
              <w:ind w:left="7"/>
              <w:jc w:val="center"/>
              <w:rPr>
                <w:w w:val="99"/>
                <w:sz w:val="21"/>
              </w:rPr>
            </w:pPr>
          </w:p>
        </w:tc>
        <w:tc>
          <w:tcPr>
            <w:tcW w:w="1078" w:type="dxa"/>
          </w:tcPr>
          <w:p>
            <w:pPr>
              <w:pStyle w:val="24"/>
              <w:spacing w:before="121"/>
              <w:ind w:left="7"/>
              <w:jc w:val="center"/>
              <w:rPr>
                <w:w w:val="99"/>
                <w:sz w:val="21"/>
              </w:rPr>
            </w:pPr>
          </w:p>
        </w:tc>
        <w:tc>
          <w:tcPr>
            <w:tcW w:w="1097" w:type="dxa"/>
          </w:tcPr>
          <w:p>
            <w:pPr>
              <w:pStyle w:val="24"/>
              <w:spacing w:before="121"/>
              <w:ind w:left="7"/>
              <w:jc w:val="center"/>
              <w:rPr>
                <w:w w:val="99"/>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9" w:type="dxa"/>
          </w:tcPr>
          <w:p>
            <w:pPr>
              <w:pStyle w:val="24"/>
              <w:spacing w:before="121"/>
              <w:ind w:left="7"/>
              <w:jc w:val="center"/>
              <w:rPr>
                <w:w w:val="99"/>
                <w:sz w:val="21"/>
              </w:rPr>
            </w:pPr>
            <w:r>
              <w:rPr>
                <w:w w:val="99"/>
                <w:sz w:val="21"/>
              </w:rPr>
              <w:t>2</w:t>
            </w:r>
          </w:p>
        </w:tc>
        <w:tc>
          <w:tcPr>
            <w:tcW w:w="5681" w:type="dxa"/>
            <w:vAlign w:val="top"/>
          </w:tcPr>
          <w:p>
            <w:pPr>
              <w:pStyle w:val="24"/>
              <w:spacing w:before="121"/>
              <w:ind w:left="7"/>
              <w:jc w:val="left"/>
              <w:rPr>
                <w:w w:val="99"/>
                <w:sz w:val="21"/>
              </w:rPr>
            </w:pPr>
            <w:r>
              <w:rPr>
                <w:w w:val="99"/>
                <w:sz w:val="21"/>
              </w:rPr>
              <w:t>按照规定要求签署、盖章且有法定代表人签字，或签字人有法定代表人有效授权书的</w:t>
            </w:r>
          </w:p>
        </w:tc>
        <w:tc>
          <w:tcPr>
            <w:tcW w:w="1116" w:type="dxa"/>
          </w:tcPr>
          <w:p>
            <w:pPr>
              <w:pStyle w:val="24"/>
              <w:spacing w:before="121"/>
              <w:ind w:left="7"/>
              <w:jc w:val="center"/>
              <w:rPr>
                <w:w w:val="99"/>
                <w:sz w:val="21"/>
              </w:rPr>
            </w:pPr>
          </w:p>
        </w:tc>
        <w:tc>
          <w:tcPr>
            <w:tcW w:w="1078" w:type="dxa"/>
          </w:tcPr>
          <w:p>
            <w:pPr>
              <w:pStyle w:val="24"/>
              <w:spacing w:before="121"/>
              <w:ind w:left="7"/>
              <w:jc w:val="center"/>
              <w:rPr>
                <w:w w:val="99"/>
                <w:sz w:val="21"/>
              </w:rPr>
            </w:pPr>
          </w:p>
        </w:tc>
        <w:tc>
          <w:tcPr>
            <w:tcW w:w="1097" w:type="dxa"/>
          </w:tcPr>
          <w:p>
            <w:pPr>
              <w:pStyle w:val="24"/>
              <w:spacing w:before="121"/>
              <w:ind w:left="7"/>
              <w:jc w:val="center"/>
              <w:rPr>
                <w:w w:val="99"/>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19" w:type="dxa"/>
          </w:tcPr>
          <w:p>
            <w:pPr>
              <w:pStyle w:val="24"/>
              <w:spacing w:before="121"/>
              <w:ind w:left="7"/>
              <w:jc w:val="center"/>
              <w:rPr>
                <w:w w:val="99"/>
                <w:sz w:val="21"/>
              </w:rPr>
            </w:pPr>
            <w:r>
              <w:rPr>
                <w:w w:val="99"/>
                <w:sz w:val="21"/>
              </w:rPr>
              <w:t>3</w:t>
            </w:r>
          </w:p>
        </w:tc>
        <w:tc>
          <w:tcPr>
            <w:tcW w:w="5681" w:type="dxa"/>
            <w:vAlign w:val="top"/>
          </w:tcPr>
          <w:p>
            <w:pPr>
              <w:pStyle w:val="24"/>
              <w:spacing w:before="121"/>
              <w:ind w:left="7"/>
              <w:jc w:val="left"/>
              <w:rPr>
                <w:w w:val="99"/>
                <w:sz w:val="21"/>
              </w:rPr>
            </w:pPr>
            <w:r>
              <w:rPr>
                <w:w w:val="99"/>
                <w:sz w:val="21"/>
              </w:rPr>
              <w:t>报价是固定价且是唯一的，对服务内容的关键、主要部分没有报价漏项</w:t>
            </w:r>
            <w:r>
              <w:rPr>
                <w:rFonts w:hint="eastAsia"/>
                <w:w w:val="99"/>
                <w:sz w:val="21"/>
                <w:lang w:val="en-US" w:eastAsia="zh-CN"/>
              </w:rPr>
              <w:t>,</w:t>
            </w:r>
            <w:r>
              <w:rPr>
                <w:w w:val="99"/>
                <w:sz w:val="21"/>
              </w:rPr>
              <w:t>未超过本项目最高限价</w:t>
            </w:r>
          </w:p>
        </w:tc>
        <w:tc>
          <w:tcPr>
            <w:tcW w:w="1116" w:type="dxa"/>
          </w:tcPr>
          <w:p>
            <w:pPr>
              <w:pStyle w:val="24"/>
              <w:spacing w:before="121"/>
              <w:ind w:left="7"/>
              <w:jc w:val="center"/>
              <w:rPr>
                <w:w w:val="99"/>
                <w:sz w:val="21"/>
              </w:rPr>
            </w:pPr>
          </w:p>
        </w:tc>
        <w:tc>
          <w:tcPr>
            <w:tcW w:w="1078" w:type="dxa"/>
          </w:tcPr>
          <w:p>
            <w:pPr>
              <w:pStyle w:val="24"/>
              <w:spacing w:before="121"/>
              <w:ind w:left="7"/>
              <w:jc w:val="center"/>
              <w:rPr>
                <w:w w:val="99"/>
                <w:sz w:val="21"/>
              </w:rPr>
            </w:pPr>
          </w:p>
        </w:tc>
        <w:tc>
          <w:tcPr>
            <w:tcW w:w="1097" w:type="dxa"/>
          </w:tcPr>
          <w:p>
            <w:pPr>
              <w:pStyle w:val="24"/>
              <w:spacing w:before="121"/>
              <w:ind w:left="7"/>
              <w:jc w:val="center"/>
              <w:rPr>
                <w:w w:val="99"/>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19" w:type="dxa"/>
          </w:tcPr>
          <w:p>
            <w:pPr>
              <w:pStyle w:val="24"/>
              <w:spacing w:before="121"/>
              <w:ind w:left="7"/>
              <w:jc w:val="center"/>
              <w:rPr>
                <w:w w:val="99"/>
                <w:sz w:val="21"/>
              </w:rPr>
            </w:pPr>
            <w:r>
              <w:rPr>
                <w:w w:val="99"/>
                <w:sz w:val="21"/>
              </w:rPr>
              <w:t>4</w:t>
            </w:r>
          </w:p>
        </w:tc>
        <w:tc>
          <w:tcPr>
            <w:tcW w:w="5681" w:type="dxa"/>
            <w:vAlign w:val="top"/>
          </w:tcPr>
          <w:p>
            <w:pPr>
              <w:pStyle w:val="24"/>
              <w:spacing w:before="121"/>
              <w:ind w:left="7"/>
              <w:jc w:val="left"/>
              <w:rPr>
                <w:w w:val="99"/>
                <w:sz w:val="21"/>
              </w:rPr>
            </w:pPr>
            <w:r>
              <w:rPr>
                <w:rFonts w:hint="eastAsia"/>
                <w:w w:val="99"/>
                <w:sz w:val="21"/>
                <w:lang w:val="en-US" w:eastAsia="zh-CN"/>
              </w:rPr>
              <w:t>报价</w:t>
            </w:r>
            <w:r>
              <w:rPr>
                <w:w w:val="99"/>
                <w:sz w:val="21"/>
              </w:rPr>
              <w:t>文件完全满足</w:t>
            </w:r>
            <w:r>
              <w:rPr>
                <w:rFonts w:hint="eastAsia"/>
                <w:w w:val="99"/>
                <w:sz w:val="21"/>
                <w:lang w:val="en-US" w:eastAsia="zh-CN"/>
              </w:rPr>
              <w:t>用户需求</w:t>
            </w:r>
            <w:r>
              <w:rPr>
                <w:w w:val="99"/>
                <w:sz w:val="21"/>
              </w:rPr>
              <w:t>文件的实质性条款（即标注★号条款）无负偏离的</w:t>
            </w:r>
          </w:p>
        </w:tc>
        <w:tc>
          <w:tcPr>
            <w:tcW w:w="1116" w:type="dxa"/>
          </w:tcPr>
          <w:p>
            <w:pPr>
              <w:pStyle w:val="24"/>
              <w:spacing w:before="121"/>
              <w:ind w:left="7"/>
              <w:jc w:val="center"/>
              <w:rPr>
                <w:w w:val="99"/>
                <w:sz w:val="21"/>
              </w:rPr>
            </w:pPr>
          </w:p>
        </w:tc>
        <w:tc>
          <w:tcPr>
            <w:tcW w:w="1078" w:type="dxa"/>
          </w:tcPr>
          <w:p>
            <w:pPr>
              <w:pStyle w:val="24"/>
              <w:spacing w:before="121"/>
              <w:ind w:left="7"/>
              <w:jc w:val="center"/>
              <w:rPr>
                <w:w w:val="99"/>
                <w:sz w:val="21"/>
              </w:rPr>
            </w:pPr>
          </w:p>
        </w:tc>
        <w:tc>
          <w:tcPr>
            <w:tcW w:w="1097" w:type="dxa"/>
          </w:tcPr>
          <w:p>
            <w:pPr>
              <w:pStyle w:val="24"/>
              <w:spacing w:before="121"/>
              <w:ind w:left="7"/>
              <w:jc w:val="center"/>
              <w:rPr>
                <w:w w:val="99"/>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19" w:type="dxa"/>
          </w:tcPr>
          <w:p>
            <w:pPr>
              <w:pStyle w:val="24"/>
              <w:spacing w:before="121"/>
              <w:ind w:left="7"/>
              <w:jc w:val="center"/>
              <w:rPr>
                <w:w w:val="99"/>
                <w:sz w:val="21"/>
              </w:rPr>
            </w:pPr>
            <w:r>
              <w:rPr>
                <w:w w:val="99"/>
                <w:sz w:val="21"/>
              </w:rPr>
              <w:t>5</w:t>
            </w:r>
          </w:p>
        </w:tc>
        <w:tc>
          <w:tcPr>
            <w:tcW w:w="5681" w:type="dxa"/>
            <w:vAlign w:val="center"/>
          </w:tcPr>
          <w:p>
            <w:pPr>
              <w:pStyle w:val="24"/>
              <w:spacing w:before="121"/>
              <w:ind w:left="7"/>
              <w:jc w:val="left"/>
              <w:rPr>
                <w:w w:val="99"/>
                <w:sz w:val="21"/>
              </w:rPr>
            </w:pPr>
            <w:r>
              <w:rPr>
                <w:sz w:val="21"/>
              </w:rPr>
              <w:t>本项目不接受联合体。</w:t>
            </w:r>
          </w:p>
        </w:tc>
        <w:tc>
          <w:tcPr>
            <w:tcW w:w="1116" w:type="dxa"/>
          </w:tcPr>
          <w:p>
            <w:pPr>
              <w:pStyle w:val="24"/>
              <w:spacing w:before="121"/>
              <w:ind w:left="7"/>
              <w:jc w:val="center"/>
              <w:rPr>
                <w:w w:val="99"/>
                <w:sz w:val="21"/>
              </w:rPr>
            </w:pPr>
          </w:p>
        </w:tc>
        <w:tc>
          <w:tcPr>
            <w:tcW w:w="1078" w:type="dxa"/>
          </w:tcPr>
          <w:p>
            <w:pPr>
              <w:pStyle w:val="24"/>
              <w:spacing w:before="121"/>
              <w:ind w:left="7"/>
              <w:jc w:val="center"/>
              <w:rPr>
                <w:w w:val="99"/>
                <w:sz w:val="21"/>
              </w:rPr>
            </w:pPr>
          </w:p>
        </w:tc>
        <w:tc>
          <w:tcPr>
            <w:tcW w:w="1097" w:type="dxa"/>
          </w:tcPr>
          <w:p>
            <w:pPr>
              <w:pStyle w:val="24"/>
              <w:spacing w:before="121"/>
              <w:ind w:left="7"/>
              <w:jc w:val="center"/>
              <w:rPr>
                <w:w w:val="99"/>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300" w:type="dxa"/>
            <w:gridSpan w:val="2"/>
          </w:tcPr>
          <w:p>
            <w:pPr>
              <w:pStyle w:val="24"/>
              <w:spacing w:before="103"/>
              <w:ind w:left="2652" w:right="2645"/>
              <w:jc w:val="center"/>
              <w:rPr>
                <w:sz w:val="21"/>
              </w:rPr>
            </w:pPr>
            <w:r>
              <w:rPr>
                <w:sz w:val="21"/>
              </w:rPr>
              <w:t>结论</w:t>
            </w:r>
          </w:p>
        </w:tc>
        <w:tc>
          <w:tcPr>
            <w:tcW w:w="1116" w:type="dxa"/>
          </w:tcPr>
          <w:p>
            <w:pPr>
              <w:pStyle w:val="24"/>
              <w:rPr>
                <w:rFonts w:ascii="Times New Roman"/>
                <w:sz w:val="20"/>
              </w:rPr>
            </w:pPr>
          </w:p>
        </w:tc>
        <w:tc>
          <w:tcPr>
            <w:tcW w:w="1078" w:type="dxa"/>
          </w:tcPr>
          <w:p>
            <w:pPr>
              <w:pStyle w:val="24"/>
              <w:rPr>
                <w:rFonts w:ascii="Times New Roman"/>
                <w:sz w:val="20"/>
              </w:rPr>
            </w:pPr>
          </w:p>
        </w:tc>
        <w:tc>
          <w:tcPr>
            <w:tcW w:w="1097"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00" w:type="dxa"/>
            <w:gridSpan w:val="2"/>
          </w:tcPr>
          <w:p>
            <w:pPr>
              <w:pStyle w:val="24"/>
              <w:spacing w:before="108"/>
              <w:ind w:left="2654" w:right="2645"/>
              <w:jc w:val="center"/>
              <w:rPr>
                <w:rFonts w:hint="eastAsia" w:eastAsia="宋体"/>
                <w:sz w:val="21"/>
                <w:lang w:val="en-US" w:eastAsia="zh-CN"/>
              </w:rPr>
            </w:pPr>
            <w:r>
              <w:rPr>
                <w:sz w:val="21"/>
              </w:rPr>
              <w:t>不通过原</w:t>
            </w:r>
            <w:r>
              <w:rPr>
                <w:rFonts w:hint="eastAsia"/>
                <w:sz w:val="21"/>
                <w:lang w:val="en-US" w:eastAsia="zh-CN"/>
              </w:rPr>
              <w:t>因</w:t>
            </w:r>
          </w:p>
        </w:tc>
        <w:tc>
          <w:tcPr>
            <w:tcW w:w="1116" w:type="dxa"/>
          </w:tcPr>
          <w:p>
            <w:pPr>
              <w:pStyle w:val="24"/>
              <w:rPr>
                <w:rFonts w:ascii="Times New Roman"/>
                <w:sz w:val="20"/>
              </w:rPr>
            </w:pPr>
          </w:p>
        </w:tc>
        <w:tc>
          <w:tcPr>
            <w:tcW w:w="1078" w:type="dxa"/>
          </w:tcPr>
          <w:p>
            <w:pPr>
              <w:pStyle w:val="24"/>
              <w:rPr>
                <w:rFonts w:ascii="Times New Roman"/>
                <w:sz w:val="20"/>
              </w:rPr>
            </w:pPr>
          </w:p>
        </w:tc>
        <w:tc>
          <w:tcPr>
            <w:tcW w:w="1097" w:type="dxa"/>
          </w:tcPr>
          <w:p>
            <w:pPr>
              <w:pStyle w:val="24"/>
              <w:rPr>
                <w:rFonts w:ascii="Times New Roman"/>
                <w:sz w:val="20"/>
              </w:rPr>
            </w:pPr>
          </w:p>
        </w:tc>
      </w:tr>
    </w:tbl>
    <w:p>
      <w:pPr>
        <w:pStyle w:val="6"/>
        <w:adjustRightInd w:val="0"/>
        <w:snapToGrid w:val="0"/>
        <w:spacing w:line="360" w:lineRule="auto"/>
        <w:ind w:left="485" w:hanging="424" w:hangingChars="202"/>
        <w:rPr>
          <w:rFonts w:hint="eastAsia" w:hAnsi="宋体"/>
          <w:b w:val="0"/>
          <w:bCs w:val="0"/>
          <w:sz w:val="21"/>
          <w:szCs w:val="21"/>
        </w:rPr>
      </w:pPr>
      <w:r>
        <w:rPr>
          <w:rFonts w:hint="eastAsia" w:hAnsi="宋体"/>
          <w:b w:val="0"/>
          <w:bCs w:val="0"/>
          <w:sz w:val="21"/>
          <w:szCs w:val="21"/>
        </w:rPr>
        <w:t>备注：1.采购人对</w:t>
      </w:r>
      <w:r>
        <w:rPr>
          <w:rFonts w:hint="eastAsia" w:hAnsi="宋体"/>
          <w:b w:val="0"/>
          <w:bCs w:val="0"/>
          <w:sz w:val="21"/>
          <w:szCs w:val="21"/>
          <w:lang w:eastAsia="zh-CN"/>
        </w:rPr>
        <w:t>供应商</w:t>
      </w:r>
      <w:r>
        <w:rPr>
          <w:rFonts w:hint="eastAsia" w:hAnsi="宋体"/>
          <w:b w:val="0"/>
          <w:bCs w:val="0"/>
          <w:sz w:val="21"/>
          <w:szCs w:val="21"/>
        </w:rPr>
        <w:t>是否满足要求逐条标注评审意见，“通过”标记为“○”， “不通过”标记为“×”。</w:t>
      </w:r>
    </w:p>
    <w:p>
      <w:pPr>
        <w:pStyle w:val="6"/>
        <w:adjustRightInd w:val="0"/>
        <w:snapToGrid w:val="0"/>
        <w:spacing w:line="360" w:lineRule="auto"/>
        <w:ind w:left="485" w:hanging="424" w:hangingChars="202"/>
        <w:rPr>
          <w:rFonts w:hint="eastAsia" w:hAnsi="宋体"/>
          <w:b w:val="0"/>
          <w:bCs w:val="0"/>
          <w:sz w:val="21"/>
          <w:szCs w:val="21"/>
        </w:rPr>
      </w:pPr>
      <w:r>
        <w:rPr>
          <w:rFonts w:hint="eastAsia" w:hAnsi="宋体"/>
          <w:b w:val="0"/>
          <w:bCs w:val="0"/>
          <w:sz w:val="21"/>
          <w:szCs w:val="21"/>
        </w:rPr>
        <w:t>2.评审结论栏统一填写为“通过”或“不通过”，出现一个“×”为“不通过”；</w:t>
      </w:r>
    </w:p>
    <w:p>
      <w:pPr>
        <w:pStyle w:val="6"/>
        <w:adjustRightInd w:val="0"/>
        <w:snapToGrid w:val="0"/>
        <w:spacing w:line="360" w:lineRule="auto"/>
        <w:ind w:left="485" w:hanging="424" w:hangingChars="202"/>
        <w:rPr>
          <w:rFonts w:hint="eastAsia" w:hAnsi="宋体"/>
          <w:b w:val="0"/>
          <w:bCs w:val="0"/>
          <w:sz w:val="21"/>
          <w:szCs w:val="21"/>
        </w:rPr>
      </w:pPr>
    </w:p>
    <w:p>
      <w:pPr>
        <w:pStyle w:val="6"/>
        <w:adjustRightInd w:val="0"/>
        <w:snapToGrid w:val="0"/>
        <w:spacing w:line="360" w:lineRule="auto"/>
        <w:ind w:left="485" w:hanging="424" w:hangingChars="202"/>
        <w:rPr>
          <w:rFonts w:hint="eastAsia" w:hAnsi="宋体"/>
          <w:b w:val="0"/>
          <w:bCs w:val="0"/>
          <w:sz w:val="21"/>
          <w:szCs w:val="21"/>
        </w:rPr>
      </w:pPr>
      <w:r>
        <w:rPr>
          <w:rFonts w:hint="eastAsia" w:hAnsi="宋体"/>
          <w:b w:val="0"/>
          <w:bCs w:val="0"/>
          <w:sz w:val="21"/>
          <w:szCs w:val="21"/>
        </w:rPr>
        <w:t>3.对结论为“不通过”的</w:t>
      </w:r>
      <w:r>
        <w:rPr>
          <w:rFonts w:hint="eastAsia" w:hAnsi="宋体"/>
          <w:b w:val="0"/>
          <w:bCs w:val="0"/>
          <w:sz w:val="21"/>
          <w:szCs w:val="21"/>
          <w:lang w:eastAsia="zh-CN"/>
        </w:rPr>
        <w:t>报价</w:t>
      </w:r>
      <w:r>
        <w:rPr>
          <w:rFonts w:hint="eastAsia" w:hAnsi="宋体"/>
          <w:b w:val="0"/>
          <w:bCs w:val="0"/>
          <w:sz w:val="21"/>
          <w:szCs w:val="21"/>
        </w:rPr>
        <w:t>，要说明原因。</w:t>
      </w: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26" w:hangingChars="202"/>
        <w:rPr>
          <w:rFonts w:hint="eastAsia" w:hAnsi="宋体"/>
          <w:b/>
          <w:bCs/>
          <w:sz w:val="21"/>
          <w:szCs w:val="21"/>
        </w:rPr>
      </w:pPr>
    </w:p>
    <w:p>
      <w:pPr>
        <w:pStyle w:val="6"/>
        <w:adjustRightInd w:val="0"/>
        <w:snapToGrid w:val="0"/>
        <w:spacing w:line="360" w:lineRule="auto"/>
        <w:ind w:left="485" w:hanging="446" w:hangingChars="202"/>
        <w:rPr>
          <w:rFonts w:hint="eastAsia" w:hAnsi="宋体"/>
          <w:b/>
          <w:bCs/>
          <w:sz w:val="22"/>
          <w:szCs w:val="22"/>
        </w:rPr>
      </w:pPr>
      <w:r>
        <w:rPr>
          <w:rFonts w:hint="eastAsia" w:hAnsi="宋体"/>
          <w:b/>
          <w:bCs/>
          <w:sz w:val="22"/>
          <w:szCs w:val="22"/>
        </w:rPr>
        <w:t>表</w:t>
      </w:r>
      <w:r>
        <w:rPr>
          <w:rFonts w:hint="eastAsia" w:hAnsi="宋体"/>
          <w:b/>
          <w:bCs/>
          <w:sz w:val="22"/>
          <w:szCs w:val="22"/>
          <w:lang w:val="en-US" w:eastAsia="zh-CN"/>
        </w:rPr>
        <w:t>4</w:t>
      </w:r>
      <w:r>
        <w:rPr>
          <w:rFonts w:hint="eastAsia" w:hAnsi="宋体"/>
          <w:b/>
          <w:bCs/>
          <w:sz w:val="22"/>
          <w:szCs w:val="22"/>
        </w:rPr>
        <w:t>：</w:t>
      </w:r>
      <w:r>
        <w:rPr>
          <w:rFonts w:hint="eastAsia" w:hAnsi="宋体"/>
          <w:b/>
          <w:bCs/>
          <w:sz w:val="22"/>
          <w:szCs w:val="22"/>
          <w:lang w:val="en-US" w:eastAsia="zh-CN"/>
        </w:rPr>
        <w:t xml:space="preserve">                             </w:t>
      </w:r>
      <w:r>
        <w:rPr>
          <w:rFonts w:hint="eastAsia" w:hAnsi="宋体"/>
          <w:b/>
          <w:bCs/>
          <w:sz w:val="22"/>
          <w:szCs w:val="22"/>
        </w:rPr>
        <w:t>技术商务评审表</w:t>
      </w:r>
    </w:p>
    <w:tbl>
      <w:tblPr>
        <w:tblStyle w:val="12"/>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734"/>
        <w:gridCol w:w="825"/>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1145" w:type="dxa"/>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条款</w:t>
            </w:r>
          </w:p>
        </w:tc>
        <w:tc>
          <w:tcPr>
            <w:tcW w:w="1734"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评审分项</w:t>
            </w:r>
          </w:p>
        </w:tc>
        <w:tc>
          <w:tcPr>
            <w:tcW w:w="825"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分值</w:t>
            </w:r>
          </w:p>
        </w:tc>
        <w:tc>
          <w:tcPr>
            <w:tcW w:w="5907"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145" w:type="dxa"/>
            <w:vMerge w:val="restart"/>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技术部分（30分）</w:t>
            </w:r>
          </w:p>
        </w:tc>
        <w:tc>
          <w:tcPr>
            <w:tcW w:w="1734" w:type="dxa"/>
            <w:vAlign w:val="center"/>
          </w:tcPr>
          <w:p>
            <w:pPr>
              <w:keepNext w:val="0"/>
              <w:keepLines w:val="0"/>
              <w:widowControl/>
              <w:suppressLineNumbers w:val="0"/>
              <w:jc w:val="center"/>
              <w:rPr>
                <w:rFonts w:hint="eastAsia" w:ascii="宋体" w:hAnsi="宋体" w:eastAsia="宋体" w:cs="宋体"/>
                <w:b/>
                <w:bCs/>
                <w:sz w:val="22"/>
                <w:szCs w:val="22"/>
              </w:rPr>
            </w:pPr>
            <w:r>
              <w:rPr>
                <w:rFonts w:hint="eastAsia" w:ascii="宋体" w:hAnsi="宋体" w:eastAsia="宋体" w:cs="宋体"/>
                <w:color w:val="000000"/>
                <w:kern w:val="0"/>
                <w:sz w:val="22"/>
                <w:szCs w:val="22"/>
                <w:lang w:val="en-US" w:eastAsia="zh-CN" w:bidi="ar"/>
              </w:rPr>
              <w:t>造价咨询服务方案</w:t>
            </w:r>
          </w:p>
        </w:tc>
        <w:tc>
          <w:tcPr>
            <w:tcW w:w="825" w:type="dxa"/>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5分</w:t>
            </w:r>
          </w:p>
        </w:tc>
        <w:tc>
          <w:tcPr>
            <w:tcW w:w="5907" w:type="dxa"/>
            <w:vAlign w:val="center"/>
          </w:tcPr>
          <w:p>
            <w:pPr>
              <w:keepNext w:val="0"/>
              <w:keepLines w:val="0"/>
              <w:widowControl/>
              <w:suppressLineNumbers w:val="0"/>
              <w:jc w:val="left"/>
              <w:rPr>
                <w:rFonts w:hint="eastAsia" w:ascii="宋体" w:hAnsi="宋体" w:eastAsia="宋体" w:cs="宋体"/>
                <w:b/>
                <w:bCs/>
                <w:sz w:val="22"/>
                <w:szCs w:val="22"/>
              </w:rPr>
            </w:pPr>
            <w:r>
              <w:rPr>
                <w:rFonts w:hint="eastAsia" w:ascii="宋体" w:hAnsi="宋体" w:eastAsia="宋体" w:cs="宋体"/>
                <w:color w:val="000000"/>
                <w:kern w:val="0"/>
                <w:sz w:val="22"/>
                <w:szCs w:val="22"/>
                <w:lang w:val="en-US" w:eastAsia="zh-CN" w:bidi="ar"/>
              </w:rPr>
              <w:t>对所有</w:t>
            </w:r>
            <w:r>
              <w:rPr>
                <w:rFonts w:hint="eastAsia" w:ascii="宋体" w:hAnsi="宋体" w:cs="宋体"/>
                <w:color w:val="000000"/>
                <w:kern w:val="0"/>
                <w:sz w:val="22"/>
                <w:szCs w:val="22"/>
                <w:lang w:val="en-US" w:eastAsia="zh-CN" w:bidi="ar"/>
              </w:rPr>
              <w:t>供应商</w:t>
            </w:r>
            <w:r>
              <w:rPr>
                <w:rFonts w:hint="eastAsia" w:ascii="宋体" w:hAnsi="宋体" w:eastAsia="宋体" w:cs="宋体"/>
                <w:color w:val="000000"/>
                <w:kern w:val="0"/>
                <w:sz w:val="22"/>
                <w:szCs w:val="22"/>
                <w:lang w:val="en-US" w:eastAsia="zh-CN" w:bidi="ar"/>
              </w:rPr>
              <w:t>的造价咨询服务方案是否详尽、对不同阶段的服务内容是否有详细说明、是否包括增值服务、团队人员分工合理明确等方面进行整体横向比较：优得</w:t>
            </w:r>
            <w:r>
              <w:rPr>
                <w:rFonts w:hint="eastAsia" w:ascii="宋体" w:hAnsi="宋体" w:cs="宋体"/>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分，良得 </w:t>
            </w: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 分，中得 </w:t>
            </w: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分，差得 </w:t>
            </w:r>
            <w:r>
              <w:rPr>
                <w:rFonts w:hint="eastAsia" w:ascii="宋体" w:hAnsi="宋体" w:cs="宋体"/>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1145" w:type="dxa"/>
            <w:vMerge w:val="continue"/>
            <w:vAlign w:val="center"/>
          </w:tcPr>
          <w:p>
            <w:pPr>
              <w:jc w:val="center"/>
              <w:rPr>
                <w:rFonts w:hint="eastAsia" w:ascii="宋体" w:hAnsi="宋体" w:eastAsia="宋体" w:cs="宋体"/>
                <w:b/>
                <w:bCs/>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质量保证措施</w:t>
            </w:r>
          </w:p>
        </w:tc>
        <w:tc>
          <w:tcPr>
            <w:tcW w:w="825" w:type="dxa"/>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5分</w:t>
            </w:r>
          </w:p>
        </w:tc>
        <w:tc>
          <w:tcPr>
            <w:tcW w:w="5907" w:type="dxa"/>
            <w:vAlign w:val="center"/>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对所有</w:t>
            </w:r>
            <w:r>
              <w:rPr>
                <w:rFonts w:hint="eastAsia" w:ascii="宋体" w:hAnsi="宋体" w:cs="宋体"/>
                <w:color w:val="000000"/>
                <w:kern w:val="0"/>
                <w:sz w:val="22"/>
                <w:szCs w:val="22"/>
                <w:lang w:val="en-US" w:eastAsia="zh-CN" w:bidi="ar"/>
              </w:rPr>
              <w:t>供应商</w:t>
            </w:r>
            <w:r>
              <w:rPr>
                <w:rFonts w:hint="eastAsia" w:ascii="宋体" w:hAnsi="宋体" w:eastAsia="宋体" w:cs="宋体"/>
                <w:color w:val="000000"/>
                <w:kern w:val="0"/>
                <w:sz w:val="22"/>
                <w:szCs w:val="22"/>
                <w:lang w:val="en-US" w:eastAsia="zh-CN" w:bidi="ar"/>
              </w:rPr>
              <w:t xml:space="preserve">的服务质量、保证措施，组织协调能力和可操作性，有承诺严格遵守本次造价咨询的各项要求和规定等方面进行横向比较：优得 </w:t>
            </w:r>
            <w:r>
              <w:rPr>
                <w:rFonts w:hint="eastAsia" w:ascii="宋体" w:hAnsi="宋体" w:cs="宋体"/>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 分，良得</w:t>
            </w: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 分，中得</w:t>
            </w: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 分，差得</w:t>
            </w:r>
            <w:r>
              <w:rPr>
                <w:rFonts w:hint="eastAsia" w:ascii="宋体" w:hAnsi="宋体" w:cs="宋体"/>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145" w:type="dxa"/>
            <w:vMerge w:val="continue"/>
            <w:vAlign w:val="center"/>
          </w:tcPr>
          <w:p>
            <w:pPr>
              <w:jc w:val="center"/>
              <w:rPr>
                <w:rFonts w:hint="eastAsia" w:ascii="宋体" w:hAnsi="宋体" w:eastAsia="宋体" w:cs="宋体"/>
                <w:b/>
                <w:bCs/>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进度保证措施</w:t>
            </w:r>
          </w:p>
        </w:tc>
        <w:tc>
          <w:tcPr>
            <w:tcW w:w="825" w:type="dxa"/>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5分</w:t>
            </w:r>
          </w:p>
        </w:tc>
        <w:tc>
          <w:tcPr>
            <w:tcW w:w="5907" w:type="dxa"/>
            <w:vAlign w:val="center"/>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对所有</w:t>
            </w:r>
            <w:r>
              <w:rPr>
                <w:rFonts w:hint="eastAsia" w:ascii="宋体" w:hAnsi="宋体" w:cs="宋体"/>
                <w:color w:val="000000"/>
                <w:kern w:val="0"/>
                <w:sz w:val="22"/>
                <w:szCs w:val="22"/>
                <w:lang w:val="en-US" w:eastAsia="zh-CN" w:bidi="ar"/>
              </w:rPr>
              <w:t>供应商</w:t>
            </w:r>
            <w:r>
              <w:rPr>
                <w:rFonts w:hint="eastAsia" w:ascii="宋体" w:hAnsi="宋体" w:eastAsia="宋体" w:cs="宋体"/>
                <w:color w:val="000000"/>
                <w:kern w:val="0"/>
                <w:sz w:val="22"/>
                <w:szCs w:val="22"/>
                <w:lang w:val="en-US" w:eastAsia="zh-CN" w:bidi="ar"/>
              </w:rPr>
              <w:t>提出的进度保证措施是否科学合理，针对性强、可操作性强等方面进行横向比较：优得</w:t>
            </w:r>
            <w:r>
              <w:rPr>
                <w:rFonts w:hint="eastAsia" w:ascii="宋体" w:hAnsi="宋体" w:cs="宋体"/>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 分，良得</w:t>
            </w: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分，中得 </w:t>
            </w: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分，差得</w:t>
            </w:r>
            <w:r>
              <w:rPr>
                <w:rFonts w:hint="eastAsia" w:ascii="宋体" w:hAnsi="宋体" w:cs="宋体"/>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145" w:type="dxa"/>
            <w:vMerge w:val="continue"/>
            <w:vAlign w:val="center"/>
          </w:tcPr>
          <w:p>
            <w:pPr>
              <w:jc w:val="center"/>
              <w:rPr>
                <w:rFonts w:hint="eastAsia" w:ascii="宋体" w:hAnsi="宋体" w:eastAsia="宋体" w:cs="宋体"/>
                <w:b/>
                <w:bCs/>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服务重点难点理解及分析</w:t>
            </w:r>
          </w:p>
        </w:tc>
        <w:tc>
          <w:tcPr>
            <w:tcW w:w="825" w:type="dxa"/>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5分</w:t>
            </w:r>
          </w:p>
        </w:tc>
        <w:tc>
          <w:tcPr>
            <w:tcW w:w="5907" w:type="dxa"/>
            <w:vAlign w:val="center"/>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针对本项目的特点，对本项目造价咨询服务的重点、难点剖析是否到位，措施是否切实可行等方面进行横向比较：优得 </w:t>
            </w:r>
            <w:r>
              <w:rPr>
                <w:rFonts w:hint="eastAsia" w:ascii="宋体" w:hAnsi="宋体" w:cs="宋体"/>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 分，良得 </w:t>
            </w: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分，中得 </w:t>
            </w: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 分，差得 </w:t>
            </w:r>
            <w:r>
              <w:rPr>
                <w:rFonts w:hint="eastAsia" w:ascii="宋体" w:hAnsi="宋体" w:cs="宋体"/>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jc w:val="center"/>
        </w:trPr>
        <w:tc>
          <w:tcPr>
            <w:tcW w:w="1145" w:type="dxa"/>
            <w:vMerge w:val="continue"/>
            <w:vAlign w:val="center"/>
          </w:tcPr>
          <w:p>
            <w:pPr>
              <w:jc w:val="center"/>
              <w:rPr>
                <w:rFonts w:hint="eastAsia" w:ascii="宋体" w:hAnsi="宋体" w:eastAsia="宋体" w:cs="宋体"/>
                <w:b/>
                <w:bCs/>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合理化建议</w:t>
            </w:r>
          </w:p>
        </w:tc>
        <w:tc>
          <w:tcPr>
            <w:tcW w:w="825" w:type="dxa"/>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5分</w:t>
            </w:r>
          </w:p>
        </w:tc>
        <w:tc>
          <w:tcPr>
            <w:tcW w:w="5907" w:type="dxa"/>
            <w:vAlign w:val="center"/>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对所有</w:t>
            </w:r>
            <w:r>
              <w:rPr>
                <w:rFonts w:hint="eastAsia" w:ascii="宋体" w:hAnsi="宋体" w:cs="宋体"/>
                <w:color w:val="000000"/>
                <w:kern w:val="0"/>
                <w:sz w:val="22"/>
                <w:szCs w:val="22"/>
                <w:lang w:val="en-US" w:eastAsia="zh-CN" w:bidi="ar"/>
              </w:rPr>
              <w:t>供应商</w:t>
            </w:r>
            <w:r>
              <w:rPr>
                <w:rFonts w:hint="eastAsia" w:ascii="宋体" w:hAnsi="宋体" w:eastAsia="宋体" w:cs="宋体"/>
                <w:color w:val="000000"/>
                <w:kern w:val="0"/>
                <w:sz w:val="22"/>
                <w:szCs w:val="22"/>
                <w:lang w:val="en-US" w:eastAsia="zh-CN" w:bidi="ar"/>
              </w:rPr>
              <w:t>的实施方案响应、造价服务等方面提出的合理化建议是否科学合理、针对性强、可操作性强等方面进行横向比较：优得</w:t>
            </w:r>
            <w:r>
              <w:rPr>
                <w:rFonts w:hint="eastAsia" w:ascii="宋体" w:hAnsi="宋体" w:cs="宋体"/>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 分，良得 </w:t>
            </w: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 分，中得 </w:t>
            </w: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 分，差得</w:t>
            </w:r>
            <w:r>
              <w:rPr>
                <w:rFonts w:hint="eastAsia" w:ascii="宋体" w:hAnsi="宋体" w:cs="宋体"/>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145" w:type="dxa"/>
            <w:vMerge w:val="continue"/>
            <w:vAlign w:val="center"/>
          </w:tcPr>
          <w:p>
            <w:pPr>
              <w:jc w:val="center"/>
              <w:rPr>
                <w:rFonts w:hint="eastAsia" w:ascii="宋体" w:hAnsi="宋体" w:eastAsia="宋体" w:cs="宋体"/>
                <w:b/>
                <w:bCs/>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质量及服务承诺</w:t>
            </w:r>
          </w:p>
        </w:tc>
        <w:tc>
          <w:tcPr>
            <w:tcW w:w="825" w:type="dxa"/>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5分</w:t>
            </w:r>
          </w:p>
        </w:tc>
        <w:tc>
          <w:tcPr>
            <w:tcW w:w="5907" w:type="dxa"/>
            <w:vAlign w:val="center"/>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对所有</w:t>
            </w:r>
            <w:r>
              <w:rPr>
                <w:rFonts w:hint="eastAsia" w:ascii="宋体" w:hAnsi="宋体" w:cs="宋体"/>
                <w:color w:val="000000"/>
                <w:kern w:val="0"/>
                <w:sz w:val="22"/>
                <w:szCs w:val="22"/>
                <w:lang w:val="en-US" w:eastAsia="zh-CN" w:bidi="ar"/>
              </w:rPr>
              <w:t>供应商</w:t>
            </w:r>
            <w:r>
              <w:rPr>
                <w:rFonts w:hint="eastAsia" w:ascii="宋体" w:hAnsi="宋体" w:eastAsia="宋体" w:cs="宋体"/>
                <w:color w:val="000000"/>
                <w:kern w:val="0"/>
                <w:sz w:val="22"/>
                <w:szCs w:val="22"/>
                <w:lang w:val="en-US" w:eastAsia="zh-CN" w:bidi="ar"/>
              </w:rPr>
              <w:t>的质量承诺、服务承诺及驻场服务承诺等是否内容完整,有具体的保障措施及违约承诺等方面进行横向比较：优得</w:t>
            </w:r>
            <w:r>
              <w:rPr>
                <w:rFonts w:hint="eastAsia" w:ascii="宋体" w:hAnsi="宋体" w:cs="宋体"/>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 分，良得 </w:t>
            </w: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 分，中得</w:t>
            </w: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 分，差得</w:t>
            </w:r>
            <w:r>
              <w:rPr>
                <w:rFonts w:hint="eastAsia" w:ascii="宋体" w:hAnsi="宋体" w:cs="宋体"/>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9" w:hRule="atLeast"/>
          <w:jc w:val="center"/>
        </w:trPr>
        <w:tc>
          <w:tcPr>
            <w:tcW w:w="1145" w:type="dxa"/>
            <w:vMerge w:val="restart"/>
            <w:vAlign w:val="center"/>
          </w:tcPr>
          <w:p>
            <w:pPr>
              <w:jc w:val="center"/>
              <w:rPr>
                <w:rFonts w:hint="eastAsia" w:ascii="宋体" w:hAnsi="宋体" w:eastAsia="宋体" w:cs="宋体"/>
                <w:sz w:val="22"/>
                <w:szCs w:val="22"/>
              </w:rPr>
            </w:pPr>
            <w:r>
              <w:rPr>
                <w:rFonts w:hint="eastAsia" w:ascii="宋体" w:hAnsi="宋体" w:eastAsia="宋体" w:cs="宋体"/>
                <w:b/>
                <w:bCs/>
                <w:sz w:val="22"/>
                <w:szCs w:val="22"/>
                <w:lang w:val="en-US" w:eastAsia="zh-CN"/>
              </w:rPr>
              <w:t>商务部分（60分）</w:t>
            </w:r>
          </w:p>
        </w:tc>
        <w:tc>
          <w:tcPr>
            <w:tcW w:w="173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业绩情况</w:t>
            </w:r>
          </w:p>
        </w:tc>
        <w:tc>
          <w:tcPr>
            <w:tcW w:w="825"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24分</w:t>
            </w:r>
          </w:p>
        </w:tc>
        <w:tc>
          <w:tcPr>
            <w:tcW w:w="5907" w:type="dxa"/>
            <w:vAlign w:val="center"/>
          </w:tcPr>
          <w:p>
            <w:pPr>
              <w:numPr>
                <w:ilvl w:val="0"/>
                <w:numId w:val="0"/>
              </w:numPr>
              <w:rPr>
                <w:rFonts w:hint="eastAsia" w:ascii="宋体" w:hAnsi="宋体" w:eastAsia="宋体" w:cs="宋体"/>
                <w:sz w:val="22"/>
                <w:szCs w:val="22"/>
              </w:rPr>
            </w:pPr>
            <w:r>
              <w:rPr>
                <w:rFonts w:hint="eastAsia" w:ascii="宋体" w:hAnsi="宋体" w:cs="宋体"/>
                <w:sz w:val="22"/>
                <w:szCs w:val="22"/>
                <w:lang w:val="en-US" w:eastAsia="zh-CN"/>
              </w:rPr>
              <w:t>1、供应商</w:t>
            </w:r>
            <w:r>
              <w:rPr>
                <w:rFonts w:hint="eastAsia" w:ascii="宋体" w:hAnsi="宋体" w:eastAsia="宋体" w:cs="宋体"/>
                <w:sz w:val="22"/>
                <w:szCs w:val="22"/>
              </w:rPr>
              <w:t>自201</w:t>
            </w:r>
            <w:r>
              <w:rPr>
                <w:rFonts w:hint="eastAsia" w:ascii="宋体" w:hAnsi="宋体" w:cs="宋体"/>
                <w:sz w:val="22"/>
                <w:szCs w:val="22"/>
                <w:lang w:val="en-US" w:eastAsia="zh-CN"/>
              </w:rPr>
              <w:t>9</w:t>
            </w:r>
            <w:r>
              <w:rPr>
                <w:rFonts w:hint="eastAsia" w:ascii="宋体" w:hAnsi="宋体" w:eastAsia="宋体" w:cs="宋体"/>
                <w:sz w:val="22"/>
                <w:szCs w:val="22"/>
              </w:rPr>
              <w:t>年1月以来所承担过年度委托造价咨询服务业绩每项得</w:t>
            </w:r>
            <w:r>
              <w:rPr>
                <w:rFonts w:hint="eastAsia" w:ascii="宋体" w:hAnsi="宋体" w:cs="宋体"/>
                <w:sz w:val="22"/>
                <w:szCs w:val="22"/>
                <w:lang w:val="en-US" w:eastAsia="zh-CN"/>
              </w:rPr>
              <w:t>2</w:t>
            </w:r>
            <w:r>
              <w:rPr>
                <w:rFonts w:hint="eastAsia" w:ascii="宋体" w:hAnsi="宋体" w:eastAsia="宋体" w:cs="宋体"/>
                <w:sz w:val="22"/>
                <w:szCs w:val="22"/>
              </w:rPr>
              <w:t>分，本</w:t>
            </w:r>
            <w:r>
              <w:rPr>
                <w:rFonts w:hint="eastAsia" w:ascii="宋体" w:hAnsi="宋体" w:cs="宋体"/>
                <w:sz w:val="22"/>
                <w:szCs w:val="22"/>
                <w:lang w:val="en-US" w:eastAsia="zh-CN"/>
              </w:rPr>
              <w:t>小</w:t>
            </w:r>
            <w:r>
              <w:rPr>
                <w:rFonts w:hint="eastAsia" w:ascii="宋体" w:hAnsi="宋体" w:eastAsia="宋体" w:cs="宋体"/>
                <w:sz w:val="22"/>
                <w:szCs w:val="22"/>
              </w:rPr>
              <w:t>项最</w:t>
            </w:r>
            <w:r>
              <w:rPr>
                <w:rFonts w:hint="eastAsia" w:ascii="宋体" w:hAnsi="宋体" w:cs="宋体"/>
                <w:sz w:val="22"/>
                <w:szCs w:val="22"/>
                <w:lang w:val="en-US" w:eastAsia="zh-CN"/>
              </w:rPr>
              <w:t>多</w:t>
            </w:r>
            <w:r>
              <w:rPr>
                <w:rFonts w:hint="eastAsia" w:ascii="宋体" w:hAnsi="宋体" w:eastAsia="宋体" w:cs="宋体"/>
                <w:sz w:val="22"/>
                <w:szCs w:val="22"/>
              </w:rPr>
              <w:t>得</w:t>
            </w:r>
            <w:r>
              <w:rPr>
                <w:rFonts w:hint="eastAsia" w:ascii="宋体" w:hAnsi="宋体" w:cs="宋体"/>
                <w:sz w:val="22"/>
                <w:szCs w:val="22"/>
                <w:lang w:val="en-US" w:eastAsia="zh-CN"/>
              </w:rPr>
              <w:t>12</w:t>
            </w:r>
            <w:r>
              <w:rPr>
                <w:rFonts w:hint="eastAsia" w:ascii="宋体" w:hAnsi="宋体" w:eastAsia="宋体" w:cs="宋体"/>
                <w:sz w:val="22"/>
                <w:szCs w:val="22"/>
              </w:rPr>
              <w:t>分。（提供合同复印件，不提供不得分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widowControl/>
              <w:suppressLineNumbers w:val="0"/>
              <w:jc w:val="left"/>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201</w:t>
            </w:r>
            <w:r>
              <w:rPr>
                <w:rFonts w:hint="eastAsia" w:ascii="宋体" w:hAnsi="宋体" w:cs="宋体"/>
                <w:sz w:val="22"/>
                <w:szCs w:val="22"/>
                <w:lang w:val="en-US" w:eastAsia="zh-CN"/>
              </w:rPr>
              <w:t>9</w:t>
            </w:r>
            <w:r>
              <w:rPr>
                <w:rFonts w:hint="eastAsia" w:ascii="宋体" w:hAnsi="宋体" w:eastAsia="宋体" w:cs="宋体"/>
                <w:sz w:val="22"/>
                <w:szCs w:val="22"/>
                <w:lang w:val="en-US" w:eastAsia="zh-CN"/>
              </w:rPr>
              <w:t xml:space="preserve">年1月至今年承接过建筑工程造价咨询服务业绩：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1）造价咨询合同 </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00 万元（含）以上，每项</w:t>
            </w:r>
            <w:r>
              <w:rPr>
                <w:rFonts w:hint="eastAsia" w:ascii="宋体" w:hAnsi="宋体" w:cs="宋体"/>
                <w:sz w:val="22"/>
                <w:szCs w:val="22"/>
                <w:lang w:val="en-US" w:eastAsia="zh-CN"/>
              </w:rPr>
              <w:t>得3</w:t>
            </w:r>
            <w:r>
              <w:rPr>
                <w:rFonts w:hint="eastAsia" w:ascii="宋体" w:hAnsi="宋体" w:eastAsia="宋体" w:cs="宋体"/>
                <w:sz w:val="22"/>
                <w:szCs w:val="22"/>
                <w:lang w:val="en-US" w:eastAsia="zh-CN"/>
              </w:rPr>
              <w:t xml:space="preserve">分；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2）造价咨询合同 </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00 万（含）-</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00 万元，每项</w:t>
            </w:r>
            <w:r>
              <w:rPr>
                <w:rFonts w:hint="eastAsia" w:ascii="宋体" w:hAnsi="宋体" w:cs="宋体"/>
                <w:sz w:val="22"/>
                <w:szCs w:val="22"/>
                <w:lang w:val="en-US" w:eastAsia="zh-CN"/>
              </w:rPr>
              <w:t>得2</w:t>
            </w:r>
            <w:r>
              <w:rPr>
                <w:rFonts w:hint="eastAsia" w:ascii="宋体" w:hAnsi="宋体" w:eastAsia="宋体" w:cs="宋体"/>
                <w:sz w:val="22"/>
                <w:szCs w:val="22"/>
                <w:lang w:val="en-US" w:eastAsia="zh-CN"/>
              </w:rPr>
              <w:t xml:space="preserve">分；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sz w:val="22"/>
                <w:szCs w:val="22"/>
                <w:lang w:val="en-US" w:eastAsia="zh-CN"/>
              </w:rPr>
              <w:t>3）造价咨询合同 100 万（含）-</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00 万元，每项</w:t>
            </w:r>
            <w:r>
              <w:rPr>
                <w:rFonts w:hint="eastAsia" w:ascii="宋体" w:hAnsi="宋体" w:cs="宋体"/>
                <w:sz w:val="22"/>
                <w:szCs w:val="22"/>
                <w:lang w:val="en-US" w:eastAsia="zh-CN"/>
              </w:rPr>
              <w:t>得</w:t>
            </w:r>
            <w:r>
              <w:rPr>
                <w:rFonts w:hint="eastAsia" w:ascii="宋体" w:hAnsi="宋体" w:eastAsia="宋体" w:cs="宋体"/>
                <w:sz w:val="22"/>
                <w:szCs w:val="22"/>
                <w:lang w:val="en-US" w:eastAsia="zh-CN"/>
              </w:rPr>
              <w:t xml:space="preserve">1分；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sz w:val="22"/>
                <w:szCs w:val="22"/>
                <w:lang w:val="en-US" w:eastAsia="zh-CN"/>
              </w:rPr>
              <w:t>4）造价咨询合同 100 万以下的，不得分。</w:t>
            </w:r>
            <w:r>
              <w:rPr>
                <w:rFonts w:hint="eastAsia" w:ascii="宋体" w:hAnsi="宋体" w:eastAsia="宋体" w:cs="宋体"/>
                <w:sz w:val="22"/>
                <w:szCs w:val="22"/>
              </w:rPr>
              <w:t>本</w:t>
            </w:r>
            <w:r>
              <w:rPr>
                <w:rFonts w:hint="eastAsia" w:ascii="宋体" w:hAnsi="宋体" w:cs="宋体"/>
                <w:sz w:val="22"/>
                <w:szCs w:val="22"/>
                <w:lang w:val="en-US" w:eastAsia="zh-CN"/>
              </w:rPr>
              <w:t>小</w:t>
            </w:r>
            <w:r>
              <w:rPr>
                <w:rFonts w:hint="eastAsia" w:ascii="宋体" w:hAnsi="宋体" w:eastAsia="宋体" w:cs="宋体"/>
                <w:sz w:val="22"/>
                <w:szCs w:val="22"/>
              </w:rPr>
              <w:t>项最</w:t>
            </w:r>
            <w:r>
              <w:rPr>
                <w:rFonts w:hint="eastAsia" w:ascii="宋体" w:hAnsi="宋体" w:cs="宋体"/>
                <w:sz w:val="22"/>
                <w:szCs w:val="22"/>
                <w:lang w:val="en-US" w:eastAsia="zh-CN"/>
              </w:rPr>
              <w:t>多</w:t>
            </w:r>
            <w:r>
              <w:rPr>
                <w:rFonts w:hint="eastAsia" w:ascii="宋体" w:hAnsi="宋体" w:eastAsia="宋体" w:cs="宋体"/>
                <w:sz w:val="22"/>
                <w:szCs w:val="22"/>
              </w:rPr>
              <w:t>得</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2</w:t>
            </w:r>
            <w:r>
              <w:rPr>
                <w:rFonts w:hint="eastAsia" w:ascii="宋体" w:hAnsi="宋体" w:eastAsia="宋体" w:cs="宋体"/>
                <w:sz w:val="22"/>
                <w:szCs w:val="22"/>
              </w:rPr>
              <w:t>分。业绩证明材料需提供咨询合同、中标通知书（如有），提供的业绩证明材料能清晰反映</w:t>
            </w:r>
            <w:r>
              <w:rPr>
                <w:rFonts w:hint="eastAsia" w:ascii="宋体" w:hAnsi="宋体" w:eastAsia="宋体" w:cs="宋体"/>
                <w:sz w:val="22"/>
                <w:szCs w:val="22"/>
                <w:lang w:val="en-US" w:eastAsia="zh-CN"/>
              </w:rPr>
              <w:t>合同金额</w:t>
            </w:r>
            <w:r>
              <w:rPr>
                <w:rFonts w:hint="eastAsia" w:ascii="宋体" w:hAnsi="宋体" w:eastAsia="宋体" w:cs="宋体"/>
                <w:sz w:val="22"/>
                <w:szCs w:val="22"/>
              </w:rPr>
              <w:t>和必要信息，加盖公章。时间、造价均以咨询合同为准。</w:t>
            </w:r>
          </w:p>
          <w:p>
            <w:pPr>
              <w:pStyle w:val="11"/>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本项最多得2</w:t>
            </w:r>
            <w:r>
              <w:rPr>
                <w:rFonts w:hint="eastAsia" w:cs="宋体"/>
                <w:sz w:val="22"/>
                <w:szCs w:val="22"/>
                <w:lang w:val="en-US" w:eastAsia="zh-CN"/>
              </w:rPr>
              <w:t>4</w:t>
            </w:r>
            <w:r>
              <w:rPr>
                <w:rFonts w:hint="eastAsia" w:ascii="宋体" w:hAnsi="宋体" w:eastAsia="宋体" w:cs="宋体"/>
                <w:sz w:val="22"/>
                <w:szCs w:val="2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7" w:hRule="atLeast"/>
          <w:jc w:val="center"/>
        </w:trPr>
        <w:tc>
          <w:tcPr>
            <w:tcW w:w="1145" w:type="dxa"/>
            <w:vMerge w:val="continue"/>
            <w:vAlign w:val="center"/>
          </w:tcPr>
          <w:p>
            <w:pPr>
              <w:jc w:val="center"/>
              <w:rPr>
                <w:rFonts w:hint="eastAsia" w:ascii="宋体" w:hAnsi="宋体" w:eastAsia="宋体" w:cs="宋体"/>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信用评价</w:t>
            </w:r>
          </w:p>
        </w:tc>
        <w:tc>
          <w:tcPr>
            <w:tcW w:w="825" w:type="dxa"/>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r>
              <w:rPr>
                <w:rFonts w:hint="eastAsia" w:ascii="宋体" w:hAnsi="宋体" w:eastAsia="宋体" w:cs="宋体"/>
                <w:sz w:val="22"/>
                <w:szCs w:val="22"/>
                <w:lang w:val="en-US" w:eastAsia="zh-CN"/>
              </w:rPr>
              <w:t>分</w:t>
            </w:r>
          </w:p>
        </w:tc>
        <w:tc>
          <w:tcPr>
            <w:tcW w:w="5907" w:type="dxa"/>
            <w:vAlign w:val="center"/>
          </w:tcPr>
          <w:p>
            <w:pPr>
              <w:keepNext w:val="0"/>
              <w:keepLines w:val="0"/>
              <w:widowControl/>
              <w:suppressLineNumbers w:val="0"/>
              <w:jc w:val="left"/>
              <w:rPr>
                <w:rFonts w:hint="eastAsia" w:ascii="宋体" w:hAnsi="宋体" w:eastAsia="宋体" w:cs="宋体"/>
                <w:b w:val="0"/>
                <w:bCs w:val="0"/>
                <w:color w:val="000000"/>
                <w:kern w:val="0"/>
                <w:sz w:val="22"/>
                <w:szCs w:val="22"/>
                <w:lang w:val="en-US" w:eastAsia="zh-CN" w:bidi="ar"/>
              </w:rPr>
            </w:pPr>
            <w:r>
              <w:rPr>
                <w:rFonts w:hint="eastAsia" w:ascii="宋体" w:hAnsi="宋体" w:cs="宋体"/>
                <w:b w:val="0"/>
                <w:bCs w:val="0"/>
                <w:color w:val="000000"/>
                <w:kern w:val="0"/>
                <w:sz w:val="22"/>
                <w:szCs w:val="22"/>
                <w:lang w:val="en-US" w:eastAsia="zh-CN" w:bidi="ar"/>
              </w:rPr>
              <w:t>供应商</w:t>
            </w:r>
            <w:r>
              <w:rPr>
                <w:rFonts w:hint="eastAsia" w:ascii="宋体" w:hAnsi="宋体" w:eastAsia="宋体" w:cs="宋体"/>
                <w:b w:val="0"/>
                <w:bCs w:val="0"/>
                <w:color w:val="000000"/>
                <w:kern w:val="0"/>
                <w:sz w:val="22"/>
                <w:szCs w:val="22"/>
                <w:lang w:val="en-US" w:eastAsia="zh-CN" w:bidi="ar"/>
              </w:rPr>
              <w:t>获得工程造价咨询企业信用评价等级:</w:t>
            </w:r>
          </w:p>
          <w:p>
            <w:pPr>
              <w:keepNext w:val="0"/>
              <w:keepLines w:val="0"/>
              <w:widowControl/>
              <w:numPr>
                <w:ilvl w:val="0"/>
                <w:numId w:val="7"/>
              </w:numPr>
              <w:suppressLineNumbers w:val="0"/>
              <w:jc w:val="left"/>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bidi="ar"/>
              </w:rPr>
              <w:t>企业信用为AAA 的，得</w:t>
            </w:r>
            <w:r>
              <w:rPr>
                <w:rFonts w:hint="eastAsia" w:ascii="宋体" w:hAnsi="宋体" w:cs="宋体"/>
                <w:b w:val="0"/>
                <w:bCs w:val="0"/>
                <w:color w:val="000000"/>
                <w:kern w:val="0"/>
                <w:sz w:val="22"/>
                <w:szCs w:val="22"/>
                <w:lang w:val="en-US" w:eastAsia="zh-CN" w:bidi="ar"/>
              </w:rPr>
              <w:t>4</w:t>
            </w:r>
            <w:r>
              <w:rPr>
                <w:rFonts w:hint="eastAsia" w:ascii="宋体" w:hAnsi="宋体" w:eastAsia="宋体" w:cs="宋体"/>
                <w:b w:val="0"/>
                <w:bCs w:val="0"/>
                <w:color w:val="000000"/>
                <w:kern w:val="0"/>
                <w:sz w:val="22"/>
                <w:szCs w:val="22"/>
                <w:lang w:val="en-US" w:eastAsia="zh-CN" w:bidi="ar"/>
              </w:rPr>
              <w:t>分</w:t>
            </w:r>
            <w:r>
              <w:rPr>
                <w:rFonts w:hint="eastAsia" w:ascii="宋体" w:hAnsi="宋体" w:cs="宋体"/>
                <w:b w:val="0"/>
                <w:bCs w:val="0"/>
                <w:color w:val="000000"/>
                <w:kern w:val="0"/>
                <w:sz w:val="22"/>
                <w:szCs w:val="22"/>
                <w:lang w:val="en-US" w:eastAsia="zh-CN" w:bidi="ar"/>
              </w:rPr>
              <w:t>；</w:t>
            </w:r>
          </w:p>
          <w:p>
            <w:pPr>
              <w:keepNext w:val="0"/>
              <w:keepLines w:val="0"/>
              <w:widowControl/>
              <w:numPr>
                <w:ilvl w:val="0"/>
                <w:numId w:val="7"/>
              </w:numPr>
              <w:suppressLineNumbers w:val="0"/>
              <w:jc w:val="left"/>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bidi="ar"/>
              </w:rPr>
              <w:t>企业信用为AAA-的，得3分</w:t>
            </w:r>
            <w:r>
              <w:rPr>
                <w:rFonts w:hint="eastAsia" w:ascii="宋体" w:hAnsi="宋体" w:cs="宋体"/>
                <w:b w:val="0"/>
                <w:bCs w:val="0"/>
                <w:color w:val="000000"/>
                <w:kern w:val="0"/>
                <w:sz w:val="22"/>
                <w:szCs w:val="22"/>
                <w:lang w:val="en-US" w:eastAsia="zh-CN" w:bidi="ar"/>
              </w:rPr>
              <w:t>；</w:t>
            </w:r>
          </w:p>
          <w:p>
            <w:pPr>
              <w:keepNext w:val="0"/>
              <w:keepLines w:val="0"/>
              <w:widowControl/>
              <w:numPr>
                <w:ilvl w:val="0"/>
                <w:numId w:val="7"/>
              </w:numPr>
              <w:suppressLineNumbers w:val="0"/>
              <w:jc w:val="left"/>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bidi="ar"/>
              </w:rPr>
              <w:t>企业信用为AA的，得2分</w:t>
            </w:r>
            <w:r>
              <w:rPr>
                <w:rFonts w:hint="eastAsia" w:ascii="宋体" w:hAnsi="宋体" w:cs="宋体"/>
                <w:b w:val="0"/>
                <w:bCs w:val="0"/>
                <w:color w:val="000000"/>
                <w:kern w:val="0"/>
                <w:sz w:val="22"/>
                <w:szCs w:val="22"/>
                <w:lang w:val="en-US" w:eastAsia="zh-CN" w:bidi="ar"/>
              </w:rPr>
              <w:t>；</w:t>
            </w:r>
          </w:p>
          <w:p>
            <w:pPr>
              <w:keepNext w:val="0"/>
              <w:keepLines w:val="0"/>
              <w:widowControl/>
              <w:numPr>
                <w:ilvl w:val="0"/>
                <w:numId w:val="7"/>
              </w:numPr>
              <w:suppressLineNumbers w:val="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color w:val="000000"/>
                <w:kern w:val="0"/>
                <w:sz w:val="22"/>
                <w:szCs w:val="22"/>
                <w:lang w:val="en-US" w:eastAsia="zh-CN" w:bidi="ar"/>
              </w:rPr>
              <w:t>企业信用为AA-的，得1分</w:t>
            </w:r>
            <w:r>
              <w:rPr>
                <w:rFonts w:hint="eastAsia" w:ascii="宋体" w:hAnsi="宋体" w:cs="宋体"/>
                <w:b w:val="0"/>
                <w:bCs w:val="0"/>
                <w:color w:val="000000"/>
                <w:kern w:val="0"/>
                <w:sz w:val="22"/>
                <w:szCs w:val="22"/>
                <w:lang w:val="en-US" w:eastAsia="zh-CN" w:bidi="ar"/>
              </w:rPr>
              <w:t>；</w:t>
            </w:r>
          </w:p>
          <w:p>
            <w:pPr>
              <w:keepNext w:val="0"/>
              <w:keepLines w:val="0"/>
              <w:widowControl/>
              <w:suppressLineNumbers w:val="0"/>
              <w:jc w:val="left"/>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其余不得分。</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bidi="ar"/>
              </w:rPr>
              <w:t>本项最多得</w:t>
            </w:r>
            <w:r>
              <w:rPr>
                <w:rFonts w:hint="eastAsia" w:ascii="宋体" w:hAnsi="宋体" w:cs="宋体"/>
                <w:b w:val="0"/>
                <w:bCs w:val="0"/>
                <w:color w:val="000000"/>
                <w:kern w:val="0"/>
                <w:sz w:val="22"/>
                <w:szCs w:val="22"/>
                <w:lang w:val="en-US" w:eastAsia="zh-CN" w:bidi="ar"/>
              </w:rPr>
              <w:t>4</w:t>
            </w:r>
            <w:r>
              <w:rPr>
                <w:rFonts w:hint="eastAsia" w:ascii="宋体" w:hAnsi="宋体" w:eastAsia="宋体" w:cs="宋体"/>
                <w:b w:val="0"/>
                <w:bCs w:val="0"/>
                <w:color w:val="000000"/>
                <w:kern w:val="0"/>
                <w:sz w:val="22"/>
                <w:szCs w:val="22"/>
                <w:lang w:val="en-US" w:eastAsia="zh-CN" w:bidi="ar"/>
              </w:rPr>
              <w:t>分。</w:t>
            </w:r>
          </w:p>
          <w:p>
            <w:pPr>
              <w:keepNext w:val="0"/>
              <w:keepLines w:val="0"/>
              <w:widowControl/>
              <w:numPr>
                <w:ilvl w:val="0"/>
                <w:numId w:val="0"/>
              </w:numPr>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注:须提供在有效期内的证书复印件或中国建设工程造价管理协会工程造价咨询企业信用评价系统打印的在有效期内的证明文件并加盖</w:t>
            </w:r>
            <w:r>
              <w:rPr>
                <w:rFonts w:hint="eastAsia" w:ascii="宋体" w:hAnsi="宋体" w:cs="宋体"/>
                <w:b/>
                <w:bCs/>
                <w:color w:val="000000"/>
                <w:kern w:val="0"/>
                <w:sz w:val="22"/>
                <w:szCs w:val="22"/>
                <w:lang w:val="en-US" w:eastAsia="zh-CN" w:bidi="ar"/>
              </w:rPr>
              <w:t>供应商</w:t>
            </w:r>
            <w:r>
              <w:rPr>
                <w:rFonts w:hint="eastAsia" w:ascii="宋体" w:hAnsi="宋体" w:eastAsia="宋体" w:cs="宋体"/>
                <w:b/>
                <w:bCs/>
                <w:color w:val="000000"/>
                <w:kern w:val="0"/>
                <w:sz w:val="22"/>
                <w:szCs w:val="22"/>
                <w:lang w:val="en-US" w:eastAsia="zh-CN" w:bidi="ar"/>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0" w:hRule="atLeast"/>
          <w:jc w:val="center"/>
        </w:trPr>
        <w:tc>
          <w:tcPr>
            <w:tcW w:w="1145" w:type="dxa"/>
            <w:vMerge w:val="continue"/>
            <w:vAlign w:val="center"/>
          </w:tcPr>
          <w:p>
            <w:pPr>
              <w:jc w:val="center"/>
              <w:rPr>
                <w:rFonts w:hint="eastAsia" w:ascii="宋体" w:hAnsi="宋体" w:eastAsia="宋体" w:cs="宋体"/>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企业信誉</w:t>
            </w:r>
          </w:p>
        </w:tc>
        <w:tc>
          <w:tcPr>
            <w:tcW w:w="825"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5分</w:t>
            </w:r>
          </w:p>
        </w:tc>
        <w:tc>
          <w:tcPr>
            <w:tcW w:w="5907" w:type="dxa"/>
            <w:vAlign w:val="center"/>
          </w:tcPr>
          <w:p>
            <w:pPr>
              <w:keepNext w:val="0"/>
              <w:keepLines w:val="0"/>
              <w:widowControl/>
              <w:suppressLineNumbers w:val="0"/>
              <w:jc w:val="left"/>
              <w:rPr>
                <w:rFonts w:hint="eastAsia" w:ascii="宋体" w:hAnsi="宋体" w:eastAsia="宋体" w:cs="宋体"/>
                <w:sz w:val="22"/>
                <w:szCs w:val="22"/>
              </w:rPr>
            </w:pPr>
            <w:r>
              <w:rPr>
                <w:rFonts w:hint="eastAsia" w:ascii="宋体" w:hAnsi="宋体" w:cs="宋体"/>
                <w:color w:val="000000"/>
                <w:kern w:val="0"/>
                <w:sz w:val="22"/>
                <w:szCs w:val="22"/>
                <w:lang w:val="en-US" w:eastAsia="zh-CN" w:bidi="ar"/>
              </w:rPr>
              <w:t>供应商</w:t>
            </w:r>
            <w:r>
              <w:rPr>
                <w:rFonts w:hint="eastAsia" w:ascii="宋体" w:hAnsi="宋体" w:eastAsia="宋体" w:cs="宋体"/>
                <w:color w:val="000000"/>
                <w:kern w:val="0"/>
                <w:sz w:val="22"/>
                <w:szCs w:val="22"/>
                <w:lang w:val="en-US" w:eastAsia="zh-CN" w:bidi="ar"/>
              </w:rPr>
              <w:t xml:space="preserve">至今（含最近评审年度）获得“纳税信用 A 级”称号情况：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获</w:t>
            </w:r>
            <w:r>
              <w:rPr>
                <w:rFonts w:hint="eastAsia" w:ascii="宋体" w:hAnsi="宋体" w:cs="宋体"/>
                <w:color w:val="000000"/>
                <w:kern w:val="0"/>
                <w:sz w:val="22"/>
                <w:szCs w:val="22"/>
                <w:lang w:val="en-US" w:eastAsia="zh-CN" w:bidi="ar"/>
              </w:rPr>
              <w:t>得6</w:t>
            </w:r>
            <w:r>
              <w:rPr>
                <w:rFonts w:hint="eastAsia" w:ascii="宋体" w:hAnsi="宋体" w:eastAsia="宋体" w:cs="宋体"/>
                <w:color w:val="000000"/>
                <w:kern w:val="0"/>
                <w:sz w:val="22"/>
                <w:szCs w:val="22"/>
                <w:lang w:val="en-US" w:eastAsia="zh-CN" w:bidi="ar"/>
              </w:rPr>
              <w:t xml:space="preserve">次或以上“纳税信用等级 A 级纳税人”的得 5 分；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获得</w:t>
            </w:r>
            <w:r>
              <w:rPr>
                <w:rFonts w:hint="eastAsia" w:ascii="宋体" w:hAnsi="宋体" w:cs="宋体"/>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次或以上“纳税信用等级 A 级纳税人”的得 4 分；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获得</w:t>
            </w:r>
            <w:r>
              <w:rPr>
                <w:rFonts w:hint="eastAsia" w:ascii="宋体" w:hAnsi="宋体" w:cs="宋体"/>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次或以上“纳税信用等级 A 级纳税人”的得 3 分；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获得</w:t>
            </w: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次或以上“纳税信用等级 A 级纳税人”的得 2 分；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获得</w:t>
            </w: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次或以上“纳税信用等级 A 级纳税人”的得 1 分；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其余不得分。</w:t>
            </w:r>
          </w:p>
          <w:p>
            <w:pPr>
              <w:pStyle w:val="11"/>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val="en-US" w:eastAsia="zh-CN"/>
              </w:rPr>
              <w:t>本项最多得5分。</w:t>
            </w:r>
            <w:r>
              <w:rPr>
                <w:rFonts w:hint="eastAsia" w:ascii="宋体" w:hAnsi="宋体" w:eastAsia="宋体" w:cs="宋体"/>
                <w:color w:val="000000"/>
                <w:kern w:val="0"/>
                <w:sz w:val="22"/>
                <w:szCs w:val="22"/>
                <w:lang w:val="en-US" w:eastAsia="zh-CN" w:bidi="ar"/>
              </w:rPr>
              <w:t xml:space="preserve"> </w:t>
            </w:r>
          </w:p>
          <w:p>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注：需提供相关证书扫描件或税务部门官网查询截图，并盖章，否则不得分</w:t>
            </w:r>
            <w:r>
              <w:rPr>
                <w:rFonts w:hint="eastAsia" w:ascii="宋体" w:hAnsi="宋体" w:eastAsia="宋体" w:cs="宋体"/>
                <w:color w:val="000000"/>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1145" w:type="dxa"/>
            <w:vMerge w:val="continue"/>
            <w:vAlign w:val="center"/>
          </w:tcPr>
          <w:p>
            <w:pPr>
              <w:jc w:val="center"/>
              <w:rPr>
                <w:rFonts w:hint="eastAsia" w:ascii="宋体" w:hAnsi="宋体" w:eastAsia="宋体" w:cs="宋体"/>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管理体系认证</w:t>
            </w:r>
          </w:p>
        </w:tc>
        <w:tc>
          <w:tcPr>
            <w:tcW w:w="825"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5分</w:t>
            </w:r>
          </w:p>
        </w:tc>
        <w:tc>
          <w:tcPr>
            <w:tcW w:w="5907" w:type="dxa"/>
            <w:vAlign w:val="center"/>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供应商</w:t>
            </w:r>
            <w:r>
              <w:rPr>
                <w:rFonts w:hint="eastAsia" w:ascii="宋体" w:hAnsi="宋体" w:eastAsia="宋体" w:cs="宋体"/>
                <w:color w:val="000000"/>
                <w:kern w:val="0"/>
                <w:sz w:val="22"/>
                <w:szCs w:val="22"/>
                <w:lang w:val="en-US" w:eastAsia="zh-CN" w:bidi="ar"/>
              </w:rPr>
              <w:t xml:space="preserve">具备 ISO质量管理、环境管理、职业健康安全、信息安全及知识产权管理体系认证，且在有效期内：具备五项体系认证书得 5 分，具备三项体系认证书得 3 分，具备两项体系认证证书得 1 分，其他不得分。 </w:t>
            </w:r>
          </w:p>
          <w:p>
            <w:pPr>
              <w:pStyle w:val="11"/>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val="en-US" w:eastAsia="zh-CN"/>
              </w:rPr>
              <w:t>本项最多得5分。</w:t>
            </w:r>
          </w:p>
          <w:p>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注：须提供证书扫描件，并盖章，否则不得分。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6" w:hRule="atLeast"/>
          <w:jc w:val="center"/>
        </w:trPr>
        <w:tc>
          <w:tcPr>
            <w:tcW w:w="1145" w:type="dxa"/>
            <w:vMerge w:val="continue"/>
            <w:vAlign w:val="center"/>
          </w:tcPr>
          <w:p>
            <w:pPr>
              <w:jc w:val="center"/>
              <w:rPr>
                <w:rFonts w:hint="eastAsia" w:ascii="宋体" w:hAnsi="宋体" w:eastAsia="宋体" w:cs="宋体"/>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项目负责人资历</w:t>
            </w:r>
          </w:p>
        </w:tc>
        <w:tc>
          <w:tcPr>
            <w:tcW w:w="825" w:type="dxa"/>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r>
              <w:rPr>
                <w:rFonts w:hint="eastAsia" w:ascii="宋体" w:hAnsi="宋体" w:eastAsia="宋体" w:cs="宋体"/>
                <w:sz w:val="22"/>
                <w:szCs w:val="22"/>
                <w:lang w:val="en-US" w:eastAsia="zh-CN"/>
              </w:rPr>
              <w:t>分</w:t>
            </w:r>
          </w:p>
        </w:tc>
        <w:tc>
          <w:tcPr>
            <w:tcW w:w="5907" w:type="dxa"/>
            <w:vAlign w:val="center"/>
          </w:tcPr>
          <w:p>
            <w:pPr>
              <w:keepNext w:val="0"/>
              <w:keepLines w:val="0"/>
              <w:widowControl/>
              <w:suppressLineNumbers w:val="0"/>
              <w:jc w:val="left"/>
              <w:rPr>
                <w:rFonts w:hint="eastAsia" w:ascii="宋体" w:hAnsi="宋体" w:eastAsia="宋体" w:cs="宋体"/>
                <w:sz w:val="22"/>
                <w:szCs w:val="22"/>
              </w:rPr>
            </w:pP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具备建筑工程类高级工程师（或以上）的得 3 分，工程师职称的得 1 分，其他情况不得分；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项目负责人造价工程师注册资格证书连续注册时间：20 年或以上的得3 分，10-19 年的得 2 分，1-9 年的得 1 分；</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sz w:val="22"/>
                <w:szCs w:val="22"/>
                <w:lang w:val="en-US" w:eastAsia="zh-CN"/>
              </w:rPr>
              <w:t>本项最多得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分。</w:t>
            </w:r>
            <w:r>
              <w:rPr>
                <w:rFonts w:hint="eastAsia" w:ascii="宋体" w:hAnsi="宋体" w:eastAsia="宋体" w:cs="宋体"/>
                <w:color w:val="000000"/>
                <w:kern w:val="0"/>
                <w:sz w:val="22"/>
                <w:szCs w:val="22"/>
                <w:lang w:val="en-US" w:eastAsia="zh-CN" w:bidi="ar"/>
              </w:rPr>
              <w:t xml:space="preserve"> </w:t>
            </w:r>
          </w:p>
          <w:p>
            <w:pPr>
              <w:pStyle w:val="11"/>
              <w:spacing w:line="380" w:lineRule="exact"/>
              <w:ind w:left="0" w:leftChars="0" w:right="-73" w:rightChars="-35" w:firstLine="0" w:firstLineChars="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sz w:val="22"/>
                <w:szCs w:val="22"/>
              </w:rPr>
              <w:t>注</w:t>
            </w:r>
            <w:r>
              <w:rPr>
                <w:rFonts w:hint="eastAsia" w:ascii="宋体" w:hAnsi="宋体" w:eastAsia="宋体" w:cs="宋体"/>
                <w:b/>
                <w:bCs/>
                <w:color w:val="000000"/>
                <w:kern w:val="0"/>
                <w:sz w:val="22"/>
                <w:szCs w:val="22"/>
                <w:lang w:val="en-US" w:eastAsia="zh-CN" w:bidi="ar"/>
              </w:rPr>
              <w:t>：需提供个人职称证书、执业资格证书、注册证</w:t>
            </w:r>
            <w:r>
              <w:rPr>
                <w:rFonts w:hint="eastAsia" w:cs="宋体"/>
                <w:b/>
                <w:bCs/>
                <w:color w:val="000000"/>
                <w:kern w:val="0"/>
                <w:sz w:val="22"/>
                <w:szCs w:val="22"/>
                <w:lang w:val="en-US" w:eastAsia="zh-CN" w:bidi="ar"/>
              </w:rPr>
              <w:t>书</w:t>
            </w:r>
            <w:r>
              <w:rPr>
                <w:rFonts w:hint="eastAsia" w:ascii="宋体" w:hAnsi="宋体" w:eastAsia="宋体" w:cs="宋体"/>
                <w:b/>
                <w:bCs/>
                <w:color w:val="000000"/>
                <w:kern w:val="0"/>
                <w:sz w:val="22"/>
                <w:szCs w:val="22"/>
                <w:lang w:val="en-US" w:eastAsia="zh-CN" w:bidi="ar"/>
              </w:rPr>
              <w:t>、</w:t>
            </w:r>
            <w:r>
              <w:rPr>
                <w:rFonts w:hint="eastAsia" w:cs="宋体"/>
                <w:b/>
                <w:bCs/>
                <w:color w:val="000000"/>
                <w:kern w:val="0"/>
                <w:sz w:val="22"/>
                <w:szCs w:val="22"/>
                <w:lang w:val="en-US" w:eastAsia="zh-CN" w:bidi="ar"/>
              </w:rPr>
              <w:t>报价</w:t>
            </w:r>
            <w:r>
              <w:rPr>
                <w:rFonts w:hint="eastAsia" w:ascii="宋体" w:hAnsi="宋体" w:eastAsia="宋体" w:cs="宋体"/>
                <w:b/>
                <w:bCs/>
                <w:color w:val="000000"/>
                <w:kern w:val="0"/>
                <w:sz w:val="22"/>
                <w:szCs w:val="22"/>
                <w:lang w:val="en-US" w:eastAsia="zh-CN" w:bidi="ar"/>
              </w:rPr>
              <w:t>截止时间前6个月在</w:t>
            </w:r>
            <w:r>
              <w:rPr>
                <w:rFonts w:hint="eastAsia" w:cs="宋体"/>
                <w:b/>
                <w:bCs/>
                <w:color w:val="000000"/>
                <w:kern w:val="0"/>
                <w:sz w:val="22"/>
                <w:szCs w:val="22"/>
                <w:lang w:val="en-US" w:eastAsia="zh-CN" w:bidi="ar"/>
              </w:rPr>
              <w:t>报价</w:t>
            </w:r>
            <w:r>
              <w:rPr>
                <w:rFonts w:hint="eastAsia" w:ascii="宋体" w:hAnsi="宋体" w:eastAsia="宋体" w:cs="宋体"/>
                <w:b/>
                <w:bCs/>
                <w:color w:val="000000"/>
                <w:kern w:val="0"/>
                <w:sz w:val="22"/>
                <w:szCs w:val="22"/>
                <w:lang w:val="en-US" w:eastAsia="zh-CN" w:bidi="ar"/>
              </w:rPr>
              <w:t>单位的社保缴纳证明</w:t>
            </w:r>
            <w:r>
              <w:rPr>
                <w:rFonts w:hint="eastAsia" w:cs="宋体"/>
                <w:b/>
                <w:bCs/>
                <w:color w:val="000000"/>
                <w:kern w:val="0"/>
                <w:sz w:val="22"/>
                <w:szCs w:val="22"/>
                <w:lang w:val="en-US" w:eastAsia="zh-CN" w:bidi="ar"/>
              </w:rPr>
              <w:t>及业绩证明合同复印件</w:t>
            </w:r>
            <w:r>
              <w:rPr>
                <w:rFonts w:hint="eastAsia" w:ascii="宋体" w:hAnsi="宋体" w:eastAsia="宋体" w:cs="宋体"/>
                <w:b/>
                <w:bCs/>
                <w:color w:val="000000"/>
                <w:kern w:val="0"/>
                <w:sz w:val="22"/>
                <w:szCs w:val="22"/>
                <w:lang w:val="en-US" w:eastAsia="zh-CN" w:bidi="ar"/>
              </w:rPr>
              <w:t>等扫描件。造价工程师或一级造价工程师注册时间从初始注册日期起至</w:t>
            </w:r>
            <w:r>
              <w:rPr>
                <w:rFonts w:hint="eastAsia" w:cs="宋体"/>
                <w:b/>
                <w:bCs/>
                <w:color w:val="000000"/>
                <w:kern w:val="0"/>
                <w:sz w:val="22"/>
                <w:szCs w:val="22"/>
                <w:lang w:val="en-US" w:eastAsia="zh-CN" w:bidi="ar"/>
              </w:rPr>
              <w:t>报价</w:t>
            </w:r>
            <w:r>
              <w:rPr>
                <w:rFonts w:hint="eastAsia" w:ascii="宋体" w:hAnsi="宋体" w:eastAsia="宋体" w:cs="宋体"/>
                <w:b/>
                <w:bCs/>
                <w:color w:val="000000"/>
                <w:kern w:val="0"/>
                <w:sz w:val="22"/>
                <w:szCs w:val="22"/>
                <w:lang w:val="en-US" w:eastAsia="zh-CN" w:bidi="ar"/>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6" w:hRule="atLeast"/>
          <w:jc w:val="center"/>
        </w:trPr>
        <w:tc>
          <w:tcPr>
            <w:tcW w:w="1145" w:type="dxa"/>
            <w:vMerge w:val="continue"/>
            <w:vAlign w:val="center"/>
          </w:tcPr>
          <w:p>
            <w:pPr>
              <w:jc w:val="center"/>
              <w:rPr>
                <w:rFonts w:hint="eastAsia" w:ascii="宋体" w:hAnsi="宋体" w:eastAsia="宋体" w:cs="宋体"/>
                <w:sz w:val="22"/>
                <w:szCs w:val="22"/>
              </w:rPr>
            </w:pPr>
          </w:p>
        </w:tc>
        <w:tc>
          <w:tcPr>
            <w:tcW w:w="1734" w:type="dxa"/>
            <w:vAlign w:val="center"/>
          </w:tcPr>
          <w:p>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sz w:val="22"/>
                <w:szCs w:val="22"/>
              </w:rPr>
              <w:t>投入该项目的人员配备</w:t>
            </w:r>
          </w:p>
        </w:tc>
        <w:tc>
          <w:tcPr>
            <w:tcW w:w="825"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分</w:t>
            </w:r>
          </w:p>
        </w:tc>
        <w:tc>
          <w:tcPr>
            <w:tcW w:w="5907" w:type="dxa"/>
            <w:vAlign w:val="center"/>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除项目负责人外，拟派出本项目服务人员 </w:t>
            </w:r>
            <w:r>
              <w:rPr>
                <w:rFonts w:hint="eastAsia" w:ascii="宋体" w:hAnsi="宋体" w:cs="宋体"/>
                <w:color w:val="000000"/>
                <w:kern w:val="0"/>
                <w:sz w:val="22"/>
                <w:szCs w:val="22"/>
                <w:lang w:val="en-US" w:eastAsia="zh-CN" w:bidi="ar"/>
              </w:rPr>
              <w:t>15</w:t>
            </w:r>
            <w:r>
              <w:rPr>
                <w:rFonts w:hint="eastAsia" w:ascii="宋体" w:hAnsi="宋体" w:eastAsia="宋体" w:cs="宋体"/>
                <w:color w:val="000000"/>
                <w:kern w:val="0"/>
                <w:sz w:val="22"/>
                <w:szCs w:val="22"/>
                <w:lang w:val="en-US" w:eastAsia="zh-CN" w:bidi="ar"/>
              </w:rPr>
              <w:t>人</w:t>
            </w:r>
            <w:r>
              <w:rPr>
                <w:rFonts w:hint="eastAsia" w:ascii="宋体" w:hAnsi="宋体" w:cs="宋体"/>
                <w:color w:val="000000"/>
                <w:kern w:val="0"/>
                <w:sz w:val="22"/>
                <w:szCs w:val="22"/>
                <w:lang w:val="en-US" w:eastAsia="zh-CN" w:bidi="ar"/>
              </w:rPr>
              <w:t>或以上：</w:t>
            </w:r>
          </w:p>
          <w:p>
            <w:pPr>
              <w:keepNext w:val="0"/>
              <w:keepLines w:val="0"/>
              <w:widowControl/>
              <w:numPr>
                <w:ilvl w:val="0"/>
                <w:numId w:val="8"/>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具有土建专业一级注册造价工程师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或</w:t>
            </w:r>
            <w:r>
              <w:rPr>
                <w:rFonts w:hint="eastAsia" w:ascii="宋体" w:hAnsi="宋体" w:eastAsia="宋体" w:cs="宋体"/>
                <w:sz w:val="22"/>
                <w:szCs w:val="22"/>
              </w:rPr>
              <w:t>原</w:t>
            </w:r>
            <w:r>
              <w:rPr>
                <w:rFonts w:hint="eastAsia" w:ascii="宋体" w:hAnsi="宋体" w:eastAsia="宋体" w:cs="宋体"/>
                <w:sz w:val="22"/>
                <w:szCs w:val="22"/>
                <w:lang w:val="en-US" w:eastAsia="zh-CN"/>
              </w:rPr>
              <w:t>未分级的</w:t>
            </w:r>
            <w:r>
              <w:rPr>
                <w:rFonts w:hint="eastAsia" w:ascii="宋体" w:hAnsi="宋体" w:eastAsia="宋体" w:cs="宋体"/>
                <w:sz w:val="22"/>
                <w:szCs w:val="22"/>
              </w:rPr>
              <w:t>注册造价</w:t>
            </w:r>
            <w:r>
              <w:rPr>
                <w:rFonts w:hint="eastAsia" w:ascii="宋体" w:hAnsi="宋体" w:eastAsia="宋体" w:cs="宋体"/>
                <w:sz w:val="22"/>
                <w:szCs w:val="22"/>
                <w:lang w:val="en-US" w:eastAsia="zh-CN"/>
              </w:rPr>
              <w:t>工程</w:t>
            </w:r>
            <w:r>
              <w:rPr>
                <w:rFonts w:hint="eastAsia" w:ascii="宋体" w:hAnsi="宋体" w:eastAsia="宋体" w:cs="宋体"/>
                <w:sz w:val="22"/>
                <w:szCs w:val="22"/>
              </w:rPr>
              <w:t>师</w:t>
            </w:r>
            <w:r>
              <w:rPr>
                <w:rFonts w:hint="eastAsia" w:ascii="宋体" w:hAnsi="宋体" w:eastAsia="宋体" w:cs="宋体"/>
                <w:sz w:val="22"/>
                <w:szCs w:val="22"/>
                <w:lang w:eastAsia="zh-CN"/>
              </w:rPr>
              <w:t>）</w:t>
            </w:r>
            <w:r>
              <w:rPr>
                <w:rFonts w:hint="eastAsia" w:ascii="宋体" w:hAnsi="宋体" w:cs="宋体"/>
                <w:sz w:val="22"/>
                <w:szCs w:val="22"/>
                <w:lang w:val="en-US" w:eastAsia="zh-CN"/>
              </w:rPr>
              <w:t>8</w:t>
            </w:r>
            <w:r>
              <w:rPr>
                <w:rFonts w:hint="eastAsia" w:ascii="宋体" w:hAnsi="宋体" w:eastAsia="宋体" w:cs="宋体"/>
                <w:sz w:val="22"/>
                <w:szCs w:val="22"/>
              </w:rPr>
              <w:t>人</w:t>
            </w:r>
            <w:r>
              <w:rPr>
                <w:rFonts w:hint="eastAsia" w:ascii="宋体" w:hAnsi="宋体" w:cs="宋体"/>
                <w:sz w:val="22"/>
                <w:szCs w:val="22"/>
                <w:lang w:val="en-US" w:eastAsia="zh-CN"/>
              </w:rPr>
              <w:t>或</w:t>
            </w:r>
            <w:r>
              <w:rPr>
                <w:rFonts w:hint="eastAsia" w:ascii="宋体" w:hAnsi="宋体" w:eastAsia="宋体" w:cs="宋体"/>
                <w:sz w:val="22"/>
                <w:szCs w:val="22"/>
              </w:rPr>
              <w:t>以上</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具有</w:t>
            </w:r>
            <w:r>
              <w:rPr>
                <w:rFonts w:hint="eastAsia" w:ascii="宋体" w:hAnsi="宋体" w:eastAsia="宋体" w:cs="宋体"/>
                <w:color w:val="000000"/>
                <w:kern w:val="0"/>
                <w:sz w:val="22"/>
                <w:szCs w:val="22"/>
                <w:lang w:val="en-US" w:eastAsia="zh-CN" w:bidi="ar"/>
              </w:rPr>
              <w:t>安装专业一级注册造价工程师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或</w:t>
            </w:r>
            <w:r>
              <w:rPr>
                <w:rFonts w:hint="eastAsia" w:ascii="宋体" w:hAnsi="宋体" w:eastAsia="宋体" w:cs="宋体"/>
                <w:sz w:val="22"/>
                <w:szCs w:val="22"/>
              </w:rPr>
              <w:t>原</w:t>
            </w:r>
            <w:r>
              <w:rPr>
                <w:rFonts w:hint="eastAsia" w:ascii="宋体" w:hAnsi="宋体" w:eastAsia="宋体" w:cs="宋体"/>
                <w:sz w:val="22"/>
                <w:szCs w:val="22"/>
                <w:lang w:val="en-US" w:eastAsia="zh-CN"/>
              </w:rPr>
              <w:t>未分级的</w:t>
            </w:r>
            <w:r>
              <w:rPr>
                <w:rFonts w:hint="eastAsia" w:ascii="宋体" w:hAnsi="宋体" w:eastAsia="宋体" w:cs="宋体"/>
                <w:sz w:val="22"/>
                <w:szCs w:val="22"/>
              </w:rPr>
              <w:t>注册造价</w:t>
            </w:r>
            <w:r>
              <w:rPr>
                <w:rFonts w:hint="eastAsia" w:ascii="宋体" w:hAnsi="宋体" w:eastAsia="宋体" w:cs="宋体"/>
                <w:sz w:val="22"/>
                <w:szCs w:val="22"/>
                <w:lang w:val="en-US" w:eastAsia="zh-CN"/>
              </w:rPr>
              <w:t>工程</w:t>
            </w:r>
            <w:r>
              <w:rPr>
                <w:rFonts w:hint="eastAsia" w:ascii="宋体" w:hAnsi="宋体" w:eastAsia="宋体" w:cs="宋体"/>
                <w:sz w:val="22"/>
                <w:szCs w:val="22"/>
              </w:rPr>
              <w:t>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rPr>
              <w:t>人</w:t>
            </w:r>
            <w:r>
              <w:rPr>
                <w:rFonts w:hint="eastAsia" w:ascii="宋体" w:hAnsi="宋体" w:cs="宋体"/>
                <w:sz w:val="22"/>
                <w:szCs w:val="22"/>
                <w:lang w:val="en-US" w:eastAsia="zh-CN"/>
              </w:rPr>
              <w:t>或</w:t>
            </w:r>
            <w:r>
              <w:rPr>
                <w:rFonts w:hint="eastAsia" w:ascii="宋体" w:hAnsi="宋体" w:eastAsia="宋体" w:cs="宋体"/>
                <w:sz w:val="22"/>
                <w:szCs w:val="22"/>
              </w:rPr>
              <w:t>以上</w:t>
            </w:r>
            <w:r>
              <w:rPr>
                <w:rFonts w:hint="eastAsia" w:ascii="宋体" w:hAnsi="宋体" w:cs="宋体"/>
                <w:sz w:val="22"/>
                <w:szCs w:val="22"/>
                <w:lang w:eastAsia="zh-CN"/>
              </w:rPr>
              <w:t>，</w:t>
            </w:r>
            <w:r>
              <w:rPr>
                <w:rFonts w:hint="eastAsia" w:ascii="宋体" w:hAnsi="宋体" w:eastAsia="宋体" w:cs="宋体"/>
                <w:color w:val="000000"/>
                <w:kern w:val="0"/>
                <w:sz w:val="22"/>
                <w:szCs w:val="22"/>
                <w:lang w:val="en-US" w:eastAsia="zh-CN" w:bidi="ar"/>
              </w:rPr>
              <w:t>其他人员都具有二级注册造价工程师证或造价员证的得</w:t>
            </w:r>
            <w:r>
              <w:rPr>
                <w:rFonts w:hint="eastAsia" w:ascii="宋体" w:hAnsi="宋体" w:cs="宋体"/>
                <w:color w:val="000000"/>
                <w:kern w:val="0"/>
                <w:sz w:val="22"/>
                <w:szCs w:val="22"/>
                <w:lang w:val="en-US" w:eastAsia="zh-CN" w:bidi="ar"/>
              </w:rPr>
              <w:t>12</w:t>
            </w:r>
            <w:r>
              <w:rPr>
                <w:rFonts w:hint="eastAsia" w:ascii="宋体" w:hAnsi="宋体" w:eastAsia="宋体" w:cs="宋体"/>
                <w:color w:val="000000"/>
                <w:kern w:val="0"/>
                <w:sz w:val="22"/>
                <w:szCs w:val="22"/>
                <w:lang w:val="en-US" w:eastAsia="zh-CN" w:bidi="ar"/>
              </w:rPr>
              <w:t xml:space="preserve"> 分；</w:t>
            </w:r>
          </w:p>
          <w:p>
            <w:pPr>
              <w:keepNext w:val="0"/>
              <w:keepLines w:val="0"/>
              <w:widowControl/>
              <w:numPr>
                <w:ilvl w:val="0"/>
                <w:numId w:val="8"/>
              </w:numPr>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上述人员中具有工程类或工程经济类专业的高级技术职称每人得0.5分，</w:t>
            </w:r>
            <w:r>
              <w:rPr>
                <w:rFonts w:hint="eastAsia" w:ascii="宋体" w:hAnsi="宋体" w:cs="宋体"/>
                <w:color w:val="000000"/>
                <w:kern w:val="0"/>
                <w:sz w:val="22"/>
                <w:szCs w:val="22"/>
                <w:lang w:val="en-US" w:eastAsia="zh-CN" w:bidi="ar"/>
              </w:rPr>
              <w:t>本小项</w:t>
            </w:r>
            <w:r>
              <w:rPr>
                <w:rFonts w:hint="eastAsia" w:ascii="宋体" w:hAnsi="宋体" w:eastAsia="宋体" w:cs="宋体"/>
                <w:color w:val="000000"/>
                <w:kern w:val="0"/>
                <w:sz w:val="22"/>
                <w:szCs w:val="22"/>
                <w:lang w:val="en-US" w:eastAsia="zh-CN" w:bidi="ar"/>
              </w:rPr>
              <w:t>最多得</w:t>
            </w:r>
            <w:r>
              <w:rPr>
                <w:rFonts w:hint="eastAsia" w:ascii="宋体" w:hAnsi="宋体" w:cs="宋体"/>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分。</w:t>
            </w:r>
          </w:p>
          <w:p>
            <w:pPr>
              <w:pStyle w:val="11"/>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val="en-US" w:eastAsia="zh-CN"/>
              </w:rPr>
              <w:t>本项最多得</w:t>
            </w:r>
            <w:r>
              <w:rPr>
                <w:rFonts w:hint="eastAsia" w:cs="宋体"/>
                <w:sz w:val="22"/>
                <w:szCs w:val="22"/>
                <w:lang w:val="en-US" w:eastAsia="zh-CN"/>
              </w:rPr>
              <w:t>16</w:t>
            </w:r>
            <w:r>
              <w:rPr>
                <w:rFonts w:hint="eastAsia" w:ascii="宋体" w:hAnsi="宋体" w:eastAsia="宋体" w:cs="宋体"/>
                <w:sz w:val="22"/>
                <w:szCs w:val="22"/>
                <w:lang w:val="en-US" w:eastAsia="zh-CN"/>
              </w:rPr>
              <w:t>分。</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sz w:val="22"/>
                <w:szCs w:val="22"/>
              </w:rPr>
              <w:t>注：需提供个人职称证书、执业资格证书、注册证、</w:t>
            </w:r>
            <w:r>
              <w:rPr>
                <w:rFonts w:hint="eastAsia" w:ascii="宋体" w:hAnsi="宋体" w:cs="宋体"/>
                <w:b/>
                <w:bCs/>
                <w:sz w:val="22"/>
                <w:szCs w:val="22"/>
                <w:lang w:eastAsia="zh-CN"/>
              </w:rPr>
              <w:t>报价</w:t>
            </w:r>
            <w:r>
              <w:rPr>
                <w:rFonts w:hint="eastAsia" w:ascii="宋体" w:hAnsi="宋体" w:eastAsia="宋体" w:cs="宋体"/>
                <w:b/>
                <w:bCs/>
                <w:sz w:val="22"/>
                <w:szCs w:val="22"/>
              </w:rPr>
              <w:t>截止时间前6个月在</w:t>
            </w:r>
            <w:r>
              <w:rPr>
                <w:rFonts w:hint="eastAsia" w:ascii="宋体" w:hAnsi="宋体" w:cs="宋体"/>
                <w:b/>
                <w:bCs/>
                <w:sz w:val="22"/>
                <w:szCs w:val="22"/>
                <w:lang w:eastAsia="zh-CN"/>
              </w:rPr>
              <w:t>报价</w:t>
            </w:r>
            <w:r>
              <w:rPr>
                <w:rFonts w:hint="eastAsia" w:ascii="宋体" w:hAnsi="宋体" w:eastAsia="宋体" w:cs="宋体"/>
                <w:b/>
                <w:bCs/>
                <w:sz w:val="22"/>
                <w:szCs w:val="22"/>
              </w:rPr>
              <w:t>单位的社保缴纳证明等扫描件。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jc w:val="center"/>
        </w:trPr>
        <w:tc>
          <w:tcPr>
            <w:tcW w:w="1145" w:type="dxa"/>
            <w:vAlign w:val="center"/>
          </w:tcPr>
          <w:p>
            <w:pPr>
              <w:jc w:val="center"/>
              <w:rPr>
                <w:rFonts w:hint="eastAsia" w:ascii="宋体" w:hAnsi="宋体" w:eastAsia="宋体" w:cs="宋体"/>
                <w:sz w:val="22"/>
                <w:szCs w:val="22"/>
              </w:rPr>
            </w:pPr>
            <w:r>
              <w:rPr>
                <w:rFonts w:hint="eastAsia" w:ascii="宋体" w:hAnsi="宋体" w:eastAsia="宋体" w:cs="宋体"/>
                <w:b/>
                <w:bCs/>
                <w:sz w:val="22"/>
                <w:szCs w:val="22"/>
                <w:lang w:val="en-US" w:eastAsia="zh-CN"/>
              </w:rPr>
              <w:t>报价部分（10分）</w:t>
            </w:r>
          </w:p>
        </w:tc>
        <w:tc>
          <w:tcPr>
            <w:tcW w:w="1734" w:type="dxa"/>
            <w:vAlign w:val="center"/>
          </w:tcPr>
          <w:p>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olor w:val="auto"/>
                <w:sz w:val="22"/>
                <w:szCs w:val="22"/>
                <w:highlight w:val="none"/>
              </w:rPr>
              <w:t>报价</w:t>
            </w:r>
          </w:p>
        </w:tc>
        <w:tc>
          <w:tcPr>
            <w:tcW w:w="825" w:type="dxa"/>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10分</w:t>
            </w:r>
          </w:p>
        </w:tc>
        <w:tc>
          <w:tcPr>
            <w:tcW w:w="5907" w:type="dxa"/>
            <w:vAlign w:val="center"/>
          </w:tcPr>
          <w:p>
            <w:pPr>
              <w:keepNext w:val="0"/>
              <w:keepLines w:val="0"/>
              <w:widowControl/>
              <w:suppressLineNumbers w:val="0"/>
              <w:jc w:val="left"/>
              <w:rPr>
                <w:rFonts w:hint="eastAsia" w:ascii="宋体" w:hAnsi="宋体"/>
                <w:color w:val="auto"/>
                <w:sz w:val="22"/>
                <w:szCs w:val="22"/>
                <w:highlight w:val="none"/>
              </w:rPr>
            </w:pPr>
            <w:r>
              <w:rPr>
                <w:rFonts w:hint="eastAsia" w:ascii="宋体" w:hAnsi="宋体"/>
                <w:color w:val="auto"/>
                <w:sz w:val="22"/>
                <w:szCs w:val="22"/>
                <w:highlight w:val="none"/>
              </w:rPr>
              <w:t>各有效报价供应商的评标价中，取最低者作为基准价，各有效报价供应商的价格评分统一按照下列公式计算：</w:t>
            </w:r>
          </w:p>
          <w:p>
            <w:pPr>
              <w:keepNext w:val="0"/>
              <w:keepLines w:val="0"/>
              <w:widowControl/>
              <w:suppressLineNumbers w:val="0"/>
              <w:jc w:val="left"/>
              <w:rPr>
                <w:rFonts w:hint="eastAsia" w:ascii="宋体" w:hAnsi="宋体" w:eastAsia="宋体" w:cs="宋体"/>
                <w:sz w:val="22"/>
                <w:szCs w:val="22"/>
              </w:rPr>
            </w:pPr>
            <w:r>
              <w:rPr>
                <w:rFonts w:hint="eastAsia" w:ascii="宋体" w:hAnsi="宋体"/>
                <w:color w:val="auto"/>
                <w:sz w:val="22"/>
                <w:szCs w:val="22"/>
                <w:highlight w:val="none"/>
              </w:rPr>
              <w:t>价格评分＝（基准价÷评标价）×10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145" w:type="dxa"/>
            <w:vAlign w:val="center"/>
          </w:tcPr>
          <w:p>
            <w:pPr>
              <w:jc w:val="center"/>
              <w:rPr>
                <w:rFonts w:hint="eastAsia" w:ascii="宋体" w:hAnsi="宋体" w:eastAsia="宋体" w:cs="宋体"/>
                <w:b/>
                <w:bCs/>
                <w:sz w:val="22"/>
                <w:szCs w:val="22"/>
              </w:rPr>
            </w:pPr>
          </w:p>
        </w:tc>
        <w:tc>
          <w:tcPr>
            <w:tcW w:w="1734"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合计</w:t>
            </w:r>
          </w:p>
        </w:tc>
        <w:tc>
          <w:tcPr>
            <w:tcW w:w="825" w:type="dxa"/>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100分</w:t>
            </w:r>
          </w:p>
        </w:tc>
        <w:tc>
          <w:tcPr>
            <w:tcW w:w="5907" w:type="dxa"/>
            <w:vAlign w:val="center"/>
          </w:tcPr>
          <w:p>
            <w:pPr>
              <w:ind w:firstLine="442" w:firstLineChars="200"/>
              <w:rPr>
                <w:rStyle w:val="15"/>
                <w:rFonts w:hint="eastAsia" w:ascii="宋体" w:hAnsi="宋体" w:eastAsia="宋体" w:cs="宋体"/>
                <w:b/>
                <w:bCs/>
                <w:sz w:val="22"/>
                <w:szCs w:val="22"/>
              </w:rPr>
            </w:pPr>
          </w:p>
        </w:tc>
      </w:tr>
    </w:tbl>
    <w:p>
      <w:pPr>
        <w:pStyle w:val="6"/>
        <w:adjustRightInd w:val="0"/>
        <w:snapToGrid w:val="0"/>
        <w:spacing w:line="360" w:lineRule="auto"/>
        <w:ind w:left="485" w:hanging="484" w:hangingChars="202"/>
        <w:rPr>
          <w:rFonts w:hint="eastAsia" w:hAnsi="宋体"/>
          <w:sz w:val="24"/>
          <w:szCs w:val="24"/>
          <w:lang w:val="en-US" w:eastAsia="zh-CN"/>
        </w:rPr>
      </w:pPr>
      <w:bookmarkStart w:id="0" w:name="_GoBack"/>
      <w:bookmarkEnd w:id="0"/>
    </w:p>
    <w:sectPr>
      <w:headerReference r:id="rId3" w:type="default"/>
      <w:footerReference r:id="rId4" w:type="default"/>
      <w:pgSz w:w="11906" w:h="16838"/>
      <w:pgMar w:top="1440" w:right="1418" w:bottom="113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935355</wp:posOffset>
              </wp:positionH>
              <wp:positionV relativeFrom="page">
                <wp:posOffset>10022205</wp:posOffset>
              </wp:positionV>
              <wp:extent cx="5688965" cy="5715"/>
              <wp:effectExtent l="0" t="0" r="0" b="0"/>
              <wp:wrapNone/>
              <wp:docPr id="1" name="矩形 1"/>
              <wp:cNvGraphicFramePr/>
              <a:graphic xmlns:a="http://schemas.openxmlformats.org/drawingml/2006/main">
                <a:graphicData uri="http://schemas.microsoft.com/office/word/2010/wordprocessingShape">
                  <wps:wsp>
                    <wps:cNvSpPr/>
                    <wps:spPr>
                      <a:xfrm>
                        <a:off x="0" y="0"/>
                        <a:ext cx="5688965" cy="5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3.65pt;margin-top:789.15pt;height:0.45pt;width:447.95pt;mso-position-horizontal-relative:page;mso-position-vertical-relative:page;z-index:-251656192;mso-width-relative:page;mso-height-relative:page;" fillcolor="#000000" filled="t" stroked="f" coordsize="21600,21600" o:gfxdata="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icz&#10;SNoAAAAOAQAADwAAAAAAAAABACAAAAAiAAAAZHJzL2Rvd25yZXYueG1sUEsBAhQAFAAAAAgAh07i&#10;QF2JmBWuAQAAXQMAAA4AAAAAAAAAAQAgAAAAKQEAAGRycy9lMm9Eb2MueG1sUEsFBgAAAAAGAAYA&#10;WQEAAEkFA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3541395</wp:posOffset>
              </wp:positionH>
              <wp:positionV relativeFrom="page">
                <wp:posOffset>10039985</wp:posOffset>
              </wp:positionV>
              <wp:extent cx="1333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350" cy="152400"/>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78.85pt;margin-top:790.55pt;height:12pt;width:10.5pt;mso-position-horizontal-relative:page;mso-position-vertical-relative:page;z-index:-251656192;mso-width-relative:page;mso-height-relative:page;" filled="f" stroked="f" coordsize="21600,21600" o:gfxdata="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s58s9oAAAANAQAADwAAAAAAAAABACAAAAAiAAAAZHJzL2Rvd25yZXYueG1sUEsB&#10;AhQAFAAAAAgAh07iQL+1mGO6AQAAcQMAAA4AAAAAAAAAAQAgAAAAKQEAAGRycy9lMm9Eb2MueG1s&#10;UEsFBgAAAAAGAAYAWQEAAFUFA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4996180</wp:posOffset>
              </wp:positionH>
              <wp:positionV relativeFrom="page">
                <wp:posOffset>10045065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wps:spPr>
                    <wps:txbx>
                      <w:txbxContent>
                        <w:p>
                          <w:pPr>
                            <w:spacing w:before="0" w:line="220" w:lineRule="exact"/>
                            <w:ind w:right="0"/>
                            <w:jc w:val="left"/>
                            <w:rPr>
                              <w:rFonts w:hint="eastAsia" w:eastAsia="宋体"/>
                              <w:sz w:val="18"/>
                              <w:lang w:eastAsia="zh-CN"/>
                            </w:rPr>
                          </w:pPr>
                        </w:p>
                      </w:txbxContent>
                    </wps:txbx>
                    <wps:bodyPr lIns="0" tIns="0" rIns="0" bIns="0" upright="1"/>
                  </wps:wsp>
                </a:graphicData>
              </a:graphic>
            </wp:anchor>
          </w:drawing>
        </mc:Choice>
        <mc:Fallback>
          <w:pict>
            <v:shape id="_x0000_s1026" o:spid="_x0000_s1026" o:spt="202" type="#_x0000_t202" style="position:absolute;left:0pt;margin-left:393.4pt;margin-top:790.95pt;height:11pt;width:128pt;mso-position-horizontal-relative:page;mso-position-vertical-relative:page;z-index:-251655168;mso-width-relative:page;mso-height-relative:page;" filled="f" stroked="f" coordsize="21600,21600" o:gfxdata="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F0av9sAAAAOAQAADwAAAAAAAAABACAAAAAiAAAAZHJzL2Rvd25yZXYueG1sUEsB&#10;AhQAFAAAAAgAh07iQLNTX9+5AQAAcgMAAA4AAAAAAAAAAQAgAAAAKgEAAGRycy9lMm9Eb2MueG1s&#10;UEsFBgAAAAAGAAYAWQEAAFUFAAAAAA==&#10;">
              <v:fill on="f" focussize="0,0"/>
              <v:stroke on="f"/>
              <v:imagedata o:title=""/>
              <o:lock v:ext="edit" aspectratio="f"/>
              <v:textbox inset="0mm,0mm,0mm,0mm">
                <w:txbxContent>
                  <w:p>
                    <w:pPr>
                      <w:spacing w:before="0" w:line="220" w:lineRule="exact"/>
                      <w:ind w:right="0"/>
                      <w:jc w:val="left"/>
                      <w:rPr>
                        <w:rFonts w:hint="eastAsia" w:eastAsia="宋体"/>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935990</wp:posOffset>
              </wp:positionH>
              <wp:positionV relativeFrom="page">
                <wp:posOffset>664210</wp:posOffset>
              </wp:positionV>
              <wp:extent cx="5688965" cy="36830"/>
              <wp:effectExtent l="0" t="0" r="10795" b="8890"/>
              <wp:wrapNone/>
              <wp:docPr id="5" name="任意多边形 5"/>
              <wp:cNvGraphicFramePr/>
              <a:graphic xmlns:a="http://schemas.openxmlformats.org/drawingml/2006/main">
                <a:graphicData uri="http://schemas.microsoft.com/office/word/2010/wordprocessingShape">
                  <wps:wsp>
                    <wps:cNvSpPr/>
                    <wps:spPr>
                      <a:xfrm>
                        <a:off x="0" y="0"/>
                        <a:ext cx="5688965" cy="36830"/>
                      </a:xfrm>
                      <a:custGeom>
                        <a:avLst/>
                        <a:gdLst/>
                        <a:ahLst/>
                        <a:cxnLst/>
                        <a:pathLst>
                          <a:path w="8959" h="58">
                            <a:moveTo>
                              <a:pt x="8959" y="43"/>
                            </a:moveTo>
                            <a:lnTo>
                              <a:pt x="0" y="43"/>
                            </a:lnTo>
                            <a:lnTo>
                              <a:pt x="0" y="58"/>
                            </a:lnTo>
                            <a:lnTo>
                              <a:pt x="8959" y="58"/>
                            </a:lnTo>
                            <a:lnTo>
                              <a:pt x="8959" y="43"/>
                            </a:lnTo>
                            <a:close/>
                            <a:moveTo>
                              <a:pt x="8959" y="0"/>
                            </a:moveTo>
                            <a:lnTo>
                              <a:pt x="0" y="0"/>
                            </a:lnTo>
                            <a:lnTo>
                              <a:pt x="0" y="29"/>
                            </a:lnTo>
                            <a:lnTo>
                              <a:pt x="8959" y="29"/>
                            </a:lnTo>
                            <a:lnTo>
                              <a:pt x="8959"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2.3pt;height:2.9pt;width:447.95pt;mso-position-horizontal-relative:page;mso-position-vertical-relative:page;z-index:-251657216;mso-width-relative:page;mso-height-relative:page;" fillcolor="#000000" filled="t" stroked="f" coordsize="8959,58" o:gfxdata="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Vbf4toAAAAMAQAADwAAAAAAAAABACAAAAAiAAAAZHJzL2Rvd25y&#10;ZXYueG1sUEsBAhQAFAAAAAgAh07iQIy2CV81AgAATwUAAA4AAAAAAAAAAQAgAAAAKQEAAGRycy9l&#10;Mm9Eb2MueG1sUEsFBgAAAAAGAAYAWQEAANAFAAAAAA==&#10;" path="m8959,43l0,43,0,58,8959,58,8959,43xm8959,0l0,0,0,29,8959,29,8959,0xe">
              <v:fill on="t" focussize="0,0"/>
              <v:stroke on="f"/>
              <v:imagedata o:title=""/>
              <o:lock v:ext="edit" aspectratio="f"/>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922655</wp:posOffset>
              </wp:positionH>
              <wp:positionV relativeFrom="page">
                <wp:posOffset>508000</wp:posOffset>
              </wp:positionV>
              <wp:extent cx="364426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644265" cy="139700"/>
                      </a:xfrm>
                      <a:prstGeom prst="rect">
                        <a:avLst/>
                      </a:prstGeom>
                      <a:noFill/>
                      <a:ln>
                        <a:noFill/>
                      </a:ln>
                    </wps:spPr>
                    <wps:txbx>
                      <w:txbxContent>
                        <w:p>
                          <w:pPr>
                            <w:spacing w:before="0" w:line="220" w:lineRule="exact"/>
                            <w:ind w:left="20" w:right="0" w:firstLine="0"/>
                            <w:jc w:val="left"/>
                            <w:rPr>
                              <w:sz w:val="18"/>
                            </w:rPr>
                          </w:pPr>
                          <w:r>
                            <w:rPr>
                              <w:sz w:val="18"/>
                            </w:rPr>
                            <w:t>项目名称：</w:t>
                          </w:r>
                          <w:r>
                            <w:rPr>
                              <w:rFonts w:hint="eastAsia"/>
                              <w:sz w:val="18"/>
                              <w:lang w:eastAsia="zh-CN"/>
                            </w:rPr>
                            <w:t>广东科学中心</w:t>
                          </w:r>
                          <w:r>
                            <w:rPr>
                              <w:rFonts w:hint="eastAsia" w:ascii="宋体" w:hAnsi="宋体" w:eastAsia="宋体" w:cs="Courier New"/>
                              <w:kern w:val="2"/>
                              <w:sz w:val="21"/>
                              <w:szCs w:val="21"/>
                              <w:lang w:val="en-US" w:eastAsia="zh-CN" w:bidi="ar-SA"/>
                            </w:rPr>
                            <w:t>202</w:t>
                          </w:r>
                          <w:r>
                            <w:rPr>
                              <w:rFonts w:hint="eastAsia" w:ascii="宋体" w:hAnsi="宋体" w:cs="Courier New"/>
                              <w:kern w:val="2"/>
                              <w:sz w:val="21"/>
                              <w:szCs w:val="21"/>
                              <w:lang w:val="en-US" w:eastAsia="zh-CN" w:bidi="ar-SA"/>
                            </w:rPr>
                            <w:t>3-2024</w:t>
                          </w:r>
                          <w:r>
                            <w:rPr>
                              <w:rFonts w:hint="eastAsia"/>
                              <w:sz w:val="18"/>
                              <w:lang w:val="en-US" w:eastAsia="zh-CN"/>
                            </w:rPr>
                            <w:t>年度</w:t>
                          </w:r>
                          <w:r>
                            <w:rPr>
                              <w:rFonts w:hint="eastAsia"/>
                              <w:sz w:val="18"/>
                              <w:lang w:eastAsia="zh-CN"/>
                            </w:rPr>
                            <w:t>零星</w:t>
                          </w:r>
                          <w:r>
                            <w:rPr>
                              <w:sz w:val="18"/>
                            </w:rPr>
                            <w:t>项目造价咨询服务</w:t>
                          </w:r>
                        </w:p>
                      </w:txbxContent>
                    </wps:txbx>
                    <wps:bodyPr lIns="0" tIns="0" rIns="0" bIns="0" upright="1"/>
                  </wps:wsp>
                </a:graphicData>
              </a:graphic>
            </wp:anchor>
          </w:drawing>
        </mc:Choice>
        <mc:Fallback>
          <w:pict>
            <v:shape id="_x0000_s1026" o:spid="_x0000_s1026" o:spt="202" type="#_x0000_t202" style="position:absolute;left:0pt;margin-left:72.65pt;margin-top:40pt;height:11pt;width:286.95pt;mso-position-horizontal-relative:page;mso-position-vertical-relative:page;z-index:-251657216;mso-width-relative:page;mso-height-relative:page;" filled="f" stroked="f" coordsize="21600,21600" o:gfxdata="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RPz7NgAAAAKAQAADwAAAAAAAAABACAAAAAiAAAAZHJzL2Rvd25yZXYueG1sUEsB&#10;AhQAFAAAAAgAh07iQC8FlV28AQAAcgMAAA4AAAAAAAAAAQAgAAAAJwEAAGRycy9lMm9Eb2MueG1s&#10;UEsFBgAAAAAGAAYAWQEAAFUFAAAAAA==&#10;">
              <v:fill on="f" focussize="0,0"/>
              <v:stroke on="f"/>
              <v:imagedata o:title=""/>
              <o:lock v:ext="edit" aspectratio="f"/>
              <v:textbox inset="0mm,0mm,0mm,0mm">
                <w:txbxContent>
                  <w:p>
                    <w:pPr>
                      <w:spacing w:before="0" w:line="220" w:lineRule="exact"/>
                      <w:ind w:left="20" w:right="0" w:firstLine="0"/>
                      <w:jc w:val="left"/>
                      <w:rPr>
                        <w:sz w:val="18"/>
                      </w:rPr>
                    </w:pPr>
                    <w:r>
                      <w:rPr>
                        <w:sz w:val="18"/>
                      </w:rPr>
                      <w:t>项目名称：</w:t>
                    </w:r>
                    <w:r>
                      <w:rPr>
                        <w:rFonts w:hint="eastAsia"/>
                        <w:sz w:val="18"/>
                        <w:lang w:eastAsia="zh-CN"/>
                      </w:rPr>
                      <w:t>广东科学中心</w:t>
                    </w:r>
                    <w:r>
                      <w:rPr>
                        <w:rFonts w:hint="eastAsia" w:ascii="宋体" w:hAnsi="宋体" w:eastAsia="宋体" w:cs="Courier New"/>
                        <w:kern w:val="2"/>
                        <w:sz w:val="21"/>
                        <w:szCs w:val="21"/>
                        <w:lang w:val="en-US" w:eastAsia="zh-CN" w:bidi="ar-SA"/>
                      </w:rPr>
                      <w:t>202</w:t>
                    </w:r>
                    <w:r>
                      <w:rPr>
                        <w:rFonts w:hint="eastAsia" w:ascii="宋体" w:hAnsi="宋体" w:cs="Courier New"/>
                        <w:kern w:val="2"/>
                        <w:sz w:val="21"/>
                        <w:szCs w:val="21"/>
                        <w:lang w:val="en-US" w:eastAsia="zh-CN" w:bidi="ar-SA"/>
                      </w:rPr>
                      <w:t>3-2024</w:t>
                    </w:r>
                    <w:r>
                      <w:rPr>
                        <w:rFonts w:hint="eastAsia"/>
                        <w:sz w:val="18"/>
                        <w:lang w:val="en-US" w:eastAsia="zh-CN"/>
                      </w:rPr>
                      <w:t>年度</w:t>
                    </w:r>
                    <w:r>
                      <w:rPr>
                        <w:rFonts w:hint="eastAsia"/>
                        <w:sz w:val="18"/>
                        <w:lang w:eastAsia="zh-CN"/>
                      </w:rPr>
                      <w:t>零星</w:t>
                    </w:r>
                    <w:r>
                      <w:rPr>
                        <w:sz w:val="18"/>
                      </w:rPr>
                      <w:t>项目造价咨询服务</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1F59F"/>
    <w:multiLevelType w:val="singleLevel"/>
    <w:tmpl w:val="A8F1F59F"/>
    <w:lvl w:ilvl="0" w:tentative="0">
      <w:start w:val="1"/>
      <w:numFmt w:val="decimal"/>
      <w:lvlText w:val="%1."/>
      <w:lvlJc w:val="left"/>
      <w:pPr>
        <w:ind w:left="425" w:hanging="425"/>
      </w:pPr>
      <w:rPr>
        <w:rFonts w:hint="default"/>
      </w:rPr>
    </w:lvl>
  </w:abstractNum>
  <w:abstractNum w:abstractNumId="1">
    <w:nsid w:val="D20C700B"/>
    <w:multiLevelType w:val="singleLevel"/>
    <w:tmpl w:val="D20C700B"/>
    <w:lvl w:ilvl="0" w:tentative="0">
      <w:start w:val="1"/>
      <w:numFmt w:val="decimal"/>
      <w:lvlText w:val="(%1)"/>
      <w:lvlJc w:val="left"/>
      <w:pPr>
        <w:ind w:left="425" w:hanging="425"/>
      </w:pPr>
      <w:rPr>
        <w:rFonts w:hint="default"/>
      </w:rPr>
    </w:lvl>
  </w:abstractNum>
  <w:abstractNum w:abstractNumId="2">
    <w:nsid w:val="D25AD130"/>
    <w:multiLevelType w:val="singleLevel"/>
    <w:tmpl w:val="D25AD130"/>
    <w:lvl w:ilvl="0" w:tentative="0">
      <w:start w:val="1"/>
      <w:numFmt w:val="decimal"/>
      <w:suff w:val="nothing"/>
      <w:lvlText w:val="%1、"/>
      <w:lvlJc w:val="left"/>
    </w:lvl>
  </w:abstractNum>
  <w:abstractNum w:abstractNumId="3">
    <w:nsid w:val="E1D82B81"/>
    <w:multiLevelType w:val="singleLevel"/>
    <w:tmpl w:val="E1D82B81"/>
    <w:lvl w:ilvl="0" w:tentative="0">
      <w:start w:val="1"/>
      <w:numFmt w:val="decimal"/>
      <w:lvlText w:val="%1."/>
      <w:lvlJc w:val="left"/>
      <w:pPr>
        <w:ind w:left="425" w:hanging="425"/>
      </w:pPr>
      <w:rPr>
        <w:rFonts w:hint="default"/>
      </w:rPr>
    </w:lvl>
  </w:abstractNum>
  <w:abstractNum w:abstractNumId="4">
    <w:nsid w:val="0BBA1A16"/>
    <w:multiLevelType w:val="singleLevel"/>
    <w:tmpl w:val="0BBA1A16"/>
    <w:lvl w:ilvl="0" w:tentative="0">
      <w:start w:val="1"/>
      <w:numFmt w:val="decimal"/>
      <w:lvlText w:val="%1."/>
      <w:lvlJc w:val="left"/>
      <w:pPr>
        <w:ind w:left="425" w:hanging="425"/>
      </w:pPr>
      <w:rPr>
        <w:rFonts w:hint="default"/>
      </w:rPr>
    </w:lvl>
  </w:abstractNum>
  <w:abstractNum w:abstractNumId="5">
    <w:nsid w:val="437AFA90"/>
    <w:multiLevelType w:val="singleLevel"/>
    <w:tmpl w:val="437AFA90"/>
    <w:lvl w:ilvl="0" w:tentative="0">
      <w:start w:val="1"/>
      <w:numFmt w:val="chineseCounting"/>
      <w:suff w:val="nothing"/>
      <w:lvlText w:val="%1、"/>
      <w:lvlJc w:val="left"/>
      <w:pPr>
        <w:ind w:left="0" w:firstLine="420"/>
      </w:pPr>
      <w:rPr>
        <w:rFonts w:hint="eastAsia"/>
      </w:rPr>
    </w:lvl>
  </w:abstractNum>
  <w:abstractNum w:abstractNumId="6">
    <w:nsid w:val="5DB10E07"/>
    <w:multiLevelType w:val="singleLevel"/>
    <w:tmpl w:val="5DB10E07"/>
    <w:lvl w:ilvl="0" w:tentative="0">
      <w:start w:val="1"/>
      <w:numFmt w:val="decimal"/>
      <w:lvlText w:val="(%1)"/>
      <w:lvlJc w:val="left"/>
      <w:pPr>
        <w:ind w:left="425" w:hanging="425"/>
      </w:pPr>
      <w:rPr>
        <w:rFonts w:hint="default"/>
      </w:rPr>
    </w:lvl>
  </w:abstractNum>
  <w:abstractNum w:abstractNumId="7">
    <w:nsid w:val="6311A9FD"/>
    <w:multiLevelType w:val="singleLevel"/>
    <w:tmpl w:val="6311A9FD"/>
    <w:lvl w:ilvl="0" w:tentative="0">
      <w:start w:val="1"/>
      <w:numFmt w:val="decimal"/>
      <w:suff w:val="nothing"/>
      <w:lvlText w:val="%1、"/>
      <w:lvlJc w:val="left"/>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ZWZlMTJhYjAwZmRmOTlkODVhNDZkM2ZmMjZhZjcifQ=="/>
  </w:docVars>
  <w:rsids>
    <w:rsidRoot w:val="00CC42FB"/>
    <w:rsid w:val="000474AB"/>
    <w:rsid w:val="00057293"/>
    <w:rsid w:val="00083062"/>
    <w:rsid w:val="000B6643"/>
    <w:rsid w:val="000C3F44"/>
    <w:rsid w:val="001548B3"/>
    <w:rsid w:val="00161FA5"/>
    <w:rsid w:val="00165F7E"/>
    <w:rsid w:val="00167648"/>
    <w:rsid w:val="001C70AB"/>
    <w:rsid w:val="00217936"/>
    <w:rsid w:val="002544E2"/>
    <w:rsid w:val="00256392"/>
    <w:rsid w:val="00256A12"/>
    <w:rsid w:val="0028242E"/>
    <w:rsid w:val="002B2107"/>
    <w:rsid w:val="00306CCE"/>
    <w:rsid w:val="003412D7"/>
    <w:rsid w:val="003943C9"/>
    <w:rsid w:val="00396C69"/>
    <w:rsid w:val="003D2342"/>
    <w:rsid w:val="003F6887"/>
    <w:rsid w:val="00422615"/>
    <w:rsid w:val="00450057"/>
    <w:rsid w:val="004E57B4"/>
    <w:rsid w:val="004F60F0"/>
    <w:rsid w:val="005260EE"/>
    <w:rsid w:val="005427DF"/>
    <w:rsid w:val="005E634A"/>
    <w:rsid w:val="0066025F"/>
    <w:rsid w:val="006953C2"/>
    <w:rsid w:val="006C0146"/>
    <w:rsid w:val="006C1ED9"/>
    <w:rsid w:val="00794FFA"/>
    <w:rsid w:val="007C2956"/>
    <w:rsid w:val="00805200"/>
    <w:rsid w:val="00812395"/>
    <w:rsid w:val="008164BA"/>
    <w:rsid w:val="00821322"/>
    <w:rsid w:val="00824397"/>
    <w:rsid w:val="0085619A"/>
    <w:rsid w:val="00862E5A"/>
    <w:rsid w:val="00875CFA"/>
    <w:rsid w:val="008B16A5"/>
    <w:rsid w:val="008B74DD"/>
    <w:rsid w:val="008C4E71"/>
    <w:rsid w:val="008D4DA4"/>
    <w:rsid w:val="008D6D78"/>
    <w:rsid w:val="008F0976"/>
    <w:rsid w:val="009670F6"/>
    <w:rsid w:val="00A02BF4"/>
    <w:rsid w:val="00A15433"/>
    <w:rsid w:val="00A617D4"/>
    <w:rsid w:val="00AA50CE"/>
    <w:rsid w:val="00AF6AB4"/>
    <w:rsid w:val="00BC57AF"/>
    <w:rsid w:val="00BD7566"/>
    <w:rsid w:val="00C04710"/>
    <w:rsid w:val="00C04DAF"/>
    <w:rsid w:val="00C56253"/>
    <w:rsid w:val="00C82750"/>
    <w:rsid w:val="00CC1E09"/>
    <w:rsid w:val="00CC42FB"/>
    <w:rsid w:val="00CD000B"/>
    <w:rsid w:val="00CE674A"/>
    <w:rsid w:val="00CF6D23"/>
    <w:rsid w:val="00D021C9"/>
    <w:rsid w:val="00D22A28"/>
    <w:rsid w:val="00D368BA"/>
    <w:rsid w:val="00DA4421"/>
    <w:rsid w:val="00DC6863"/>
    <w:rsid w:val="00DF7B9E"/>
    <w:rsid w:val="00E2147F"/>
    <w:rsid w:val="00F21315"/>
    <w:rsid w:val="00F45194"/>
    <w:rsid w:val="00F64AB5"/>
    <w:rsid w:val="039C7575"/>
    <w:rsid w:val="05960EA2"/>
    <w:rsid w:val="0D024E92"/>
    <w:rsid w:val="10C156F8"/>
    <w:rsid w:val="10CC4238"/>
    <w:rsid w:val="13FA4C70"/>
    <w:rsid w:val="142B534C"/>
    <w:rsid w:val="15E15115"/>
    <w:rsid w:val="16FC56DF"/>
    <w:rsid w:val="18593B10"/>
    <w:rsid w:val="1C966626"/>
    <w:rsid w:val="1F873A2B"/>
    <w:rsid w:val="24CA12F9"/>
    <w:rsid w:val="25DE0C5B"/>
    <w:rsid w:val="2B7B1995"/>
    <w:rsid w:val="2C82553F"/>
    <w:rsid w:val="2ED175E8"/>
    <w:rsid w:val="2EFE030C"/>
    <w:rsid w:val="380671B3"/>
    <w:rsid w:val="3E065CC1"/>
    <w:rsid w:val="3E666961"/>
    <w:rsid w:val="3EBF3D67"/>
    <w:rsid w:val="418B3D1B"/>
    <w:rsid w:val="44240067"/>
    <w:rsid w:val="462473BF"/>
    <w:rsid w:val="47A71536"/>
    <w:rsid w:val="4BF1292E"/>
    <w:rsid w:val="4DAB63F2"/>
    <w:rsid w:val="53D87D60"/>
    <w:rsid w:val="59DD3048"/>
    <w:rsid w:val="5D895D85"/>
    <w:rsid w:val="5DC32E6C"/>
    <w:rsid w:val="5E682666"/>
    <w:rsid w:val="608C0EE3"/>
    <w:rsid w:val="64DE2AF2"/>
    <w:rsid w:val="6872053F"/>
    <w:rsid w:val="6D4E7B62"/>
    <w:rsid w:val="6F3A4361"/>
    <w:rsid w:val="6F3E74E4"/>
    <w:rsid w:val="702B5FBF"/>
    <w:rsid w:val="71161CA8"/>
    <w:rsid w:val="71AA07A0"/>
    <w:rsid w:val="72B8129E"/>
    <w:rsid w:val="735C7708"/>
    <w:rsid w:val="7558482D"/>
    <w:rsid w:val="75622547"/>
    <w:rsid w:val="76C00349"/>
    <w:rsid w:val="7E5E17B7"/>
    <w:rsid w:val="7FDB0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9"/>
    <w:basedOn w:val="1"/>
    <w:next w:val="1"/>
    <w:qFormat/>
    <w:uiPriority w:val="1"/>
    <w:pPr>
      <w:ind w:left="611"/>
      <w:outlineLvl w:val="9"/>
    </w:pPr>
    <w:rPr>
      <w:rFonts w:ascii="宋体" w:hAnsi="宋体" w:eastAsia="宋体" w:cs="宋体"/>
      <w:b/>
      <w:bCs/>
      <w:sz w:val="21"/>
      <w:szCs w:val="21"/>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4">
    <w:name w:val="annotation text"/>
    <w:basedOn w:val="1"/>
    <w:qFormat/>
    <w:uiPriority w:val="0"/>
    <w:pPr>
      <w:jc w:val="left"/>
    </w:pPr>
    <w:rPr>
      <w:rFonts w:asciiTheme="minorHAnsi" w:hAnsiTheme="minorHAnsi" w:eastAsiaTheme="minorEastAsia" w:cstheme="minorBidi"/>
    </w:rPr>
  </w:style>
  <w:style w:type="paragraph" w:styleId="5">
    <w:name w:val="Body Text"/>
    <w:basedOn w:val="1"/>
    <w:qFormat/>
    <w:uiPriority w:val="1"/>
    <w:rPr>
      <w:rFonts w:ascii="宋体" w:hAnsi="宋体" w:eastAsia="宋体" w:cs="宋体"/>
      <w:sz w:val="21"/>
      <w:szCs w:val="21"/>
      <w:lang w:val="zh-CN" w:eastAsia="zh-CN" w:bidi="zh-CN"/>
    </w:rPr>
  </w:style>
  <w:style w:type="paragraph" w:styleId="6">
    <w:name w:val="Plain Text"/>
    <w:basedOn w:val="1"/>
    <w:unhideWhenUsed/>
    <w:qFormat/>
    <w:uiPriority w:val="0"/>
    <w:rPr>
      <w:rFonts w:ascii="宋体" w:hAnsi="Courier New" w:cs="Courier New"/>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spacing w:line="312" w:lineRule="auto"/>
      <w:ind w:firstLine="420"/>
    </w:pPr>
    <w:rPr>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unhideWhenUsed/>
    <w:qFormat/>
    <w:uiPriority w:val="0"/>
    <w:rPr>
      <w:sz w:val="21"/>
      <w:szCs w:val="21"/>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character" w:customStyle="1" w:styleId="18">
    <w:name w:val="批注框文本 Char"/>
    <w:basedOn w:val="14"/>
    <w:link w:val="7"/>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paragraph" w:customStyle="1" w:styleId="20">
    <w:name w:val="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普通(网站)1"/>
    <w:basedOn w:val="1"/>
    <w:qFormat/>
    <w:uiPriority w:val="0"/>
    <w:pPr>
      <w:spacing w:before="100" w:beforeAutospacing="1" w:after="100" w:afterAutospacing="1"/>
    </w:pPr>
    <w:rPr>
      <w:rFonts w:ascii="宋体" w:hAnsi="宋体" w:cs="宋体"/>
      <w:sz w:val="24"/>
    </w:rPr>
  </w:style>
  <w:style w:type="paragraph" w:customStyle="1" w:styleId="23">
    <w:name w:val="_Style 4"/>
    <w:basedOn w:val="21"/>
    <w:qFormat/>
    <w:uiPriority w:val="0"/>
    <w:pPr>
      <w:ind w:firstLine="420" w:firstLineChars="200"/>
    </w:pPr>
    <w:rPr>
      <w:rFonts w:ascii="Calibri" w:hAnsi="Calibri"/>
    </w:rPr>
  </w:style>
  <w:style w:type="paragraph" w:customStyle="1" w:styleId="2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5076</Words>
  <Characters>5303</Characters>
  <Lines>6</Lines>
  <Paragraphs>1</Paragraphs>
  <TotalTime>56</TotalTime>
  <ScaleCrop>false</ScaleCrop>
  <LinksUpToDate>false</LinksUpToDate>
  <CharactersWithSpaces>5504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2018-09-29T07:02:00Z</dcterms:created>
  <dc:creator>傅强</dc:creator>
  <cp:lastModifiedBy>  WenSue</cp:lastModifiedBy>
  <cp:lastPrinted>2020-11-12T01:21:00Z</cp:lastPrinted>
  <dcterms:modified xsi:type="dcterms:W3CDTF">2022-12-06T08:25:28Z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EC63752FF3FB401DA49B9AF84B75027C</vt:lpwstr>
  </property>
</Properties>
</file>