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widowControl w:val="0"/>
        <w:snapToGrid w:val="0"/>
        <w:spacing w:line="360" w:lineRule="auto"/>
        <w:jc w:val="center"/>
        <w:outlineLvl w:val="0"/>
        <w:rPr>
          <w:rFonts w:hint="eastAsia" w:ascii="黑体" w:hAnsi="黑体" w:eastAsia="黑体" w:cs="黑体"/>
          <w:b/>
          <w:bCs/>
          <w:kern w:val="44"/>
          <w:sz w:val="44"/>
          <w:szCs w:val="24"/>
          <w:lang w:val="en-US" w:eastAsia="zh-CN" w:bidi="ar-SA"/>
        </w:rPr>
      </w:pPr>
      <w:r>
        <w:rPr>
          <w:rFonts w:hint="eastAsia" w:ascii="黑体" w:hAnsi="黑体" w:eastAsia="黑体" w:cs="黑体"/>
          <w:b/>
          <w:bCs/>
          <w:kern w:val="44"/>
          <w:sz w:val="44"/>
          <w:szCs w:val="24"/>
          <w:lang w:val="en-US" w:eastAsia="zh-CN" w:bidi="ar-SA"/>
        </w:rPr>
        <w:t>广东科学中心门禁系统升级提升改造项目</w:t>
      </w:r>
    </w:p>
    <w:p>
      <w:pPr>
        <w:keepNext/>
        <w:keepLines/>
        <w:widowControl w:val="0"/>
        <w:snapToGrid w:val="0"/>
        <w:spacing w:line="360" w:lineRule="auto"/>
        <w:jc w:val="center"/>
        <w:outlineLvl w:val="0"/>
        <w:rPr>
          <w:rFonts w:hint="eastAsia" w:ascii="黑体" w:hAnsi="黑体" w:eastAsia="黑体" w:cs="黑体"/>
          <w:b/>
          <w:bCs/>
          <w:kern w:val="44"/>
          <w:sz w:val="32"/>
          <w:szCs w:val="20"/>
          <w:lang w:val="en-US" w:eastAsia="zh-CN" w:bidi="ar-SA"/>
        </w:rPr>
      </w:pPr>
      <w:r>
        <w:rPr>
          <w:rFonts w:hint="eastAsia" w:ascii="黑体" w:hAnsi="黑体" w:eastAsia="黑体" w:cs="黑体"/>
          <w:b/>
          <w:bCs/>
          <w:kern w:val="44"/>
          <w:sz w:val="44"/>
          <w:szCs w:val="24"/>
          <w:lang w:val="en-US" w:eastAsia="zh-CN" w:bidi="ar-SA"/>
        </w:rPr>
        <w:t>用户需求书</w:t>
      </w:r>
    </w:p>
    <w:p>
      <w:pPr>
        <w:keepNext/>
        <w:keepLines/>
        <w:widowControl w:val="0"/>
        <w:tabs>
          <w:tab w:val="left" w:pos="0"/>
        </w:tabs>
        <w:autoSpaceDE w:val="0"/>
        <w:autoSpaceDN w:val="0"/>
        <w:adjustRightInd w:val="0"/>
        <w:snapToGrid w:val="0"/>
        <w:spacing w:before="0" w:after="0" w:line="360" w:lineRule="auto"/>
        <w:ind w:firstLine="562" w:firstLineChars="200"/>
        <w:jc w:val="both"/>
        <w:textAlignment w:val="baseline"/>
        <w:outlineLvl w:val="1"/>
        <w:rPr>
          <w:rFonts w:hint="eastAsia" w:ascii="仿宋" w:hAnsi="仿宋" w:eastAsia="仿宋" w:cs="仿宋"/>
          <w:b/>
          <w:bCs/>
          <w:kern w:val="0"/>
          <w:sz w:val="28"/>
          <w:szCs w:val="28"/>
          <w:lang w:val="en-US" w:eastAsia="zh-CN" w:bidi="ar-SA"/>
        </w:rPr>
      </w:pPr>
      <w:r>
        <w:rPr>
          <w:rFonts w:hint="eastAsia" w:ascii="仿宋" w:hAnsi="仿宋" w:eastAsia="仿宋" w:cs="仿宋"/>
          <w:b/>
          <w:bCs/>
          <w:kern w:val="0"/>
          <w:sz w:val="28"/>
          <w:szCs w:val="28"/>
          <w:lang w:val="zh-CN" w:eastAsia="zh-CN" w:bidi="ar-SA"/>
        </w:rPr>
        <w:t>一、项目</w:t>
      </w:r>
      <w:r>
        <w:rPr>
          <w:rFonts w:hint="eastAsia" w:ascii="仿宋" w:hAnsi="仿宋" w:eastAsia="仿宋" w:cs="仿宋"/>
          <w:b/>
          <w:bCs/>
          <w:kern w:val="0"/>
          <w:sz w:val="28"/>
          <w:szCs w:val="28"/>
          <w:lang w:val="en-US" w:eastAsia="zh-CN" w:bidi="ar-SA"/>
        </w:rPr>
        <w:t>概况</w:t>
      </w:r>
    </w:p>
    <w:p>
      <w:pPr>
        <w:tabs>
          <w:tab w:val="left" w:pos="0"/>
        </w:tabs>
        <w:adjustRightInd w:val="0"/>
        <w:snapToGrid w:val="0"/>
        <w:spacing w:line="360" w:lineRule="auto"/>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广东科学中心是广东省委、省政府批准兴建的大型科学活动场所，既是目前亚洲最大的科普教育基地，又是科技成果与技术产品展示、推广、交易以及学术交流的综合平台。</w:t>
      </w:r>
    </w:p>
    <w:p>
      <w:pPr>
        <w:tabs>
          <w:tab w:val="left" w:pos="0"/>
        </w:tabs>
        <w:adjustRightInd w:val="0"/>
        <w:snapToGrid w:val="0"/>
        <w:spacing w:line="36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中心基础设施建成后使用年限较长，现有的门禁系统及饭堂刷卡系统自成体系、架构复杂、维护困难、技术存在风险，维修周期较长，易被非法复制盗用。本次升级提升改造旨在进一步维护广东科学中心日常运营安全，提高中心安全管理水平，加强对人员进出管理，为职工提供安全、高效、便捷的工作环境，能够更好的方便职工餐卡充值与刷卡管理。</w:t>
      </w:r>
    </w:p>
    <w:p>
      <w:pPr>
        <w:keepNext/>
        <w:keepLines/>
        <w:widowControl w:val="0"/>
        <w:numPr>
          <w:ilvl w:val="0"/>
          <w:numId w:val="1"/>
        </w:numPr>
        <w:tabs>
          <w:tab w:val="left" w:pos="0"/>
        </w:tabs>
        <w:autoSpaceDE w:val="0"/>
        <w:autoSpaceDN w:val="0"/>
        <w:adjustRightInd w:val="0"/>
        <w:snapToGrid w:val="0"/>
        <w:spacing w:before="0" w:after="0" w:line="360" w:lineRule="auto"/>
        <w:ind w:firstLine="562" w:firstLineChars="200"/>
        <w:jc w:val="both"/>
        <w:textAlignment w:val="baseline"/>
        <w:outlineLvl w:val="1"/>
        <w:rPr>
          <w:rFonts w:hint="eastAsia" w:ascii="仿宋" w:hAnsi="仿宋" w:eastAsia="仿宋" w:cs="仿宋"/>
          <w:b/>
          <w:bCs/>
          <w:kern w:val="0"/>
          <w:sz w:val="28"/>
          <w:szCs w:val="28"/>
          <w:lang w:val="en-US" w:eastAsia="zh-CN" w:bidi="ar-SA"/>
        </w:rPr>
      </w:pPr>
      <w:r>
        <w:rPr>
          <w:rFonts w:hint="eastAsia" w:ascii="仿宋" w:hAnsi="仿宋" w:eastAsia="仿宋" w:cs="仿宋"/>
          <w:b/>
          <w:bCs/>
          <w:kern w:val="0"/>
          <w:sz w:val="28"/>
          <w:szCs w:val="28"/>
          <w:lang w:val="en-US" w:eastAsia="zh-CN" w:bidi="ar-SA"/>
        </w:rPr>
        <w:t>建设范围</w:t>
      </w:r>
    </w:p>
    <w:p>
      <w:pPr>
        <w:tabs>
          <w:tab w:val="left" w:pos="0"/>
        </w:tabs>
        <w:adjustRightInd w:val="0"/>
        <w:snapToGrid w:val="0"/>
        <w:spacing w:line="360" w:lineRule="auto"/>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本次项目建设范围为广东科学中心，拟改造</w:t>
      </w:r>
      <w:r>
        <w:rPr>
          <w:rFonts w:hint="eastAsia" w:ascii="仿宋" w:hAnsi="仿宋" w:eastAsia="仿宋" w:cs="仿宋"/>
          <w:b/>
          <w:bCs w:val="0"/>
          <w:sz w:val="28"/>
          <w:szCs w:val="28"/>
          <w:lang w:val="en-US" w:eastAsia="zh-CN"/>
        </w:rPr>
        <w:t>门禁系统</w:t>
      </w:r>
      <w:r>
        <w:rPr>
          <w:rFonts w:hint="eastAsia" w:ascii="仿宋" w:hAnsi="仿宋" w:eastAsia="仿宋" w:cs="仿宋"/>
          <w:bCs/>
          <w:sz w:val="28"/>
          <w:szCs w:val="28"/>
          <w:lang w:val="en-US" w:eastAsia="zh-CN"/>
        </w:rPr>
        <w:t>的点位如表：</w:t>
      </w:r>
    </w:p>
    <w:tbl>
      <w:tblPr>
        <w:tblStyle w:val="3"/>
        <w:tblW w:w="500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0"/>
        <w:gridCol w:w="2507"/>
        <w:gridCol w:w="1270"/>
        <w:gridCol w:w="3218"/>
        <w:gridCol w:w="750"/>
        <w:gridCol w:w="11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2"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C00000"/>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b/>
                <w:bCs/>
                <w:i w:val="0"/>
                <w:iCs w:val="0"/>
                <w:color w:val="FFFFFF" w:themeColor="background1"/>
                <w:sz w:val="22"/>
                <w:szCs w:val="22"/>
                <w:u w:val="none"/>
                <w14:textFill>
                  <w14:solidFill>
                    <w14:schemeClr w14:val="bg1"/>
                  </w14:solidFill>
                </w14:textFill>
              </w:rPr>
            </w:pPr>
            <w:r>
              <w:rPr>
                <w:rFonts w:hint="eastAsia" w:ascii="仿宋" w:hAnsi="仿宋" w:eastAsia="仿宋" w:cs="仿宋"/>
                <w:b/>
                <w:bCs/>
                <w:i w:val="0"/>
                <w:iCs w:val="0"/>
                <w:color w:val="FFFFFF" w:themeColor="background1"/>
                <w:kern w:val="0"/>
                <w:sz w:val="22"/>
                <w:szCs w:val="22"/>
                <w:u w:val="none"/>
                <w:lang w:val="en-US" w:eastAsia="zh-CN" w:bidi="ar"/>
                <w14:textFill>
                  <w14:solidFill>
                    <w14:schemeClr w14:val="bg1"/>
                  </w14:solidFill>
                </w14:textFill>
              </w:rPr>
              <w:t>点位序号</w:t>
            </w:r>
          </w:p>
        </w:tc>
        <w:tc>
          <w:tcPr>
            <w:tcW w:w="1300" w:type="pct"/>
            <w:tcBorders>
              <w:top w:val="single" w:color="000000" w:sz="4" w:space="0"/>
              <w:left w:val="single" w:color="000000" w:sz="4" w:space="0"/>
              <w:bottom w:val="single" w:color="000000" w:sz="4" w:space="0"/>
              <w:right w:val="single" w:color="000000" w:sz="4" w:space="0"/>
            </w:tcBorders>
            <w:shd w:val="clear" w:color="auto" w:fill="C00000"/>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b/>
                <w:bCs/>
                <w:i w:val="0"/>
                <w:iCs w:val="0"/>
                <w:color w:val="FFFFFF" w:themeColor="background1"/>
                <w:sz w:val="22"/>
                <w:szCs w:val="22"/>
                <w:u w:val="none"/>
                <w14:textFill>
                  <w14:solidFill>
                    <w14:schemeClr w14:val="bg1"/>
                  </w14:solidFill>
                </w14:textFill>
              </w:rPr>
            </w:pPr>
            <w:r>
              <w:rPr>
                <w:rFonts w:hint="eastAsia" w:ascii="仿宋" w:hAnsi="仿宋" w:eastAsia="仿宋" w:cs="仿宋"/>
                <w:b/>
                <w:bCs/>
                <w:i w:val="0"/>
                <w:iCs w:val="0"/>
                <w:color w:val="FFFFFF" w:themeColor="background1"/>
                <w:kern w:val="0"/>
                <w:sz w:val="22"/>
                <w:szCs w:val="22"/>
                <w:u w:val="none"/>
                <w:lang w:val="en-US" w:eastAsia="zh-CN" w:bidi="ar"/>
                <w14:textFill>
                  <w14:solidFill>
                    <w14:schemeClr w14:val="bg1"/>
                  </w14:solidFill>
                </w14:textFill>
              </w:rPr>
              <w:t>门禁控制器安装位置</w:t>
            </w:r>
          </w:p>
        </w:tc>
        <w:tc>
          <w:tcPr>
            <w:tcW w:w="659" w:type="pct"/>
            <w:tcBorders>
              <w:top w:val="single" w:color="000000" w:sz="4" w:space="0"/>
              <w:left w:val="single" w:color="000000" w:sz="4" w:space="0"/>
              <w:bottom w:val="single" w:color="000000" w:sz="4" w:space="0"/>
              <w:right w:val="single" w:color="000000" w:sz="4" w:space="0"/>
            </w:tcBorders>
            <w:shd w:val="clear" w:color="auto" w:fill="C00000"/>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b/>
                <w:bCs/>
                <w:i w:val="0"/>
                <w:iCs w:val="0"/>
                <w:color w:val="FFFFFF" w:themeColor="background1"/>
                <w:sz w:val="22"/>
                <w:szCs w:val="22"/>
                <w:u w:val="none"/>
                <w14:textFill>
                  <w14:solidFill>
                    <w14:schemeClr w14:val="bg1"/>
                  </w14:solidFill>
                </w14:textFill>
              </w:rPr>
            </w:pPr>
            <w:r>
              <w:rPr>
                <w:rFonts w:hint="eastAsia" w:ascii="仿宋" w:hAnsi="仿宋" w:eastAsia="仿宋" w:cs="仿宋"/>
                <w:b/>
                <w:bCs/>
                <w:i w:val="0"/>
                <w:iCs w:val="0"/>
                <w:color w:val="FFFFFF" w:themeColor="background1"/>
                <w:kern w:val="0"/>
                <w:sz w:val="22"/>
                <w:szCs w:val="22"/>
                <w:u w:val="none"/>
                <w:lang w:val="en-US" w:eastAsia="zh-CN" w:bidi="ar"/>
                <w14:textFill>
                  <w14:solidFill>
                    <w14:schemeClr w14:val="bg1"/>
                  </w14:solidFill>
                </w14:textFill>
              </w:rPr>
              <w:t>原有控制器类型</w:t>
            </w:r>
          </w:p>
        </w:tc>
        <w:tc>
          <w:tcPr>
            <w:tcW w:w="1669" w:type="pct"/>
            <w:tcBorders>
              <w:top w:val="single" w:color="000000" w:sz="4" w:space="0"/>
              <w:left w:val="single" w:color="000000" w:sz="4" w:space="0"/>
              <w:bottom w:val="single" w:color="000000" w:sz="4" w:space="0"/>
              <w:right w:val="single" w:color="000000" w:sz="4" w:space="0"/>
            </w:tcBorders>
            <w:shd w:val="clear" w:color="auto" w:fill="C00000"/>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b/>
                <w:bCs/>
                <w:i w:val="0"/>
                <w:iCs w:val="0"/>
                <w:color w:val="FFFFFF" w:themeColor="background1"/>
                <w:sz w:val="22"/>
                <w:szCs w:val="22"/>
                <w:u w:val="none"/>
                <w14:textFill>
                  <w14:solidFill>
                    <w14:schemeClr w14:val="bg1"/>
                  </w14:solidFill>
                </w14:textFill>
              </w:rPr>
            </w:pPr>
            <w:r>
              <w:rPr>
                <w:rFonts w:hint="eastAsia" w:ascii="仿宋" w:hAnsi="仿宋" w:eastAsia="仿宋" w:cs="仿宋"/>
                <w:b/>
                <w:bCs/>
                <w:i w:val="0"/>
                <w:iCs w:val="0"/>
                <w:color w:val="FFFFFF" w:themeColor="background1"/>
                <w:kern w:val="0"/>
                <w:sz w:val="22"/>
                <w:szCs w:val="22"/>
                <w:u w:val="none"/>
                <w:lang w:val="en-US" w:eastAsia="zh-CN" w:bidi="ar"/>
                <w14:textFill>
                  <w14:solidFill>
                    <w14:schemeClr w14:val="bg1"/>
                  </w14:solidFill>
                </w14:textFill>
              </w:rPr>
              <w:t>门点位置</w:t>
            </w:r>
          </w:p>
        </w:tc>
        <w:tc>
          <w:tcPr>
            <w:tcW w:w="389" w:type="pct"/>
            <w:tcBorders>
              <w:top w:val="single" w:color="000000" w:sz="4" w:space="0"/>
              <w:left w:val="single" w:color="000000" w:sz="4" w:space="0"/>
              <w:bottom w:val="single" w:color="000000" w:sz="4" w:space="0"/>
              <w:right w:val="single" w:color="000000" w:sz="4" w:space="0"/>
            </w:tcBorders>
            <w:shd w:val="clear" w:color="auto" w:fill="C00000"/>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b/>
                <w:bCs/>
                <w:i w:val="0"/>
                <w:iCs w:val="0"/>
                <w:color w:val="FFFFFF" w:themeColor="background1"/>
                <w:sz w:val="22"/>
                <w:szCs w:val="22"/>
                <w:u w:val="none"/>
                <w14:textFill>
                  <w14:solidFill>
                    <w14:schemeClr w14:val="bg1"/>
                  </w14:solidFill>
                </w14:textFill>
              </w:rPr>
            </w:pPr>
            <w:r>
              <w:rPr>
                <w:rFonts w:hint="eastAsia" w:ascii="仿宋" w:hAnsi="仿宋" w:eastAsia="仿宋" w:cs="仿宋"/>
                <w:b/>
                <w:bCs/>
                <w:i w:val="0"/>
                <w:iCs w:val="0"/>
                <w:color w:val="FFFFFF" w:themeColor="background1"/>
                <w:kern w:val="0"/>
                <w:sz w:val="22"/>
                <w:szCs w:val="22"/>
                <w:u w:val="none"/>
                <w:lang w:val="en-US" w:eastAsia="zh-CN" w:bidi="ar"/>
                <w14:textFill>
                  <w14:solidFill>
                    <w14:schemeClr w14:val="bg1"/>
                  </w14:solidFill>
                </w14:textFill>
              </w:rPr>
              <w:t>使用状态</w:t>
            </w:r>
          </w:p>
        </w:tc>
        <w:tc>
          <w:tcPr>
            <w:tcW w:w="581" w:type="pct"/>
            <w:tcBorders>
              <w:top w:val="single" w:color="000000" w:sz="4" w:space="0"/>
              <w:left w:val="single" w:color="000000" w:sz="4" w:space="0"/>
              <w:bottom w:val="single" w:color="000000" w:sz="4" w:space="0"/>
              <w:right w:val="single" w:color="000000" w:sz="4" w:space="0"/>
            </w:tcBorders>
            <w:shd w:val="clear" w:color="auto" w:fill="C00000"/>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b/>
                <w:bCs/>
                <w:i w:val="0"/>
                <w:iCs w:val="0"/>
                <w:color w:val="FFFFFF" w:themeColor="background1"/>
                <w:sz w:val="22"/>
                <w:szCs w:val="22"/>
                <w:u w:val="none"/>
                <w14:textFill>
                  <w14:solidFill>
                    <w14:schemeClr w14:val="bg1"/>
                  </w14:solidFill>
                </w14:textFill>
              </w:rPr>
            </w:pPr>
            <w:r>
              <w:rPr>
                <w:rFonts w:hint="eastAsia" w:ascii="仿宋" w:hAnsi="仿宋" w:eastAsia="仿宋" w:cs="仿宋"/>
                <w:b/>
                <w:bCs/>
                <w:i w:val="0"/>
                <w:iCs w:val="0"/>
                <w:color w:val="FFFFFF" w:themeColor="background1"/>
                <w:kern w:val="0"/>
                <w:sz w:val="22"/>
                <w:szCs w:val="22"/>
                <w:u w:val="none"/>
                <w:lang w:val="en-US" w:eastAsia="zh-CN" w:bidi="ar"/>
                <w14:textFill>
                  <w14:solidFill>
                    <w14:schemeClr w14:val="bg1"/>
                  </w14:solidFill>
                </w14:textFill>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(A区2F南)2</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2F员工通道</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(C区2F)1</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C区2F管理间出入口</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（C区2F）2</w:t>
            </w:r>
          </w:p>
        </w:tc>
        <w:tc>
          <w:tcPr>
            <w:tcW w:w="6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架空层13号电梯出入口</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（C区2F）2</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C区地下室10号电梯</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(C区2F)3</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C区2F 10号电梯口</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(C区3F)LED管理间</w:t>
            </w:r>
          </w:p>
        </w:tc>
        <w:tc>
          <w:tcPr>
            <w:tcW w:w="6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3FＣ管理间左</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(C区3F)LED管理间</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3FＣ管理间右</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(G区2F)1(主板在2楼北)</w:t>
            </w:r>
          </w:p>
        </w:tc>
        <w:tc>
          <w:tcPr>
            <w:tcW w:w="6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4D影院左门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92D050"/>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双向读卡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(G区2F)1(主板在2楼北)</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4D影院右门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92D050"/>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双向读卡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2号科学探索工作坊</w:t>
            </w:r>
          </w:p>
        </w:tc>
        <w:tc>
          <w:tcPr>
            <w:tcW w:w="6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二号工作坊2号门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2号科学探索工作坊</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二号工作坊1号门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A区（-1）北1</w:t>
            </w:r>
          </w:p>
        </w:tc>
        <w:tc>
          <w:tcPr>
            <w:tcW w:w="6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四门控制器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消防控制中心值班室</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A区（-1）北1</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消防控制中心南门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A区（-1）北1</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A区地下层北侧消防通道</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A区（-1）北1</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网络中心</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A区(-1)北3</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A区-1层6号走火梯门口</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A区负一楼南</w:t>
            </w:r>
          </w:p>
        </w:tc>
        <w:tc>
          <w:tcPr>
            <w:tcW w:w="6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四门控制器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负一楼南五号楼梯</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A区1F北1</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A区1F北侧电梯厅出入口</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A区1F北1</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A区1F售票窗口1号门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A区1F北1</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A区1F售票窗口2号门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A区1F北1</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A区1F游客服务中心出入门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A区1F北2</w:t>
            </w:r>
          </w:p>
        </w:tc>
        <w:tc>
          <w:tcPr>
            <w:tcW w:w="6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A区1F北票务用房</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A区1F北2</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仿宋" w:hAnsi="仿宋" w:eastAsia="仿宋" w:cs="仿宋"/>
                <w:i w:val="0"/>
                <w:iCs w:val="0"/>
                <w:color w:val="000000"/>
                <w:sz w:val="21"/>
                <w:szCs w:val="21"/>
                <w:u w:val="none"/>
                <w:lang w:val="en-US"/>
              </w:rPr>
            </w:pPr>
            <w:r>
              <w:rPr>
                <w:rFonts w:hint="eastAsia" w:ascii="仿宋" w:hAnsi="仿宋" w:eastAsia="仿宋" w:cs="仿宋"/>
                <w:i w:val="0"/>
                <w:iCs w:val="0"/>
                <w:color w:val="000000"/>
                <w:kern w:val="0"/>
                <w:sz w:val="21"/>
                <w:szCs w:val="21"/>
                <w:u w:val="none"/>
                <w:lang w:val="en-US" w:eastAsia="zh-CN" w:bidi="ar"/>
              </w:rPr>
              <w:t>A区1F北电梯厅出入口(靠大厅)</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人脸识别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A区1F南</w:t>
            </w:r>
          </w:p>
        </w:tc>
        <w:tc>
          <w:tcPr>
            <w:tcW w:w="6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四门控制器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A区1F南侧电梯厅出入口</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25</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A区1F南</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A区1F南侧东边楼梯出入口</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A区1F南</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仿宋" w:hAnsi="仿宋" w:eastAsia="仿宋" w:cs="仿宋"/>
                <w:i w:val="0"/>
                <w:iCs w:val="0"/>
                <w:color w:val="000000"/>
                <w:sz w:val="21"/>
                <w:szCs w:val="21"/>
                <w:u w:val="none"/>
                <w:lang w:val="en-US"/>
              </w:rPr>
            </w:pPr>
            <w:r>
              <w:rPr>
                <w:rFonts w:hint="eastAsia" w:ascii="仿宋" w:hAnsi="仿宋" w:eastAsia="仿宋" w:cs="仿宋"/>
                <w:i w:val="0"/>
                <w:iCs w:val="0"/>
                <w:color w:val="000000"/>
                <w:kern w:val="0"/>
                <w:sz w:val="21"/>
                <w:szCs w:val="21"/>
                <w:u w:val="none"/>
                <w:lang w:val="en-US" w:eastAsia="zh-CN" w:bidi="ar"/>
              </w:rPr>
              <w:t>A区1F南电梯厅出入口(靠大厅)</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人脸识别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27</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A区1F南</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A区1F南侧商场进贵宾区出入口</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28</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A区2F北</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A区2F北电梯厅出入口</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人脸识别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29</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A区2F南</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A区2F南电梯厅出入口</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FFFF00"/>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人脸识别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30</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A区3F北2</w:t>
            </w:r>
          </w:p>
        </w:tc>
        <w:tc>
          <w:tcPr>
            <w:tcW w:w="6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A区3F北【26-1】号门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A区3F北2</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G区3F往A区北电梯【26-2】号门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A区3F南2</w:t>
            </w:r>
          </w:p>
        </w:tc>
        <w:tc>
          <w:tcPr>
            <w:tcW w:w="6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A区3F南【25-2】号门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33</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A区3F南2</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C区3F往A区南电梯【25-1】号门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34</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A区4F北</w:t>
            </w:r>
          </w:p>
        </w:tc>
        <w:tc>
          <w:tcPr>
            <w:tcW w:w="6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A区4F北侧休息平台出入口</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35</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A区4F北</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A区4F北侧电梯厅出入口</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36</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A区4F南</w:t>
            </w:r>
          </w:p>
        </w:tc>
        <w:tc>
          <w:tcPr>
            <w:tcW w:w="6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A区4F南侧电梯厅出入口</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37</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A区4F南</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A区4F南侧休息平台出入口</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38</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A区5F北</w:t>
            </w:r>
          </w:p>
        </w:tc>
        <w:tc>
          <w:tcPr>
            <w:tcW w:w="6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仿宋" w:hAnsi="仿宋" w:eastAsia="仿宋" w:cs="仿宋"/>
                <w:i w:val="0"/>
                <w:iCs w:val="0"/>
                <w:color w:val="000000"/>
                <w:sz w:val="21"/>
                <w:szCs w:val="21"/>
                <w:u w:val="none"/>
                <w:lang w:val="en-US"/>
              </w:rPr>
            </w:pPr>
            <w:r>
              <w:rPr>
                <w:rFonts w:hint="eastAsia" w:ascii="仿宋" w:hAnsi="仿宋" w:eastAsia="仿宋" w:cs="仿宋"/>
                <w:i w:val="0"/>
                <w:iCs w:val="0"/>
                <w:color w:val="000000"/>
                <w:kern w:val="0"/>
                <w:sz w:val="21"/>
                <w:szCs w:val="21"/>
                <w:u w:val="none"/>
                <w:lang w:val="en-US" w:eastAsia="zh-CN" w:bidi="ar"/>
              </w:rPr>
              <w:t>A区5F会议北门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已停用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计划恢复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39</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A区5F北</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A区5F北侧电梯厅出入口</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40</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A区5F南</w:t>
            </w:r>
          </w:p>
        </w:tc>
        <w:tc>
          <w:tcPr>
            <w:tcW w:w="6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四门控制器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A区5F指挥中心</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41</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A区5F南</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A区5F南侧电梯厅出入口</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42</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A区5F南</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A区5F会议南门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已停用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计划恢复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43</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C区3F</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C区3F10号电梯口</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44</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C区架空层通道</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C区架空层通道</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92D050"/>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双向读卡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45</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D区2F</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D区2F13号电梯口</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46</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D区3F</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D区3F13号电梯口</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47</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E区2F</w:t>
            </w:r>
          </w:p>
        </w:tc>
        <w:tc>
          <w:tcPr>
            <w:tcW w:w="6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E区2F管理间出入口（空调机房）</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48</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E区2F</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E区2F管理间出入口（办公室）</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49</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F区2F</w:t>
            </w:r>
          </w:p>
        </w:tc>
        <w:tc>
          <w:tcPr>
            <w:tcW w:w="6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F区2F管理间出入口（办公室）</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50</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F区2F</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F区2F管理间出入口（空调机房）</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51</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G区3F</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G区3F往影院【29-1】号门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52</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G区旋转楼梯</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G区架门层旋转楼梯门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53</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VIP通道/商店玻璃门</w:t>
            </w:r>
          </w:p>
        </w:tc>
        <w:tc>
          <w:tcPr>
            <w:tcW w:w="6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四门控制器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【53-1】号门(出门)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92D050"/>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双向读卡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54</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VIP通道/商店玻璃门</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【53-3】号门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55</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二楼儿童门厅</w:t>
            </w:r>
          </w:p>
        </w:tc>
        <w:tc>
          <w:tcPr>
            <w:tcW w:w="6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【42-1】号门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56</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二楼儿童门厅</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【42-2】号门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57</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交流中心1区西门</w:t>
            </w:r>
          </w:p>
        </w:tc>
        <w:tc>
          <w:tcPr>
            <w:tcW w:w="6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四门控制器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【55-1】号门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92D050"/>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双向读卡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58</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交流中心1区西门</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【55-1】号门(出门)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92D050"/>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双向读卡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59</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交流中心1区西门</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【55-3】号门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92D050"/>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双向读卡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60</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交流中心1区西门</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【55-3】号门(出门)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92D050"/>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双向读卡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61</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交流中心一区一层</w:t>
            </w:r>
          </w:p>
        </w:tc>
        <w:tc>
          <w:tcPr>
            <w:tcW w:w="6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一区一层网络中心</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62</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交流中心一区一层</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一区一层监控中心</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63</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绿化中庭（板在D架）</w:t>
            </w:r>
          </w:p>
        </w:tc>
        <w:tc>
          <w:tcPr>
            <w:tcW w:w="6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四门控制器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绿化中庭玻璃门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92D050"/>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双向读卡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64</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绿化中庭（板在D架）</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绿化中庭玻璃门(出门)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92D050"/>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双向读卡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65</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三楼E馆管理间</w:t>
            </w:r>
          </w:p>
        </w:tc>
        <w:tc>
          <w:tcPr>
            <w:tcW w:w="6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3E管理间右门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66</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三楼E馆管理间</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3E管理间左门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67</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三楼F馆管理间</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三楼F馆管理间</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68</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三楼北平台</w:t>
            </w:r>
          </w:p>
        </w:tc>
        <w:tc>
          <w:tcPr>
            <w:tcW w:w="6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四门控制器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三楼北平台玻璃门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69</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三楼北平台</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三楼北平台通道木门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70</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售票通道/雷锋岗</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【54-1】号门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92D050"/>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双向读卡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71</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售票通道/雷锋岗</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【54-1】号门(出门)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92D050"/>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双向读卡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72</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一楼儿童门厅</w:t>
            </w:r>
          </w:p>
        </w:tc>
        <w:tc>
          <w:tcPr>
            <w:tcW w:w="6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二楼儿童门厅2</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73</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一楼儿童门厅</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二楼儿童门厅1</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74</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一楼影院门厅(主板在1楼北)</w:t>
            </w:r>
          </w:p>
        </w:tc>
        <w:tc>
          <w:tcPr>
            <w:tcW w:w="6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四门控制器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G1影院一楼门厅（北门）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92D050"/>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双向读卡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75</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一楼影院门厅(主板在1楼北)</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G1影院一楼门厅（北门）(出口)</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92D050"/>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双向读卡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76</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影院夹层办公室</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主进门</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77</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影院夹层办公室</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控制室</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78</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影院夹层办公室</w:t>
            </w:r>
          </w:p>
        </w:tc>
        <w:tc>
          <w:tcPr>
            <w:tcW w:w="6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四门控制器</w:t>
            </w: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大办公室</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79</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主楼网络中心</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ups/网络机房</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80</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主楼网络中心</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网络中心值班室</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w:t>
            </w:r>
          </w:p>
        </w:tc>
        <w:tc>
          <w:tcPr>
            <w:tcW w:w="1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主楼网络中心</w:t>
            </w: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c>
          <w:tcPr>
            <w:tcW w:w="1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机房备间/网络机房</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在用</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1"/>
                <w:szCs w:val="21"/>
                <w:u w:val="none"/>
              </w:rPr>
            </w:pPr>
          </w:p>
        </w:tc>
      </w:tr>
    </w:tbl>
    <w:p>
      <w:pPr>
        <w:keepNext w:val="0"/>
        <w:keepLines w:val="0"/>
        <w:pageBreakBefore w:val="0"/>
        <w:widowControl w:val="0"/>
        <w:tabs>
          <w:tab w:val="left" w:pos="0"/>
        </w:tabs>
        <w:kinsoku/>
        <w:wordWrap/>
        <w:overflowPunct/>
        <w:topLinePunct w:val="0"/>
        <w:autoSpaceDE/>
        <w:autoSpaceDN/>
        <w:bidi w:val="0"/>
        <w:adjustRightInd w:val="0"/>
        <w:snapToGrid w:val="0"/>
        <w:spacing w:before="157" w:beforeLines="50" w:line="360" w:lineRule="auto"/>
        <w:textAlignment w:val="auto"/>
        <w:rPr>
          <w:rFonts w:hint="eastAsia" w:ascii="仿宋" w:hAnsi="仿宋" w:eastAsia="仿宋" w:cs="仿宋"/>
          <w:bCs/>
          <w:sz w:val="28"/>
          <w:szCs w:val="28"/>
          <w:highlight w:val="none"/>
          <w:lang w:val="en-US" w:eastAsia="zh-CN"/>
        </w:rPr>
      </w:pPr>
      <w:r>
        <w:rPr>
          <w:rFonts w:hint="eastAsia" w:ascii="仿宋" w:hAnsi="仿宋" w:eastAsia="仿宋" w:cs="仿宋"/>
          <w:b/>
          <w:bCs w:val="0"/>
          <w:sz w:val="28"/>
          <w:szCs w:val="28"/>
          <w:highlight w:val="none"/>
          <w:lang w:val="en-US" w:eastAsia="zh-CN"/>
        </w:rPr>
        <w:t>饭堂刷卡系统：</w:t>
      </w:r>
    </w:p>
    <w:p>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
          <w:bCs/>
          <w:kern w:val="0"/>
          <w:sz w:val="28"/>
          <w:szCs w:val="28"/>
          <w:lang w:val="en-US" w:eastAsia="zh-CN" w:bidi="ar-SA"/>
        </w:rPr>
      </w:pPr>
      <w:r>
        <w:rPr>
          <w:rFonts w:hint="eastAsia" w:ascii="仿宋" w:hAnsi="仿宋" w:eastAsia="仿宋" w:cs="仿宋"/>
          <w:bCs/>
          <w:sz w:val="28"/>
          <w:szCs w:val="28"/>
          <w:highlight w:val="none"/>
          <w:lang w:val="en-US" w:eastAsia="zh-CN"/>
        </w:rPr>
        <w:t>对广东科学中心员工餐厅原有的刷卡设备及其后台管理系统进行升级改造。</w:t>
      </w:r>
    </w:p>
    <w:p>
      <w:pPr>
        <w:keepNext/>
        <w:keepLines/>
        <w:pageBreakBefore w:val="0"/>
        <w:widowControl w:val="0"/>
        <w:numPr>
          <w:ilvl w:val="0"/>
          <w:numId w:val="1"/>
        </w:numPr>
        <w:tabs>
          <w:tab w:val="left" w:pos="0"/>
        </w:tabs>
        <w:kinsoku/>
        <w:wordWrap/>
        <w:overflowPunct/>
        <w:topLinePunct w:val="0"/>
        <w:autoSpaceDE w:val="0"/>
        <w:autoSpaceDN w:val="0"/>
        <w:bidi w:val="0"/>
        <w:adjustRightInd w:val="0"/>
        <w:snapToGrid w:val="0"/>
        <w:spacing w:before="0" w:after="0" w:line="360" w:lineRule="auto"/>
        <w:ind w:firstLine="562" w:firstLineChars="200"/>
        <w:jc w:val="both"/>
        <w:textAlignment w:val="baseline"/>
        <w:outlineLvl w:val="1"/>
        <w:rPr>
          <w:rFonts w:hint="eastAsia" w:ascii="仿宋" w:hAnsi="仿宋" w:eastAsia="仿宋" w:cs="仿宋"/>
          <w:b/>
          <w:bCs/>
          <w:kern w:val="0"/>
          <w:sz w:val="28"/>
          <w:szCs w:val="28"/>
          <w:lang w:val="en-US" w:eastAsia="zh-CN" w:bidi="ar-SA"/>
        </w:rPr>
      </w:pPr>
      <w:r>
        <w:rPr>
          <w:rFonts w:hint="eastAsia" w:ascii="仿宋" w:hAnsi="仿宋" w:eastAsia="仿宋" w:cs="仿宋"/>
          <w:b/>
          <w:bCs/>
          <w:kern w:val="0"/>
          <w:sz w:val="28"/>
          <w:szCs w:val="28"/>
          <w:lang w:val="en-US" w:eastAsia="zh-CN" w:bidi="ar-SA"/>
        </w:rPr>
        <w:t>项目建设目标及工期要求</w:t>
      </w:r>
    </w:p>
    <w:p>
      <w:pPr>
        <w:pageBreakBefore w:val="0"/>
        <w:widowControl w:val="0"/>
        <w:tabs>
          <w:tab w:val="left" w:pos="0"/>
        </w:tabs>
        <w:kinsoku/>
        <w:wordWrap/>
        <w:overflowPunct/>
        <w:topLinePunct w:val="0"/>
        <w:bidi w:val="0"/>
        <w:adjustRightInd w:val="0"/>
        <w:snapToGrid w:val="0"/>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通过对门禁、饭堂刷卡系统改造，为广东科学中心提供有效人员的进出管理手段与饭堂刷卡管理手段。</w:t>
      </w:r>
    </w:p>
    <w:p>
      <w:pPr>
        <w:pageBreakBefore w:val="0"/>
        <w:widowControl w:val="0"/>
        <w:tabs>
          <w:tab w:val="left" w:pos="0"/>
        </w:tabs>
        <w:kinsoku/>
        <w:wordWrap/>
        <w:overflowPunct/>
        <w:topLinePunct w:val="0"/>
        <w:bidi w:val="0"/>
        <w:adjustRightInd w:val="0"/>
        <w:snapToGrid w:val="0"/>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签订合同后30个自然日完成。</w:t>
      </w:r>
    </w:p>
    <w:p>
      <w:pPr>
        <w:keepNext/>
        <w:keepLines/>
        <w:pageBreakBefore w:val="0"/>
        <w:widowControl w:val="0"/>
        <w:numPr>
          <w:ilvl w:val="0"/>
          <w:numId w:val="1"/>
        </w:numPr>
        <w:tabs>
          <w:tab w:val="left" w:pos="0"/>
        </w:tabs>
        <w:kinsoku/>
        <w:wordWrap/>
        <w:overflowPunct/>
        <w:topLinePunct w:val="0"/>
        <w:autoSpaceDE w:val="0"/>
        <w:autoSpaceDN w:val="0"/>
        <w:bidi w:val="0"/>
        <w:adjustRightInd w:val="0"/>
        <w:snapToGrid w:val="0"/>
        <w:spacing w:before="0" w:after="0" w:line="360" w:lineRule="auto"/>
        <w:ind w:firstLine="562" w:firstLineChars="200"/>
        <w:jc w:val="both"/>
        <w:textAlignment w:val="baseline"/>
        <w:outlineLvl w:val="1"/>
        <w:rPr>
          <w:rFonts w:hint="eastAsia" w:ascii="仿宋" w:hAnsi="仿宋" w:eastAsia="仿宋" w:cs="仿宋"/>
          <w:b/>
          <w:bCs/>
          <w:kern w:val="0"/>
          <w:sz w:val="28"/>
          <w:szCs w:val="28"/>
          <w:lang w:val="zh-CN" w:eastAsia="zh-CN" w:bidi="ar-SA"/>
        </w:rPr>
      </w:pPr>
      <w:r>
        <w:rPr>
          <w:rFonts w:hint="eastAsia" w:ascii="仿宋" w:hAnsi="仿宋" w:eastAsia="仿宋" w:cs="仿宋"/>
          <w:b/>
          <w:bCs/>
          <w:kern w:val="0"/>
          <w:sz w:val="28"/>
          <w:szCs w:val="28"/>
          <w:lang w:val="zh-CN" w:eastAsia="zh-CN" w:bidi="ar-SA"/>
        </w:rPr>
        <w:t>项目内容及要求</w:t>
      </w:r>
    </w:p>
    <w:p>
      <w:pPr>
        <w:pageBreakBefore w:val="0"/>
        <w:widowControl w:val="0"/>
        <w:tabs>
          <w:tab w:val="left" w:pos="0"/>
        </w:tabs>
        <w:kinsoku/>
        <w:wordWrap/>
        <w:overflowPunct/>
        <w:topLinePunct w:val="0"/>
        <w:bidi w:val="0"/>
        <w:adjustRightInd w:val="0"/>
        <w:snapToGrid w:val="0"/>
        <w:spacing w:line="360" w:lineRule="auto"/>
        <w:ind w:firstLine="560" w:firstLineChars="200"/>
        <w:rPr>
          <w:rFonts w:hint="eastAsia" w:ascii="仿宋" w:hAnsi="仿宋" w:eastAsia="仿宋" w:cs="仿宋"/>
          <w:bCs/>
          <w:sz w:val="28"/>
          <w:szCs w:val="28"/>
          <w:highlight w:val="none"/>
          <w:lang w:val="zh-TW"/>
        </w:rPr>
      </w:pPr>
      <w:r>
        <w:rPr>
          <w:rFonts w:hint="eastAsia" w:ascii="仿宋" w:hAnsi="仿宋" w:eastAsia="仿宋" w:cs="仿宋"/>
          <w:bCs/>
          <w:sz w:val="28"/>
          <w:szCs w:val="28"/>
          <w:highlight w:val="none"/>
          <w:lang w:val="zh-TW"/>
        </w:rPr>
        <w:t>拆除原有</w:t>
      </w:r>
      <w:r>
        <w:rPr>
          <w:rFonts w:hint="eastAsia" w:ascii="仿宋" w:hAnsi="仿宋" w:eastAsia="仿宋" w:cs="仿宋"/>
          <w:bCs/>
          <w:sz w:val="28"/>
          <w:szCs w:val="28"/>
          <w:highlight w:val="none"/>
          <w:lang w:val="en-US" w:eastAsia="zh-CN"/>
        </w:rPr>
        <w:t>门禁及刷卡</w:t>
      </w:r>
      <w:r>
        <w:rPr>
          <w:rFonts w:hint="eastAsia" w:ascii="仿宋" w:hAnsi="仿宋" w:eastAsia="仿宋" w:cs="仿宋"/>
          <w:bCs/>
          <w:sz w:val="28"/>
          <w:szCs w:val="28"/>
          <w:highlight w:val="none"/>
          <w:lang w:val="zh-TW"/>
        </w:rPr>
        <w:t>设施，对进出人员认证方式与</w:t>
      </w:r>
      <w:r>
        <w:rPr>
          <w:rFonts w:hint="eastAsia" w:ascii="仿宋" w:hAnsi="仿宋" w:eastAsia="仿宋" w:cs="仿宋"/>
          <w:bCs/>
          <w:sz w:val="28"/>
          <w:szCs w:val="28"/>
          <w:highlight w:val="none"/>
          <w:lang w:val="en-US" w:eastAsia="zh-CN"/>
        </w:rPr>
        <w:t>门禁</w:t>
      </w:r>
      <w:r>
        <w:rPr>
          <w:rFonts w:hint="eastAsia" w:ascii="仿宋" w:hAnsi="仿宋" w:eastAsia="仿宋" w:cs="仿宋"/>
          <w:bCs/>
          <w:sz w:val="28"/>
          <w:szCs w:val="28"/>
          <w:highlight w:val="none"/>
          <w:lang w:val="zh-TW"/>
        </w:rPr>
        <w:t>控制进行升级改造，本项目为设备供应含工程安装</w:t>
      </w:r>
      <w:r>
        <w:rPr>
          <w:rFonts w:hint="eastAsia" w:ascii="仿宋" w:hAnsi="仿宋" w:eastAsia="仿宋" w:cs="仿宋"/>
          <w:bCs/>
          <w:sz w:val="28"/>
          <w:szCs w:val="28"/>
          <w:highlight w:val="none"/>
          <w:lang w:val="en-US" w:eastAsia="zh-CN"/>
        </w:rPr>
        <w:t>与调试</w:t>
      </w:r>
      <w:r>
        <w:rPr>
          <w:rFonts w:hint="eastAsia" w:ascii="仿宋" w:hAnsi="仿宋" w:eastAsia="仿宋" w:cs="仿宋"/>
          <w:bCs/>
          <w:sz w:val="28"/>
          <w:szCs w:val="28"/>
          <w:highlight w:val="none"/>
          <w:lang w:val="zh-TW"/>
        </w:rPr>
        <w:t>，包括但不限于以下内容。</w:t>
      </w:r>
    </w:p>
    <w:p>
      <w:pPr>
        <w:pageBreakBefore w:val="0"/>
        <w:widowControl w:val="0"/>
        <w:numPr>
          <w:ilvl w:val="0"/>
          <w:numId w:val="0"/>
        </w:numPr>
        <w:tabs>
          <w:tab w:val="left" w:pos="0"/>
        </w:tabs>
        <w:kinsoku/>
        <w:wordWrap/>
        <w:overflowPunct/>
        <w:topLinePunct w:val="0"/>
        <w:bidi w:val="0"/>
        <w:adjustRightInd w:val="0"/>
        <w:snapToGrid w:val="0"/>
        <w:spacing w:line="360" w:lineRule="auto"/>
        <w:ind w:firstLine="560" w:firstLineChars="200"/>
        <w:rPr>
          <w:rFonts w:hint="eastAsia" w:ascii="仿宋" w:hAnsi="仿宋" w:eastAsia="仿宋" w:cs="仿宋"/>
          <w:bCs/>
          <w:sz w:val="28"/>
          <w:szCs w:val="28"/>
          <w:highlight w:val="none"/>
          <w:lang w:val="zh-TW"/>
        </w:rPr>
      </w:pPr>
      <w:r>
        <w:rPr>
          <w:rFonts w:hint="eastAsia" w:ascii="仿宋" w:hAnsi="仿宋" w:eastAsia="仿宋" w:cs="仿宋"/>
          <w:bCs/>
          <w:sz w:val="28"/>
          <w:szCs w:val="28"/>
          <w:highlight w:val="none"/>
          <w:lang w:val="en-US" w:eastAsia="zh-CN"/>
        </w:rPr>
        <w:t>1.</w:t>
      </w:r>
      <w:r>
        <w:rPr>
          <w:rFonts w:hint="eastAsia" w:ascii="仿宋" w:hAnsi="仿宋" w:eastAsia="仿宋" w:cs="仿宋"/>
          <w:bCs/>
          <w:sz w:val="28"/>
          <w:szCs w:val="28"/>
          <w:highlight w:val="none"/>
          <w:lang w:val="zh-TW"/>
        </w:rPr>
        <w:t>拆除现有门禁设备及控制设备；</w:t>
      </w:r>
    </w:p>
    <w:p>
      <w:pPr>
        <w:pageBreakBefore w:val="0"/>
        <w:widowControl w:val="0"/>
        <w:numPr>
          <w:ilvl w:val="0"/>
          <w:numId w:val="0"/>
        </w:numPr>
        <w:tabs>
          <w:tab w:val="left" w:pos="0"/>
        </w:tabs>
        <w:kinsoku/>
        <w:wordWrap/>
        <w:overflowPunct/>
        <w:topLinePunct w:val="0"/>
        <w:bidi w:val="0"/>
        <w:adjustRightInd w:val="0"/>
        <w:snapToGrid w:val="0"/>
        <w:spacing w:line="360" w:lineRule="auto"/>
        <w:ind w:firstLine="560" w:firstLineChars="200"/>
        <w:rPr>
          <w:rFonts w:hint="eastAsia" w:ascii="仿宋" w:hAnsi="仿宋" w:eastAsia="仿宋" w:cs="仿宋"/>
          <w:bCs/>
          <w:sz w:val="28"/>
          <w:szCs w:val="28"/>
          <w:highlight w:val="none"/>
          <w:lang w:val="zh-TW" w:eastAsia="zh-CN"/>
        </w:rPr>
      </w:pPr>
      <w:r>
        <w:rPr>
          <w:rFonts w:hint="eastAsia" w:ascii="仿宋" w:hAnsi="仿宋" w:eastAsia="仿宋" w:cs="仿宋"/>
          <w:bCs/>
          <w:sz w:val="28"/>
          <w:szCs w:val="28"/>
          <w:highlight w:val="none"/>
          <w:lang w:val="en-US" w:eastAsia="zh-CN"/>
        </w:rPr>
        <w:t>2.</w:t>
      </w:r>
      <w:r>
        <w:rPr>
          <w:rFonts w:hint="eastAsia" w:ascii="仿宋" w:hAnsi="仿宋" w:eastAsia="仿宋" w:cs="仿宋"/>
          <w:bCs/>
          <w:sz w:val="28"/>
          <w:szCs w:val="28"/>
          <w:highlight w:val="none"/>
          <w:lang w:val="zh-TW"/>
        </w:rPr>
        <w:t>安装ID/IC卡设备</w:t>
      </w:r>
      <w:r>
        <w:rPr>
          <w:rFonts w:hint="eastAsia" w:ascii="仿宋" w:hAnsi="仿宋" w:eastAsia="仿宋" w:cs="仿宋"/>
          <w:bCs/>
          <w:sz w:val="28"/>
          <w:szCs w:val="28"/>
          <w:highlight w:val="none"/>
          <w:lang w:val="en-US" w:eastAsia="zh-CN"/>
        </w:rPr>
        <w:t>与人脸识别设备及四门控制器设备</w:t>
      </w:r>
      <w:r>
        <w:rPr>
          <w:rFonts w:hint="eastAsia" w:ascii="仿宋" w:hAnsi="仿宋" w:eastAsia="仿宋" w:cs="仿宋"/>
          <w:bCs/>
          <w:sz w:val="28"/>
          <w:szCs w:val="28"/>
          <w:highlight w:val="none"/>
          <w:lang w:val="zh-TW" w:eastAsia="zh-CN"/>
        </w:rPr>
        <w:t>；</w:t>
      </w:r>
    </w:p>
    <w:p>
      <w:pPr>
        <w:pageBreakBefore w:val="0"/>
        <w:widowControl w:val="0"/>
        <w:numPr>
          <w:ilvl w:val="0"/>
          <w:numId w:val="0"/>
        </w:numPr>
        <w:tabs>
          <w:tab w:val="left" w:pos="0"/>
        </w:tabs>
        <w:kinsoku/>
        <w:wordWrap/>
        <w:overflowPunct/>
        <w:topLinePunct w:val="0"/>
        <w:bidi w:val="0"/>
        <w:adjustRightInd w:val="0"/>
        <w:snapToGrid w:val="0"/>
        <w:spacing w:line="360" w:lineRule="auto"/>
        <w:ind w:firstLine="560" w:firstLineChars="200"/>
        <w:rPr>
          <w:rFonts w:hint="eastAsia" w:ascii="仿宋" w:hAnsi="仿宋" w:eastAsia="仿宋" w:cs="仿宋"/>
          <w:bCs/>
          <w:sz w:val="28"/>
          <w:szCs w:val="28"/>
          <w:highlight w:val="none"/>
          <w:lang w:val="zh-TW" w:eastAsia="zh-CN"/>
        </w:rPr>
      </w:pPr>
      <w:r>
        <w:rPr>
          <w:rFonts w:hint="eastAsia" w:ascii="仿宋" w:hAnsi="仿宋" w:eastAsia="仿宋" w:cs="仿宋"/>
          <w:bCs/>
          <w:sz w:val="28"/>
          <w:szCs w:val="28"/>
          <w:highlight w:val="none"/>
          <w:lang w:val="en-US" w:eastAsia="zh-CN"/>
        </w:rPr>
        <w:t>3.</w:t>
      </w:r>
      <w:r>
        <w:rPr>
          <w:rFonts w:hint="eastAsia" w:ascii="仿宋" w:hAnsi="仿宋" w:eastAsia="仿宋" w:cs="仿宋"/>
          <w:bCs/>
          <w:sz w:val="28"/>
          <w:szCs w:val="28"/>
          <w:highlight w:val="none"/>
          <w:lang w:val="zh-TW"/>
        </w:rPr>
        <w:t>配备</w:t>
      </w:r>
      <w:r>
        <w:rPr>
          <w:rFonts w:hint="eastAsia" w:ascii="仿宋" w:hAnsi="仿宋" w:eastAsia="仿宋" w:cs="仿宋"/>
          <w:bCs/>
          <w:sz w:val="28"/>
          <w:szCs w:val="28"/>
          <w:highlight w:val="none"/>
          <w:lang w:val="en-US" w:eastAsia="zh-CN"/>
        </w:rPr>
        <w:t>门禁</w:t>
      </w:r>
      <w:r>
        <w:rPr>
          <w:rFonts w:hint="eastAsia" w:ascii="仿宋" w:hAnsi="仿宋" w:eastAsia="仿宋" w:cs="仿宋"/>
          <w:bCs/>
          <w:sz w:val="28"/>
          <w:szCs w:val="28"/>
          <w:highlight w:val="none"/>
          <w:lang w:val="zh-TW"/>
        </w:rPr>
        <w:t>系统后台管理软件，实现通行权限管理、各种数据报表统计、报警功能，平台可以提供标准的对外或者定制的对外接口，满足系统和其它系统对接的要求</w:t>
      </w:r>
      <w:r>
        <w:rPr>
          <w:rFonts w:hint="eastAsia" w:ascii="仿宋" w:hAnsi="仿宋" w:eastAsia="仿宋" w:cs="仿宋"/>
          <w:bCs/>
          <w:sz w:val="28"/>
          <w:szCs w:val="28"/>
          <w:highlight w:val="none"/>
          <w:lang w:val="zh-TW" w:eastAsia="zh-CN"/>
        </w:rPr>
        <w:t>；</w:t>
      </w:r>
    </w:p>
    <w:p>
      <w:pPr>
        <w:pageBreakBefore w:val="0"/>
        <w:widowControl w:val="0"/>
        <w:numPr>
          <w:ilvl w:val="0"/>
          <w:numId w:val="0"/>
        </w:numPr>
        <w:tabs>
          <w:tab w:val="left" w:pos="0"/>
        </w:tabs>
        <w:kinsoku/>
        <w:wordWrap/>
        <w:overflowPunct/>
        <w:topLinePunct w:val="0"/>
        <w:bidi w:val="0"/>
        <w:adjustRightInd w:val="0"/>
        <w:snapToGrid w:val="0"/>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4.门禁控制器通过网线连接消防系统，门禁系统调试及消防联动端接；</w:t>
      </w:r>
    </w:p>
    <w:p>
      <w:pPr>
        <w:pageBreakBefore w:val="0"/>
        <w:widowControl w:val="0"/>
        <w:numPr>
          <w:ilvl w:val="0"/>
          <w:numId w:val="0"/>
        </w:numPr>
        <w:tabs>
          <w:tab w:val="left" w:pos="0"/>
        </w:tabs>
        <w:kinsoku/>
        <w:wordWrap/>
        <w:overflowPunct/>
        <w:topLinePunct w:val="0"/>
        <w:bidi w:val="0"/>
        <w:adjustRightInd w:val="0"/>
        <w:snapToGrid w:val="0"/>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5.定制门禁卡；</w:t>
      </w:r>
    </w:p>
    <w:p>
      <w:pPr>
        <w:pageBreakBefore w:val="0"/>
        <w:widowControl w:val="0"/>
        <w:numPr>
          <w:ilvl w:val="0"/>
          <w:numId w:val="0"/>
        </w:numPr>
        <w:tabs>
          <w:tab w:val="left" w:pos="0"/>
        </w:tabs>
        <w:kinsoku/>
        <w:wordWrap/>
        <w:overflowPunct/>
        <w:topLinePunct w:val="0"/>
        <w:bidi w:val="0"/>
        <w:adjustRightInd w:val="0"/>
        <w:snapToGrid w:val="0"/>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6.拆除现有饭堂刷卡机及后台设备；</w:t>
      </w:r>
    </w:p>
    <w:p>
      <w:pPr>
        <w:pageBreakBefore w:val="0"/>
        <w:widowControl w:val="0"/>
        <w:numPr>
          <w:ilvl w:val="0"/>
          <w:numId w:val="0"/>
        </w:numPr>
        <w:tabs>
          <w:tab w:val="left" w:pos="0"/>
        </w:tabs>
        <w:kinsoku/>
        <w:wordWrap/>
        <w:overflowPunct/>
        <w:topLinePunct w:val="0"/>
        <w:bidi w:val="0"/>
        <w:adjustRightInd w:val="0"/>
        <w:snapToGrid w:val="0"/>
        <w:spacing w:line="360" w:lineRule="auto"/>
        <w:ind w:firstLine="560" w:firstLineChars="200"/>
        <w:rPr>
          <w:rFonts w:hint="eastAsia" w:ascii="仿宋" w:hAnsi="仿宋" w:eastAsia="仿宋" w:cs="仿宋"/>
          <w:bCs/>
          <w:sz w:val="28"/>
          <w:szCs w:val="28"/>
          <w:highlight w:val="none"/>
          <w:lang w:val="zh-TW" w:eastAsia="zh-CN"/>
        </w:rPr>
      </w:pPr>
      <w:r>
        <w:rPr>
          <w:rFonts w:hint="eastAsia" w:ascii="仿宋" w:hAnsi="仿宋" w:eastAsia="仿宋" w:cs="仿宋"/>
          <w:bCs/>
          <w:sz w:val="28"/>
          <w:szCs w:val="28"/>
          <w:highlight w:val="none"/>
          <w:lang w:val="en-US" w:eastAsia="zh-CN"/>
        </w:rPr>
        <w:t>7.</w:t>
      </w:r>
      <w:r>
        <w:rPr>
          <w:rFonts w:hint="eastAsia" w:ascii="仿宋" w:hAnsi="仿宋" w:eastAsia="仿宋" w:cs="仿宋"/>
          <w:bCs/>
          <w:sz w:val="28"/>
          <w:szCs w:val="28"/>
          <w:highlight w:val="none"/>
          <w:lang w:val="zh-TW"/>
        </w:rPr>
        <w:t>安装</w:t>
      </w:r>
      <w:r>
        <w:rPr>
          <w:rFonts w:hint="eastAsia" w:ascii="仿宋" w:hAnsi="仿宋" w:eastAsia="仿宋" w:cs="仿宋"/>
          <w:bCs/>
          <w:sz w:val="28"/>
          <w:szCs w:val="28"/>
          <w:highlight w:val="none"/>
          <w:lang w:val="en-US" w:eastAsia="zh-CN"/>
        </w:rPr>
        <w:t>饭堂人脸消费机终端</w:t>
      </w:r>
      <w:r>
        <w:rPr>
          <w:rFonts w:hint="eastAsia" w:ascii="仿宋" w:hAnsi="仿宋" w:eastAsia="仿宋" w:cs="仿宋"/>
          <w:bCs/>
          <w:sz w:val="28"/>
          <w:szCs w:val="28"/>
          <w:highlight w:val="none"/>
          <w:lang w:val="zh-TW"/>
        </w:rPr>
        <w:t>设备</w:t>
      </w:r>
      <w:r>
        <w:rPr>
          <w:rFonts w:hint="eastAsia" w:ascii="仿宋" w:hAnsi="仿宋" w:eastAsia="仿宋" w:cs="仿宋"/>
          <w:bCs/>
          <w:sz w:val="28"/>
          <w:szCs w:val="28"/>
          <w:highlight w:val="none"/>
          <w:lang w:val="zh-TW" w:eastAsia="zh-CN"/>
        </w:rPr>
        <w:t>；</w:t>
      </w:r>
    </w:p>
    <w:p>
      <w:pPr>
        <w:pageBreakBefore w:val="0"/>
        <w:widowControl w:val="0"/>
        <w:numPr>
          <w:ilvl w:val="0"/>
          <w:numId w:val="0"/>
        </w:numPr>
        <w:tabs>
          <w:tab w:val="left" w:pos="0"/>
        </w:tabs>
        <w:kinsoku/>
        <w:wordWrap/>
        <w:overflowPunct/>
        <w:topLinePunct w:val="0"/>
        <w:bidi w:val="0"/>
        <w:adjustRightInd w:val="0"/>
        <w:snapToGrid w:val="0"/>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8.配备系统后台管理软件，实现权限及饭堂刷卡管理、微信付款码消费、各种数据报表统计，并集联至安防平台，实现后台统一管理。</w:t>
      </w:r>
    </w:p>
    <w:p>
      <w:pPr>
        <w:keepNext w:val="0"/>
        <w:keepLines w:val="0"/>
        <w:pageBreakBefore w:val="0"/>
        <w:widowControl w:val="0"/>
        <w:kinsoku/>
        <w:wordWrap/>
        <w:overflowPunct/>
        <w:topLinePunct w:val="0"/>
        <w:autoSpaceDE/>
        <w:autoSpaceDN/>
        <w:bidi w:val="0"/>
        <w:spacing w:line="360" w:lineRule="auto"/>
        <w:jc w:val="both"/>
        <w:textAlignment w:val="auto"/>
        <w:rPr>
          <w:rFonts w:hint="eastAsia" w:ascii="仿宋" w:hAnsi="仿宋" w:eastAsia="仿宋" w:cs="仿宋"/>
          <w:b/>
          <w:bCs w:val="0"/>
          <w:color w:val="000000"/>
          <w:kern w:val="2"/>
          <w:sz w:val="28"/>
          <w:szCs w:val="28"/>
          <w:highlight w:val="none"/>
          <w:lang w:val="en-US" w:eastAsia="zh-CN" w:bidi="ar-SA"/>
        </w:rPr>
      </w:pPr>
      <w:r>
        <w:rPr>
          <w:rFonts w:hint="eastAsia" w:ascii="仿宋" w:hAnsi="仿宋" w:eastAsia="仿宋" w:cs="仿宋"/>
          <w:b/>
          <w:bCs w:val="0"/>
          <w:color w:val="000000"/>
          <w:kern w:val="2"/>
          <w:sz w:val="28"/>
          <w:szCs w:val="28"/>
          <w:highlight w:val="none"/>
          <w:lang w:val="en-US" w:eastAsia="zh-CN" w:bidi="ar-SA"/>
        </w:rPr>
        <w:t>采购需求：</w:t>
      </w:r>
    </w:p>
    <w:p>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highlight w:val="none"/>
          <w:lang w:val="zh-TW"/>
        </w:rPr>
      </w:pPr>
      <w:r>
        <w:rPr>
          <w:rFonts w:hint="eastAsia" w:ascii="仿宋" w:hAnsi="仿宋" w:eastAsia="仿宋" w:cs="仿宋"/>
          <w:bCs/>
          <w:sz w:val="28"/>
          <w:szCs w:val="28"/>
          <w:highlight w:val="none"/>
          <w:lang w:val="zh-TW"/>
        </w:rPr>
        <w:t>用户需求书中所涉及的品牌或型号，均为参考品牌或型号，不对投标供应商的投标构成任何限制。但供应商所提供的设备/材料的技术性能标准相当于或高于以下参考品牌或型号的各项主要指标。</w:t>
      </w:r>
    </w:p>
    <w:p>
      <w:pPr>
        <w:keepNext w:val="0"/>
        <w:keepLines w:val="0"/>
        <w:pageBreakBefore w:val="0"/>
        <w:widowControl w:val="0"/>
        <w:kinsoku/>
        <w:wordWrap/>
        <w:overflowPunct/>
        <w:topLinePunct w:val="0"/>
        <w:autoSpaceDE/>
        <w:autoSpaceDN/>
        <w:bidi w:val="0"/>
        <w:spacing w:line="360" w:lineRule="auto"/>
        <w:jc w:val="both"/>
        <w:textAlignment w:val="auto"/>
        <w:rPr>
          <w:rFonts w:hint="eastAsia" w:ascii="仿宋" w:hAnsi="仿宋" w:eastAsia="仿宋" w:cs="仿宋"/>
          <w:b/>
          <w:bCs w:val="0"/>
          <w:color w:val="000000"/>
          <w:kern w:val="2"/>
          <w:sz w:val="28"/>
          <w:szCs w:val="28"/>
          <w:highlight w:val="none"/>
          <w:lang w:val="en-US" w:eastAsia="zh-CN" w:bidi="ar-SA"/>
        </w:rPr>
      </w:pPr>
      <w:r>
        <w:rPr>
          <w:rFonts w:hint="eastAsia" w:ascii="仿宋" w:hAnsi="仿宋" w:eastAsia="仿宋" w:cs="仿宋"/>
          <w:b/>
          <w:bCs w:val="0"/>
          <w:color w:val="000000"/>
          <w:kern w:val="2"/>
          <w:sz w:val="28"/>
          <w:szCs w:val="28"/>
          <w:highlight w:val="none"/>
          <w:lang w:val="en-US" w:eastAsia="zh-CN" w:bidi="ar-SA"/>
        </w:rPr>
        <w:t>设备及其系统清单：</w:t>
      </w:r>
    </w:p>
    <w:p>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本项目设备参数及数量要求如下，其中“★”标号为不可偏离项，并要求报价人提供清单要求实质性响应证明文件。</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仿宋" w:hAnsi="仿宋" w:eastAsia="仿宋" w:cs="仿宋"/>
          <w:sz w:val="32"/>
          <w:szCs w:val="32"/>
        </w:rPr>
      </w:pPr>
      <w:r>
        <w:rPr>
          <w:rFonts w:hint="eastAsia" w:ascii="仿宋" w:hAnsi="仿宋" w:eastAsia="仿宋" w:cs="仿宋"/>
          <w:b/>
          <w:bCs/>
          <w:color w:val="000000"/>
          <w:kern w:val="0"/>
          <w:sz w:val="32"/>
          <w:szCs w:val="32"/>
          <w:lang w:val="en-US" w:eastAsia="zh-CN" w:bidi="ar"/>
        </w:rPr>
        <w:t>广东科学中心门禁系统升级提升改造</w:t>
      </w:r>
    </w:p>
    <w:tbl>
      <w:tblPr>
        <w:tblStyle w:val="3"/>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79"/>
        <w:gridCol w:w="3194"/>
        <w:gridCol w:w="3987"/>
        <w:gridCol w:w="676"/>
        <w:gridCol w:w="9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blHeader/>
        </w:trPr>
        <w:tc>
          <w:tcPr>
            <w:tcW w:w="405" w:type="pct"/>
            <w:tcBorders>
              <w:top w:val="single" w:color="000000" w:sz="4" w:space="0"/>
              <w:left w:val="single" w:color="000000" w:sz="4" w:space="0"/>
              <w:bottom w:val="single" w:color="000000" w:sz="4" w:space="0"/>
              <w:right w:val="single" w:color="000000" w:sz="4" w:space="0"/>
            </w:tcBorders>
            <w:shd w:val="clear" w:color="FFFFFF" w:fill="C00000"/>
            <w:vAlign w:val="center"/>
          </w:tcPr>
          <w:p>
            <w:pPr>
              <w:keepNext w:val="0"/>
              <w:keepLines w:val="0"/>
              <w:widowControl/>
              <w:suppressLineNumbers w:val="0"/>
              <w:jc w:val="center"/>
              <w:textAlignment w:val="center"/>
              <w:rPr>
                <w:rFonts w:hint="eastAsia" w:ascii="仿宋" w:hAnsi="仿宋" w:eastAsia="仿宋" w:cs="仿宋"/>
                <w:b/>
                <w:bCs/>
                <w:i w:val="0"/>
                <w:iCs w:val="0"/>
                <w:color w:val="FFFFFF" w:themeColor="background1"/>
                <w:sz w:val="22"/>
                <w:szCs w:val="22"/>
                <w:u w:val="none"/>
                <w14:textFill>
                  <w14:solidFill>
                    <w14:schemeClr w14:val="bg1"/>
                  </w14:solidFill>
                </w14:textFill>
              </w:rPr>
            </w:pPr>
            <w:r>
              <w:rPr>
                <w:rFonts w:hint="eastAsia" w:ascii="仿宋" w:hAnsi="仿宋" w:eastAsia="仿宋" w:cs="仿宋"/>
                <w:b/>
                <w:bCs/>
                <w:i w:val="0"/>
                <w:iCs w:val="0"/>
                <w:color w:val="FFFFFF" w:themeColor="background1"/>
                <w:kern w:val="0"/>
                <w:sz w:val="22"/>
                <w:szCs w:val="22"/>
                <w:u w:val="none"/>
                <w:lang w:val="en-US" w:eastAsia="zh-CN" w:bidi="ar"/>
                <w14:textFill>
                  <w14:solidFill>
                    <w14:schemeClr w14:val="bg1"/>
                  </w14:solidFill>
                </w14:textFill>
              </w:rPr>
              <w:t>序号</w:t>
            </w:r>
          </w:p>
        </w:tc>
        <w:tc>
          <w:tcPr>
            <w:tcW w:w="1659" w:type="pct"/>
            <w:tcBorders>
              <w:top w:val="single" w:color="000000" w:sz="4" w:space="0"/>
              <w:left w:val="single" w:color="000000" w:sz="4" w:space="0"/>
              <w:bottom w:val="single" w:color="000000" w:sz="4" w:space="0"/>
              <w:right w:val="single" w:color="000000" w:sz="4" w:space="0"/>
            </w:tcBorders>
            <w:shd w:val="clear" w:color="FFFFFF" w:fill="C00000"/>
            <w:vAlign w:val="center"/>
          </w:tcPr>
          <w:p>
            <w:pPr>
              <w:keepNext w:val="0"/>
              <w:keepLines w:val="0"/>
              <w:widowControl/>
              <w:suppressLineNumbers w:val="0"/>
              <w:jc w:val="center"/>
              <w:textAlignment w:val="center"/>
              <w:rPr>
                <w:rFonts w:hint="eastAsia" w:ascii="仿宋" w:hAnsi="仿宋" w:eastAsia="仿宋" w:cs="仿宋"/>
                <w:b/>
                <w:bCs/>
                <w:i w:val="0"/>
                <w:iCs w:val="0"/>
                <w:color w:val="FFFFFF" w:themeColor="background1"/>
                <w:sz w:val="22"/>
                <w:szCs w:val="22"/>
                <w:u w:val="none"/>
                <w14:textFill>
                  <w14:solidFill>
                    <w14:schemeClr w14:val="bg1"/>
                  </w14:solidFill>
                </w14:textFill>
              </w:rPr>
            </w:pPr>
            <w:r>
              <w:rPr>
                <w:rFonts w:hint="eastAsia" w:ascii="仿宋" w:hAnsi="仿宋" w:eastAsia="仿宋" w:cs="仿宋"/>
                <w:b/>
                <w:bCs/>
                <w:i w:val="0"/>
                <w:iCs w:val="0"/>
                <w:color w:val="FFFFFF" w:themeColor="background1"/>
                <w:kern w:val="0"/>
                <w:sz w:val="22"/>
                <w:szCs w:val="22"/>
                <w:u w:val="none"/>
                <w:lang w:val="en-US" w:eastAsia="zh-CN" w:bidi="ar"/>
                <w14:textFill>
                  <w14:solidFill>
                    <w14:schemeClr w14:val="bg1"/>
                  </w14:solidFill>
                </w14:textFill>
              </w:rPr>
              <w:t>项目名称</w:t>
            </w:r>
          </w:p>
        </w:tc>
        <w:tc>
          <w:tcPr>
            <w:tcW w:w="2071" w:type="pct"/>
            <w:tcBorders>
              <w:top w:val="single" w:color="000000" w:sz="4" w:space="0"/>
              <w:left w:val="single" w:color="000000" w:sz="4" w:space="0"/>
              <w:bottom w:val="single" w:color="000000" w:sz="4" w:space="0"/>
              <w:right w:val="single" w:color="000000" w:sz="4" w:space="0"/>
            </w:tcBorders>
            <w:shd w:val="clear" w:color="FFFFFF" w:fill="C00000"/>
            <w:vAlign w:val="center"/>
          </w:tcPr>
          <w:p>
            <w:pPr>
              <w:keepNext w:val="0"/>
              <w:keepLines w:val="0"/>
              <w:widowControl/>
              <w:suppressLineNumbers w:val="0"/>
              <w:jc w:val="center"/>
              <w:textAlignment w:val="center"/>
              <w:rPr>
                <w:rFonts w:hint="eastAsia" w:ascii="仿宋" w:hAnsi="仿宋" w:eastAsia="仿宋" w:cs="仿宋"/>
                <w:b/>
                <w:bCs/>
                <w:i w:val="0"/>
                <w:iCs w:val="0"/>
                <w:color w:val="FFFFFF" w:themeColor="background1"/>
                <w:sz w:val="22"/>
                <w:szCs w:val="22"/>
                <w:u w:val="none"/>
                <w14:textFill>
                  <w14:solidFill>
                    <w14:schemeClr w14:val="bg1"/>
                  </w14:solidFill>
                </w14:textFill>
              </w:rPr>
            </w:pPr>
            <w:r>
              <w:rPr>
                <w:rFonts w:hint="eastAsia" w:ascii="仿宋" w:hAnsi="仿宋" w:eastAsia="仿宋" w:cs="仿宋"/>
                <w:b/>
                <w:bCs/>
                <w:i w:val="0"/>
                <w:iCs w:val="0"/>
                <w:color w:val="FFFFFF" w:themeColor="background1"/>
                <w:kern w:val="0"/>
                <w:sz w:val="22"/>
                <w:szCs w:val="22"/>
                <w:u w:val="none"/>
                <w:lang w:val="en-US" w:eastAsia="zh-CN" w:bidi="ar"/>
                <w14:textFill>
                  <w14:solidFill>
                    <w14:schemeClr w14:val="bg1"/>
                  </w14:solidFill>
                </w14:textFill>
              </w:rPr>
              <w:t>技术参数特征描述</w:t>
            </w:r>
          </w:p>
        </w:tc>
        <w:tc>
          <w:tcPr>
            <w:tcW w:w="351" w:type="pct"/>
            <w:tcBorders>
              <w:top w:val="single" w:color="000000" w:sz="4" w:space="0"/>
              <w:left w:val="single" w:color="000000" w:sz="4" w:space="0"/>
              <w:bottom w:val="single" w:color="000000" w:sz="4" w:space="0"/>
              <w:right w:val="single" w:color="000000" w:sz="4" w:space="0"/>
            </w:tcBorders>
            <w:shd w:val="clear" w:color="FFFFFF" w:fill="C00000"/>
            <w:vAlign w:val="center"/>
          </w:tcPr>
          <w:p>
            <w:pPr>
              <w:keepNext w:val="0"/>
              <w:keepLines w:val="0"/>
              <w:widowControl/>
              <w:suppressLineNumbers w:val="0"/>
              <w:jc w:val="center"/>
              <w:textAlignment w:val="center"/>
              <w:rPr>
                <w:rFonts w:hint="eastAsia" w:ascii="仿宋" w:hAnsi="仿宋" w:eastAsia="仿宋" w:cs="仿宋"/>
                <w:b/>
                <w:bCs/>
                <w:i w:val="0"/>
                <w:iCs w:val="0"/>
                <w:color w:val="FFFFFF" w:themeColor="background1"/>
                <w:sz w:val="22"/>
                <w:szCs w:val="22"/>
                <w:u w:val="none"/>
                <w14:textFill>
                  <w14:solidFill>
                    <w14:schemeClr w14:val="bg1"/>
                  </w14:solidFill>
                </w14:textFill>
              </w:rPr>
            </w:pPr>
            <w:r>
              <w:rPr>
                <w:rFonts w:hint="eastAsia" w:ascii="仿宋" w:hAnsi="仿宋" w:eastAsia="仿宋" w:cs="仿宋"/>
                <w:b/>
                <w:bCs/>
                <w:i w:val="0"/>
                <w:iCs w:val="0"/>
                <w:color w:val="FFFFFF" w:themeColor="background1"/>
                <w:kern w:val="0"/>
                <w:sz w:val="22"/>
                <w:szCs w:val="22"/>
                <w:u w:val="none"/>
                <w:lang w:val="en-US" w:eastAsia="zh-CN" w:bidi="ar"/>
                <w14:textFill>
                  <w14:solidFill>
                    <w14:schemeClr w14:val="bg1"/>
                  </w14:solidFill>
                </w14:textFill>
              </w:rPr>
              <w:t>计量单位</w:t>
            </w:r>
          </w:p>
        </w:tc>
        <w:tc>
          <w:tcPr>
            <w:tcW w:w="512" w:type="pct"/>
            <w:tcBorders>
              <w:top w:val="single" w:color="000000" w:sz="4" w:space="0"/>
              <w:left w:val="single" w:color="000000" w:sz="4" w:space="0"/>
              <w:bottom w:val="single" w:color="000000" w:sz="4" w:space="0"/>
              <w:right w:val="single" w:color="000000" w:sz="4" w:space="0"/>
            </w:tcBorders>
            <w:shd w:val="clear" w:color="FFFFFF" w:fill="C00000"/>
            <w:vAlign w:val="center"/>
          </w:tcPr>
          <w:p>
            <w:pPr>
              <w:keepNext w:val="0"/>
              <w:keepLines w:val="0"/>
              <w:widowControl/>
              <w:suppressLineNumbers w:val="0"/>
              <w:jc w:val="center"/>
              <w:textAlignment w:val="center"/>
              <w:rPr>
                <w:rFonts w:hint="eastAsia" w:ascii="仿宋" w:hAnsi="仿宋" w:eastAsia="仿宋" w:cs="仿宋"/>
                <w:b/>
                <w:bCs/>
                <w:i w:val="0"/>
                <w:iCs w:val="0"/>
                <w:color w:val="FFFFFF" w:themeColor="background1"/>
                <w:sz w:val="22"/>
                <w:szCs w:val="22"/>
                <w:u w:val="none"/>
                <w14:textFill>
                  <w14:solidFill>
                    <w14:schemeClr w14:val="bg1"/>
                  </w14:solidFill>
                </w14:textFill>
              </w:rPr>
            </w:pPr>
            <w:r>
              <w:rPr>
                <w:rFonts w:hint="eastAsia" w:ascii="仿宋" w:hAnsi="仿宋" w:eastAsia="仿宋" w:cs="仿宋"/>
                <w:b/>
                <w:bCs/>
                <w:i w:val="0"/>
                <w:iCs w:val="0"/>
                <w:color w:val="FFFFFF" w:themeColor="background1"/>
                <w:kern w:val="0"/>
                <w:sz w:val="22"/>
                <w:szCs w:val="22"/>
                <w:u w:val="none"/>
                <w:lang w:val="en-US" w:eastAsia="zh-CN" w:bidi="ar"/>
                <w14:textFill>
                  <w14:solidFill>
                    <w14:schemeClr w14:val="bg1"/>
                  </w14:solidFill>
                </w14:textFill>
              </w:rPr>
              <w:t>工程量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0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仿宋" w:hAnsi="仿宋" w:eastAsia="仿宋" w:cs="仿宋"/>
                <w:i w:val="0"/>
                <w:iCs w:val="0"/>
                <w:color w:val="000000"/>
                <w:sz w:val="21"/>
                <w:szCs w:val="21"/>
                <w:u w:val="none"/>
              </w:rPr>
            </w:pPr>
          </w:p>
        </w:tc>
        <w:tc>
          <w:tcPr>
            <w:tcW w:w="165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门禁系统</w:t>
            </w:r>
          </w:p>
        </w:tc>
        <w:tc>
          <w:tcPr>
            <w:tcW w:w="207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仿宋" w:hAnsi="仿宋" w:eastAsia="仿宋" w:cs="仿宋"/>
                <w:i w:val="0"/>
                <w:iCs w:val="0"/>
                <w:color w:val="000000"/>
                <w:sz w:val="21"/>
                <w:szCs w:val="21"/>
                <w:u w:val="none"/>
              </w:rPr>
            </w:pPr>
          </w:p>
        </w:tc>
        <w:tc>
          <w:tcPr>
            <w:tcW w:w="35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仿宋" w:hAnsi="仿宋" w:eastAsia="仿宋" w:cs="仿宋"/>
                <w:i w:val="0"/>
                <w:iCs w:val="0"/>
                <w:color w:val="000000"/>
                <w:sz w:val="21"/>
                <w:szCs w:val="21"/>
                <w:u w:val="none"/>
              </w:rPr>
            </w:pPr>
          </w:p>
        </w:tc>
        <w:tc>
          <w:tcPr>
            <w:tcW w:w="51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0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165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四门控制器 DS-K2604</w:t>
            </w:r>
          </w:p>
        </w:tc>
        <w:tc>
          <w:tcPr>
            <w:tcW w:w="207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1.处理器：32位处理器</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bCs/>
                <w:sz w:val="21"/>
                <w:szCs w:val="21"/>
                <w:highlight w:val="none"/>
                <w:lang w:val="en-US" w:eastAsia="zh-CN"/>
              </w:rPr>
              <w:t>★</w:t>
            </w:r>
            <w:r>
              <w:rPr>
                <w:rFonts w:hint="eastAsia" w:ascii="仿宋" w:hAnsi="仿宋" w:eastAsia="仿宋" w:cs="仿宋"/>
                <w:i w:val="0"/>
                <w:iCs w:val="0"/>
                <w:color w:val="000000"/>
                <w:kern w:val="0"/>
                <w:sz w:val="21"/>
                <w:szCs w:val="21"/>
                <w:u w:val="none"/>
                <w:lang w:val="en-US" w:eastAsia="zh-CN" w:bidi="ar"/>
              </w:rPr>
              <w:t>2.管控门数：4门</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3.通讯方式：上行TCP/IP、RS485</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4.读卡器接口：RS485和Wiegand双通讯接口</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5.存储容量：10万张卡和30万记录存储</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6.工作电压：自带机箱和供电电源（AC220V输入），工作电压DC 12V，功耗≤4W（不带负载）</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7.支持蓄电池（303700655 OT7-12蓄电池）接入，设备本身不含蓄电池；</w:t>
            </w:r>
          </w:p>
        </w:tc>
        <w:tc>
          <w:tcPr>
            <w:tcW w:w="35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51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0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165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读卡器 DS-K1108AM</w:t>
            </w:r>
          </w:p>
        </w:tc>
        <w:tc>
          <w:tcPr>
            <w:tcW w:w="207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读卡频率：13.56MHz</w:t>
            </w:r>
          </w:p>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按键方式：无</w:t>
            </w:r>
          </w:p>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bCs/>
                <w:sz w:val="21"/>
                <w:szCs w:val="21"/>
                <w:highlight w:val="none"/>
                <w:lang w:val="en-US" w:eastAsia="zh-CN"/>
              </w:rPr>
              <w:t>★</w:t>
            </w:r>
            <w:r>
              <w:rPr>
                <w:rFonts w:hint="eastAsia" w:ascii="仿宋" w:hAnsi="仿宋" w:eastAsia="仿宋" w:cs="仿宋"/>
                <w:i w:val="0"/>
                <w:iCs w:val="0"/>
                <w:color w:val="000000"/>
                <w:kern w:val="0"/>
                <w:sz w:val="21"/>
                <w:szCs w:val="21"/>
                <w:u w:val="none"/>
                <w:lang w:val="en-US" w:eastAsia="zh-CN" w:bidi="ar"/>
              </w:rPr>
              <w:t>可识别卡：IC卡(含加密功能)</w:t>
            </w:r>
          </w:p>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通讯方式：RS485+Wiegand</w:t>
            </w:r>
          </w:p>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工作电压：DC 12V</w:t>
            </w:r>
          </w:p>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功耗：≤2W</w:t>
            </w:r>
          </w:p>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安装方式：无底盒壁挂、86底盒、120底盒安装</w:t>
            </w:r>
          </w:p>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工作环境：室内/室外，IP65</w:t>
            </w:r>
          </w:p>
        </w:tc>
        <w:tc>
          <w:tcPr>
            <w:tcW w:w="35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台</w:t>
            </w:r>
          </w:p>
        </w:tc>
        <w:tc>
          <w:tcPr>
            <w:tcW w:w="51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0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165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读卡器 DS-K1108AM（备品配件）</w:t>
            </w:r>
          </w:p>
        </w:tc>
        <w:tc>
          <w:tcPr>
            <w:tcW w:w="207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读卡频率：13.56MHz</w:t>
            </w:r>
          </w:p>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按键方式：无</w:t>
            </w:r>
          </w:p>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可识别卡：IC卡(含加密功能)</w:t>
            </w:r>
          </w:p>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通讯方式：RS485+Wiegand</w:t>
            </w:r>
          </w:p>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工作电压：DC 12V</w:t>
            </w:r>
          </w:p>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功耗：≤2W</w:t>
            </w:r>
          </w:p>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安装方式：无底盒壁挂、86底盒、120底盒安装</w:t>
            </w:r>
          </w:p>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工作环境：室内/室外，IP65</w:t>
            </w:r>
          </w:p>
        </w:tc>
        <w:tc>
          <w:tcPr>
            <w:tcW w:w="35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51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0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165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七寸人脸识别一体机 DS-K1T673M</w:t>
            </w:r>
          </w:p>
        </w:tc>
        <w:tc>
          <w:tcPr>
            <w:tcW w:w="207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1.操作系统：嵌入式Linux操作系统；</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2.屏幕参数： 7英寸触摸显示屏，屏幕比例9:16，屏幕分辨率600*1024；</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3.摄像头参数：采用宽动态200万双目摄像头；</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bCs/>
                <w:sz w:val="21"/>
                <w:szCs w:val="21"/>
                <w:highlight w:val="none"/>
                <w:lang w:val="en-US" w:eastAsia="zh-CN"/>
              </w:rPr>
              <w:t>★</w:t>
            </w:r>
            <w:r>
              <w:rPr>
                <w:rFonts w:hint="eastAsia" w:ascii="仿宋" w:hAnsi="仿宋" w:eastAsia="仿宋" w:cs="仿宋"/>
                <w:i w:val="0"/>
                <w:iCs w:val="0"/>
                <w:color w:val="000000"/>
                <w:kern w:val="0"/>
                <w:sz w:val="21"/>
                <w:szCs w:val="21"/>
                <w:u w:val="none"/>
                <w:lang w:val="en-US" w:eastAsia="zh-CN" w:bidi="ar"/>
              </w:rPr>
              <w:t>4.认证方式：支持人脸、刷卡（Mifare卡/IC卡、手机NFC卡、CPU卡序列号/内容、身份证卡序列号）、密码认证方式，可外接身份证、指纹、蓝牙、二维码功能模块；</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bCs/>
                <w:sz w:val="21"/>
                <w:szCs w:val="21"/>
                <w:highlight w:val="none"/>
                <w:lang w:val="en-US" w:eastAsia="zh-CN"/>
              </w:rPr>
              <w:t>★</w:t>
            </w:r>
            <w:r>
              <w:rPr>
                <w:rFonts w:hint="eastAsia" w:ascii="仿宋" w:hAnsi="仿宋" w:eastAsia="仿宋" w:cs="仿宋"/>
                <w:i w:val="0"/>
                <w:iCs w:val="0"/>
                <w:color w:val="000000"/>
                <w:kern w:val="0"/>
                <w:sz w:val="21"/>
                <w:szCs w:val="21"/>
                <w:u w:val="none"/>
                <w:lang w:val="en-US" w:eastAsia="zh-CN" w:bidi="ar"/>
              </w:rPr>
              <w:t>5.人脸识别：采用深度学习算法，支持单人或多人识别（最多5人同时认证）功能；支持照片、视频防假；1:N人脸识别速度≤0.2s，人脸验证准确率≥99%；</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bCs/>
                <w:sz w:val="21"/>
                <w:szCs w:val="21"/>
                <w:highlight w:val="none"/>
                <w:lang w:val="en-US" w:eastAsia="zh-CN"/>
              </w:rPr>
              <w:t>★</w:t>
            </w:r>
            <w:r>
              <w:rPr>
                <w:rFonts w:hint="eastAsia" w:ascii="仿宋" w:hAnsi="仿宋" w:eastAsia="仿宋" w:cs="仿宋"/>
                <w:i w:val="0"/>
                <w:iCs w:val="0"/>
                <w:color w:val="000000"/>
                <w:kern w:val="0"/>
                <w:sz w:val="21"/>
                <w:szCs w:val="21"/>
                <w:u w:val="none"/>
                <w:lang w:val="en-US" w:eastAsia="zh-CN" w:bidi="ar"/>
              </w:rPr>
              <w:t>6.存储容量：本地支持10000人脸库、50000张卡，15万条事件记录；</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7.硬件接口：LAN*1、RS485*1、Wiegand * 1(支持双向)、typeC类型USB接口*1、电锁*1、门磁*1、报警输入*2、报警输出*1、开门按钮*1、SD卡槽*1（最大支持512GB）、3.5mm音频输出接口*1；</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8.通信方式及网络协议：有线网络；萤石协议/ISAPI/ISUP5.0；</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使用环境：IP65，室内外环境（室外使用必须搭配遮阳罩）；</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bCs/>
                <w:sz w:val="21"/>
                <w:szCs w:val="21"/>
                <w:highlight w:val="none"/>
                <w:lang w:val="en-US" w:eastAsia="zh-CN"/>
              </w:rPr>
              <w:t>★</w:t>
            </w:r>
            <w:r>
              <w:rPr>
                <w:rFonts w:hint="eastAsia" w:ascii="仿宋" w:hAnsi="仿宋" w:eastAsia="仿宋" w:cs="仿宋"/>
                <w:i w:val="0"/>
                <w:iCs w:val="0"/>
                <w:color w:val="000000"/>
                <w:kern w:val="0"/>
                <w:sz w:val="21"/>
                <w:szCs w:val="21"/>
                <w:u w:val="none"/>
                <w:lang w:val="en-US" w:eastAsia="zh-CN" w:bidi="ar"/>
              </w:rPr>
              <w:t>9.安装方式：壁挂安装（标配挂板，适配86底盒）；</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10工作电压： DC12V~24V/2A（电源需另配）；</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11.产品尺寸：209.2*110.5*24mm；</w:t>
            </w:r>
          </w:p>
        </w:tc>
        <w:tc>
          <w:tcPr>
            <w:tcW w:w="35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台</w:t>
            </w:r>
          </w:p>
        </w:tc>
        <w:tc>
          <w:tcPr>
            <w:tcW w:w="51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0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165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一体机电源</w:t>
            </w:r>
          </w:p>
        </w:tc>
        <w:tc>
          <w:tcPr>
            <w:tcW w:w="207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1.输入电压：100-240VAC；</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2.输出电压：12VDC；</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3.输出电流：4.17A；</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4.输出功率：50W；</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5.工作温度：-10℃-+70℃；</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6.工作湿度：＜95%；</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7.带箱体</w:t>
            </w:r>
          </w:p>
        </w:tc>
        <w:tc>
          <w:tcPr>
            <w:tcW w:w="35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51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0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165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门禁管理系统</w:t>
            </w:r>
          </w:p>
        </w:tc>
        <w:tc>
          <w:tcPr>
            <w:tcW w:w="207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部署在现有的安防管理平台，增加组件模块</w:t>
            </w:r>
          </w:p>
        </w:tc>
        <w:tc>
          <w:tcPr>
            <w:tcW w:w="35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台</w:t>
            </w:r>
          </w:p>
        </w:tc>
        <w:tc>
          <w:tcPr>
            <w:tcW w:w="51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0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165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原门禁设备拆除单门</w:t>
            </w:r>
          </w:p>
        </w:tc>
        <w:tc>
          <w:tcPr>
            <w:tcW w:w="207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科松设备拆除，线路整理</w:t>
            </w:r>
          </w:p>
        </w:tc>
        <w:tc>
          <w:tcPr>
            <w:tcW w:w="35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台</w:t>
            </w:r>
          </w:p>
        </w:tc>
        <w:tc>
          <w:tcPr>
            <w:tcW w:w="51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0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165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原门禁设备拆除双门</w:t>
            </w:r>
          </w:p>
        </w:tc>
        <w:tc>
          <w:tcPr>
            <w:tcW w:w="207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科松设备拆除，线路整理</w:t>
            </w:r>
          </w:p>
        </w:tc>
        <w:tc>
          <w:tcPr>
            <w:tcW w:w="35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台</w:t>
            </w:r>
          </w:p>
        </w:tc>
        <w:tc>
          <w:tcPr>
            <w:tcW w:w="51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0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w:t>
            </w:r>
          </w:p>
        </w:tc>
        <w:tc>
          <w:tcPr>
            <w:tcW w:w="165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原门禁设备拆除四门</w:t>
            </w:r>
          </w:p>
        </w:tc>
        <w:tc>
          <w:tcPr>
            <w:tcW w:w="207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科松设备拆除，线路整理</w:t>
            </w:r>
          </w:p>
        </w:tc>
        <w:tc>
          <w:tcPr>
            <w:tcW w:w="35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台</w:t>
            </w:r>
          </w:p>
        </w:tc>
        <w:tc>
          <w:tcPr>
            <w:tcW w:w="51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0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165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原有读卡器拆除</w:t>
            </w:r>
          </w:p>
        </w:tc>
        <w:tc>
          <w:tcPr>
            <w:tcW w:w="207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原有读卡器拆除</w:t>
            </w:r>
          </w:p>
        </w:tc>
        <w:tc>
          <w:tcPr>
            <w:tcW w:w="35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台</w:t>
            </w:r>
          </w:p>
        </w:tc>
        <w:tc>
          <w:tcPr>
            <w:tcW w:w="51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0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w:t>
            </w:r>
          </w:p>
        </w:tc>
        <w:tc>
          <w:tcPr>
            <w:tcW w:w="165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定制门禁卡（大卡）</w:t>
            </w:r>
          </w:p>
        </w:tc>
        <w:tc>
          <w:tcPr>
            <w:tcW w:w="207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1.IC加密卡，双面UV彩色直印，订制硅胶卡套</w:t>
            </w:r>
          </w:p>
        </w:tc>
        <w:tc>
          <w:tcPr>
            <w:tcW w:w="35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张</w:t>
            </w:r>
          </w:p>
        </w:tc>
        <w:tc>
          <w:tcPr>
            <w:tcW w:w="51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0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165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定制门禁卡（小卡）</w:t>
            </w:r>
          </w:p>
        </w:tc>
        <w:tc>
          <w:tcPr>
            <w:tcW w:w="207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1.IC加密卡，双面UV彩色直印，订制硅胶卡套</w:t>
            </w:r>
          </w:p>
        </w:tc>
        <w:tc>
          <w:tcPr>
            <w:tcW w:w="35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张</w:t>
            </w:r>
          </w:p>
        </w:tc>
        <w:tc>
          <w:tcPr>
            <w:tcW w:w="51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0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w:t>
            </w:r>
          </w:p>
        </w:tc>
        <w:tc>
          <w:tcPr>
            <w:tcW w:w="165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门禁系统调试</w:t>
            </w:r>
          </w:p>
        </w:tc>
        <w:tc>
          <w:tcPr>
            <w:tcW w:w="207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门禁系统调试</w:t>
            </w:r>
          </w:p>
        </w:tc>
        <w:tc>
          <w:tcPr>
            <w:tcW w:w="35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51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0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w:t>
            </w:r>
          </w:p>
        </w:tc>
        <w:tc>
          <w:tcPr>
            <w:tcW w:w="165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消防联动系统调试</w:t>
            </w:r>
          </w:p>
        </w:tc>
        <w:tc>
          <w:tcPr>
            <w:tcW w:w="207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消防联动端接</w:t>
            </w:r>
          </w:p>
        </w:tc>
        <w:tc>
          <w:tcPr>
            <w:tcW w:w="35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51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0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65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饭堂刷卡系统</w:t>
            </w:r>
          </w:p>
        </w:tc>
        <w:tc>
          <w:tcPr>
            <w:tcW w:w="207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p>
        </w:tc>
        <w:tc>
          <w:tcPr>
            <w:tcW w:w="35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51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0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165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人脸消费机终端壁挂 DS-K6300QR</w:t>
            </w:r>
          </w:p>
        </w:tc>
        <w:tc>
          <w:tcPr>
            <w:tcW w:w="207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1、设备外观：采用7英寸IPS触摸显示屏，200W像素双目摄像头，面部识别距离默认0.75m，最大可支持2m，支持照片视频防假；</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bCs/>
                <w:sz w:val="21"/>
                <w:szCs w:val="21"/>
                <w:highlight w:val="none"/>
                <w:lang w:val="en-US" w:eastAsia="zh-CN"/>
              </w:rPr>
              <w:t>★</w:t>
            </w:r>
            <w:r>
              <w:rPr>
                <w:rFonts w:hint="eastAsia" w:ascii="仿宋" w:hAnsi="仿宋" w:eastAsia="仿宋" w:cs="仿宋"/>
                <w:i w:val="0"/>
                <w:iCs w:val="0"/>
                <w:color w:val="000000"/>
                <w:kern w:val="0"/>
                <w:sz w:val="21"/>
                <w:szCs w:val="21"/>
                <w:u w:val="none"/>
                <w:lang w:val="en-US" w:eastAsia="zh-CN" w:bidi="ar"/>
              </w:rPr>
              <w:t>2、设备容量：支持80000张人脸库，100000张卡，50000条消费记录；</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bCs/>
                <w:sz w:val="21"/>
                <w:szCs w:val="21"/>
                <w:highlight w:val="none"/>
                <w:lang w:val="en-US" w:eastAsia="zh-CN"/>
              </w:rPr>
              <w:t>★</w:t>
            </w:r>
            <w:r>
              <w:rPr>
                <w:rFonts w:hint="eastAsia" w:ascii="仿宋" w:hAnsi="仿宋" w:eastAsia="仿宋" w:cs="仿宋"/>
                <w:i w:val="0"/>
                <w:iCs w:val="0"/>
                <w:color w:val="000000"/>
                <w:kern w:val="0"/>
                <w:sz w:val="21"/>
                <w:szCs w:val="21"/>
                <w:u w:val="none"/>
                <w:lang w:val="en-US" w:eastAsia="zh-CN" w:bidi="ar"/>
              </w:rPr>
              <w:t>3、认证方式：支持仅人脸、刷卡（屏下刷卡）或人脸/刷卡/二维码的认证方式；</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4、设备支持读取M1卡和CPU卡，支持加密校验功能，可配置M1扇区和CPU卡内容开启或关闭（M1扇区加密默认开启，CPU卡加密默认关闭）；</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5、自带二维码读头模块，支持二维码扫码消费（包括支付宝、微信等移动端付款码），需搭配食堂消费管理平台使用；</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bCs/>
                <w:sz w:val="21"/>
                <w:szCs w:val="21"/>
                <w:highlight w:val="none"/>
                <w:lang w:val="en-US" w:eastAsia="zh-CN"/>
              </w:rPr>
              <w:t>★</w:t>
            </w:r>
            <w:r>
              <w:rPr>
                <w:rFonts w:hint="eastAsia" w:ascii="仿宋" w:hAnsi="仿宋" w:eastAsia="仿宋" w:cs="仿宋"/>
                <w:i w:val="0"/>
                <w:iCs w:val="0"/>
                <w:color w:val="000000"/>
                <w:kern w:val="0"/>
                <w:sz w:val="21"/>
                <w:szCs w:val="21"/>
                <w:u w:val="none"/>
                <w:lang w:val="en-US" w:eastAsia="zh-CN" w:bidi="ar"/>
              </w:rPr>
              <w:t>6、消费模式：支持定额消费，金额消费，计次消费模式（仅食堂消费管理平台支持），可输出人脸消费认证语音；</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7、在线式消费：支持分时段、分权限消费（仅食堂消费管理平台支持）；</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8、离线记账模式：屏幕显示离线状态，设备可正常记录消费数据，网络恢复后将消费记录上传平台进行余额同步；</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9、支持退款操作：输入纠错密码（4-8位数字）可进行相应人员最后一笔金额消费退款，保障误刷问题解决；</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10、支持在设备上查看消费统计数据，包括消费次数、消费金额等内容；</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11、通讯方式：TCP/IP、WiFi；</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12、供电方式：12V/2A，自带电源适配器；</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13、外观尺寸：103.3*320.9*20.7mm；</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14、使用环境：室内；</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15、安装方式：壁挂安装（自带壁挂背板及螺钉）；</w:t>
            </w:r>
          </w:p>
        </w:tc>
        <w:tc>
          <w:tcPr>
            <w:tcW w:w="35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台</w:t>
            </w:r>
          </w:p>
        </w:tc>
        <w:tc>
          <w:tcPr>
            <w:tcW w:w="51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0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165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消费小键盘 SKB886S-HKWS</w:t>
            </w:r>
          </w:p>
        </w:tc>
        <w:tc>
          <w:tcPr>
            <w:tcW w:w="207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1.仅DS-K6300系列人脸消费机，作为消费金额输入使用；</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2.支持输入金额及消费结果语音播报提醒；</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3.收款功能：输入金额后按收款可进行交易；</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4.消费取消功能：在金额输入并点击收款后，点击取消按钮可取消本次交易；</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5.回退功能：输入消费金额后，按回退键可删除一个数字；</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6.退款功能：输入金额后按退款，输入纠错密码可进行相应人员最后一笔消费退款；</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7.音量配置：可通过DS-K6300系列人脸消费机配置语音提醒音量大小；</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8.物理接口：USB（支持供电）</w:t>
            </w:r>
          </w:p>
        </w:tc>
        <w:tc>
          <w:tcPr>
            <w:tcW w:w="35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台</w:t>
            </w:r>
          </w:p>
        </w:tc>
        <w:tc>
          <w:tcPr>
            <w:tcW w:w="51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0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w:t>
            </w:r>
          </w:p>
        </w:tc>
        <w:tc>
          <w:tcPr>
            <w:tcW w:w="165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发卡器 DS-K1F100-D8E</w:t>
            </w:r>
          </w:p>
        </w:tc>
        <w:tc>
          <w:tcPr>
            <w:tcW w:w="207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1、制卡机与电脑相连，能制作卡片与读取卡片信息。采用USB连接，直接由电脑USB口供电。</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2、读卡频率：13.56MHz、125KHz。</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3、读卡类型：Mifare 1卡、CPU卡、二代身份证卡、ID（EM）卡。</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4、协议标准：ISO 14443 A/B标准，ISO 7816标准。</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5、通讯接口：USB 2.0  免驱。</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6、状态显示：LED指示灯，指示电源或通讯状态。</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7、工作温度：-20℃至65℃。</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8、工作电流：200mA。</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9、外形规格mm：117mm×67.5mm×14.3mm。</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10、支持系统：Windows中英文，WinXP、Win7、Win8。</w:t>
            </w:r>
          </w:p>
        </w:tc>
        <w:tc>
          <w:tcPr>
            <w:tcW w:w="35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台</w:t>
            </w:r>
          </w:p>
        </w:tc>
        <w:tc>
          <w:tcPr>
            <w:tcW w:w="51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0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w:t>
            </w:r>
          </w:p>
        </w:tc>
        <w:tc>
          <w:tcPr>
            <w:tcW w:w="165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安防管理平台升级</w:t>
            </w:r>
          </w:p>
        </w:tc>
        <w:tc>
          <w:tcPr>
            <w:tcW w:w="207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ISC 1.5  升级 ISC 1.7</w:t>
            </w:r>
          </w:p>
        </w:tc>
        <w:tc>
          <w:tcPr>
            <w:tcW w:w="35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51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0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w:t>
            </w:r>
          </w:p>
        </w:tc>
        <w:tc>
          <w:tcPr>
            <w:tcW w:w="165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基础包/系统管理 Infocom CEMS(DS)-SM</w:t>
            </w:r>
          </w:p>
        </w:tc>
        <w:tc>
          <w:tcPr>
            <w:tcW w:w="207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1、支持管理最大组织数2000个，组织层级最大10级；</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2、支持管理最大区域数2000个，区域层级最大10级。；</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3、支持管理最大人员数量10万；</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4、支持管理最大卡片数量10万；</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5、支持最大的在线用户数1000个，并发登录用户数50个。</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6、支持最大事件并发处理500条/秒（不带图片）；</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7、支持联动上墙并发1次/秒；</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8、支持最大每秒联动100个不同的视频点位进行抓图；</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9、支持最大每秒联动100个不同的视频点位进行录像；</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10、支持联动并发发邮件2封/秒；</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11、支持短信联动（云信留客短信网关：1-2秒/条；</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短信猫：70字符以下，10秒/条；</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70字符以上分条发送，20秒/条；）</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12、支持最大事件存储7200万条；</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13、以上是单台服务器部署系统基础规格，超出规格需考虑分布式部署。</w:t>
            </w:r>
          </w:p>
        </w:tc>
        <w:tc>
          <w:tcPr>
            <w:tcW w:w="35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51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0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w:t>
            </w:r>
          </w:p>
        </w:tc>
        <w:tc>
          <w:tcPr>
            <w:tcW w:w="165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食堂人脸识别消费 Infocom CEMS(DS)-FRE</w:t>
            </w:r>
          </w:p>
        </w:tc>
        <w:tc>
          <w:tcPr>
            <w:tcW w:w="207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1、支持最大管理人脸消费设备管理数量：200台；</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2、人脸下载并发：1-2张/秒；</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3、人脸消费并发性能：50条/秒；</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4、人脸白名单数量：5万；</w:t>
            </w:r>
          </w:p>
        </w:tc>
        <w:tc>
          <w:tcPr>
            <w:tcW w:w="35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台</w:t>
            </w:r>
          </w:p>
        </w:tc>
        <w:tc>
          <w:tcPr>
            <w:tcW w:w="51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0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w:t>
            </w:r>
          </w:p>
        </w:tc>
        <w:tc>
          <w:tcPr>
            <w:tcW w:w="165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食堂消费管理 Infocom CEMS(DS)-CEM</w:t>
            </w:r>
          </w:p>
        </w:tc>
        <w:tc>
          <w:tcPr>
            <w:tcW w:w="207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1、支持最大管理消费设备管理数量：200台；</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2、消费并发性能：50条/秒；</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3、消费单账户金额上限：10万；</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4、消费数据最大存储数量1500万条。</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5、餐点信息配置及平台人员系统授权：调用平台人员库，并对消费人员进行授权管理。并对售卖餐点套餐及单项物品进行价格预设。</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 xml:space="preserve">6、 </w:t>
            </w:r>
          </w:p>
        </w:tc>
        <w:tc>
          <w:tcPr>
            <w:tcW w:w="35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台</w:t>
            </w:r>
          </w:p>
        </w:tc>
        <w:tc>
          <w:tcPr>
            <w:tcW w:w="51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0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w:t>
            </w:r>
          </w:p>
        </w:tc>
        <w:tc>
          <w:tcPr>
            <w:tcW w:w="165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微信付款码消费 Infocom CEMS(DS)-WechatPay</w:t>
            </w:r>
          </w:p>
        </w:tc>
        <w:tc>
          <w:tcPr>
            <w:tcW w:w="207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1、消费并发性能：30条/秒；</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 xml:space="preserve">2、 </w:t>
            </w:r>
          </w:p>
        </w:tc>
        <w:tc>
          <w:tcPr>
            <w:tcW w:w="35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台</w:t>
            </w:r>
          </w:p>
        </w:tc>
        <w:tc>
          <w:tcPr>
            <w:tcW w:w="51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0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w:t>
            </w:r>
          </w:p>
        </w:tc>
        <w:tc>
          <w:tcPr>
            <w:tcW w:w="165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CAT6网线</w:t>
            </w:r>
          </w:p>
        </w:tc>
        <w:tc>
          <w:tcPr>
            <w:tcW w:w="207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1.名称:CAT6网线</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2.敷设方式:综合考虑</w:t>
            </w:r>
          </w:p>
        </w:tc>
        <w:tc>
          <w:tcPr>
            <w:tcW w:w="35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p>
        </w:tc>
        <w:tc>
          <w:tcPr>
            <w:tcW w:w="51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0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165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电源线 RVV-2*1.0</w:t>
            </w:r>
          </w:p>
        </w:tc>
        <w:tc>
          <w:tcPr>
            <w:tcW w:w="207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1.名称:电源线 RVV-2*1.0</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2.配线部位:综合考虑</w:t>
            </w:r>
          </w:p>
        </w:tc>
        <w:tc>
          <w:tcPr>
            <w:tcW w:w="35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w:t>
            </w:r>
          </w:p>
        </w:tc>
        <w:tc>
          <w:tcPr>
            <w:tcW w:w="51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40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25</w:t>
            </w:r>
          </w:p>
        </w:tc>
        <w:tc>
          <w:tcPr>
            <w:tcW w:w="165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设备系统调试费</w:t>
            </w:r>
          </w:p>
        </w:tc>
        <w:tc>
          <w:tcPr>
            <w:tcW w:w="207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食堂消费设备安装调试</w:t>
            </w:r>
          </w:p>
        </w:tc>
        <w:tc>
          <w:tcPr>
            <w:tcW w:w="35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系统</w:t>
            </w:r>
          </w:p>
        </w:tc>
        <w:tc>
          <w:tcPr>
            <w:tcW w:w="51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r>
    </w:tbl>
    <w:p>
      <w:pPr>
        <w:jc w:val="center"/>
        <w:rPr>
          <w:rFonts w:hint="eastAsia" w:ascii="仿宋" w:hAnsi="仿宋" w:eastAsia="仿宋" w:cs="仿宋"/>
          <w:b/>
          <w:bCs/>
          <w:color w:val="000000"/>
          <w:kern w:val="0"/>
          <w:szCs w:val="21"/>
          <w:lang w:bidi="ar"/>
        </w:rPr>
      </w:pPr>
    </w:p>
    <w:p>
      <w:pPr>
        <w:keepNext/>
        <w:keepLines/>
        <w:widowControl w:val="0"/>
        <w:numPr>
          <w:ilvl w:val="0"/>
          <w:numId w:val="0"/>
        </w:numPr>
        <w:tabs>
          <w:tab w:val="left" w:pos="0"/>
        </w:tabs>
        <w:autoSpaceDE w:val="0"/>
        <w:autoSpaceDN w:val="0"/>
        <w:adjustRightInd w:val="0"/>
        <w:snapToGrid w:val="0"/>
        <w:spacing w:before="0" w:after="0" w:line="360" w:lineRule="auto"/>
        <w:ind w:firstLine="562" w:firstLineChars="200"/>
        <w:jc w:val="both"/>
        <w:textAlignment w:val="baseline"/>
        <w:outlineLvl w:val="1"/>
        <w:rPr>
          <w:rFonts w:hint="eastAsia" w:ascii="仿宋" w:hAnsi="仿宋" w:eastAsia="仿宋" w:cs="仿宋"/>
          <w:b/>
          <w:bCs/>
          <w:kern w:val="0"/>
          <w:sz w:val="28"/>
          <w:szCs w:val="28"/>
          <w:lang w:val="zh-CN" w:eastAsia="zh-CN" w:bidi="ar-SA"/>
        </w:rPr>
      </w:pPr>
      <w:r>
        <w:rPr>
          <w:rFonts w:hint="eastAsia" w:ascii="仿宋" w:hAnsi="仿宋" w:eastAsia="仿宋" w:cs="仿宋"/>
          <w:b/>
          <w:bCs/>
          <w:kern w:val="0"/>
          <w:sz w:val="28"/>
          <w:szCs w:val="28"/>
          <w:lang w:val="en-US" w:eastAsia="zh-CN" w:bidi="ar-SA"/>
        </w:rPr>
        <w:t>★供应商应提供包括以上设备的包装、运输、安装、调试工作。</w:t>
      </w:r>
    </w:p>
    <w:p>
      <w:pPr>
        <w:keepNext/>
        <w:keepLines/>
        <w:widowControl w:val="0"/>
        <w:numPr>
          <w:ilvl w:val="0"/>
          <w:numId w:val="1"/>
        </w:numPr>
        <w:tabs>
          <w:tab w:val="left" w:pos="0"/>
        </w:tabs>
        <w:autoSpaceDE w:val="0"/>
        <w:autoSpaceDN w:val="0"/>
        <w:adjustRightInd w:val="0"/>
        <w:snapToGrid w:val="0"/>
        <w:spacing w:before="0" w:after="0" w:line="360" w:lineRule="auto"/>
        <w:ind w:firstLine="562" w:firstLineChars="200"/>
        <w:jc w:val="both"/>
        <w:textAlignment w:val="baseline"/>
        <w:outlineLvl w:val="1"/>
        <w:rPr>
          <w:rFonts w:hint="eastAsia" w:ascii="仿宋" w:hAnsi="仿宋" w:eastAsia="仿宋" w:cs="仿宋"/>
          <w:b/>
          <w:bCs/>
          <w:kern w:val="0"/>
          <w:sz w:val="28"/>
          <w:szCs w:val="28"/>
          <w:lang w:val="zh-CN" w:eastAsia="zh-CN" w:bidi="ar-SA"/>
        </w:rPr>
      </w:pPr>
      <w:r>
        <w:rPr>
          <w:rFonts w:hint="eastAsia" w:ascii="仿宋" w:hAnsi="仿宋" w:eastAsia="仿宋" w:cs="仿宋"/>
          <w:b/>
          <w:bCs/>
          <w:kern w:val="0"/>
          <w:sz w:val="28"/>
          <w:szCs w:val="28"/>
          <w:lang w:val="en-US" w:eastAsia="zh-CN" w:bidi="ar-SA"/>
        </w:rPr>
        <w:t>其他</w:t>
      </w:r>
      <w:r>
        <w:rPr>
          <w:rFonts w:hint="eastAsia" w:ascii="仿宋" w:hAnsi="仿宋" w:eastAsia="仿宋" w:cs="仿宋"/>
          <w:b/>
          <w:bCs/>
          <w:kern w:val="0"/>
          <w:sz w:val="28"/>
          <w:szCs w:val="28"/>
          <w:lang w:val="zh-CN" w:eastAsia="zh-CN" w:bidi="ar-SA"/>
        </w:rPr>
        <w:t>要求</w:t>
      </w:r>
    </w:p>
    <w:p>
      <w:pPr>
        <w:tabs>
          <w:tab w:val="left" w:pos="0"/>
        </w:tabs>
        <w:adjustRightInd w:val="0"/>
        <w:snapToGrid w:val="0"/>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（一）项目建设原则</w:t>
      </w:r>
    </w:p>
    <w:p>
      <w:pPr>
        <w:tabs>
          <w:tab w:val="left" w:pos="0"/>
        </w:tabs>
        <w:adjustRightInd w:val="0"/>
        <w:snapToGrid w:val="0"/>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1.可靠实用原则</w:t>
      </w:r>
    </w:p>
    <w:p>
      <w:pPr>
        <w:tabs>
          <w:tab w:val="left" w:pos="0"/>
        </w:tabs>
        <w:adjustRightInd w:val="0"/>
        <w:snapToGrid w:val="0"/>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项目建设应可靠实用。系统设计必须考虑到广东科学中心节能管理的需要，项目涉及的门禁管理系统、消费系统的软硬件环境必须有良好的可靠性，在远程控制系统出现故障时，具有切换至本地控制模式。</w:t>
      </w:r>
    </w:p>
    <w:p>
      <w:pPr>
        <w:tabs>
          <w:tab w:val="left" w:pos="0"/>
        </w:tabs>
        <w:adjustRightInd w:val="0"/>
        <w:snapToGrid w:val="0"/>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2.易操作性原则</w:t>
      </w:r>
    </w:p>
    <w:p>
      <w:pPr>
        <w:tabs>
          <w:tab w:val="left" w:pos="0"/>
        </w:tabs>
        <w:adjustRightInd w:val="0"/>
        <w:snapToGrid w:val="0"/>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体系建设应遵循易管理、易使用、易学习的原则。</w:t>
      </w:r>
    </w:p>
    <w:p>
      <w:pPr>
        <w:tabs>
          <w:tab w:val="left" w:pos="0"/>
        </w:tabs>
        <w:adjustRightInd w:val="0"/>
        <w:snapToGrid w:val="0"/>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3.一致性原则</w:t>
      </w:r>
    </w:p>
    <w:p>
      <w:pPr>
        <w:tabs>
          <w:tab w:val="left" w:pos="0"/>
        </w:tabs>
        <w:adjustRightInd w:val="0"/>
        <w:snapToGrid w:val="0"/>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项目系统方案设计应遵循统一的标准，要确保各系统标准的一致性，系统间能安全地互联互通、信息共享。</w:t>
      </w:r>
    </w:p>
    <w:p>
      <w:pPr>
        <w:tabs>
          <w:tab w:val="left" w:pos="0"/>
        </w:tabs>
        <w:adjustRightInd w:val="0"/>
        <w:snapToGrid w:val="0"/>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4.可管理性和可维护性</w:t>
      </w:r>
    </w:p>
    <w:p>
      <w:pPr>
        <w:tabs>
          <w:tab w:val="left" w:pos="0"/>
        </w:tabs>
        <w:adjustRightInd w:val="0"/>
        <w:snapToGrid w:val="0"/>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整个体系是由多个部分组成的复杂系统，为了便于系统的日常运行维护和管理，要求所选产品具有良好的可管理性和可维护性。</w:t>
      </w:r>
    </w:p>
    <w:p>
      <w:pPr>
        <w:tabs>
          <w:tab w:val="left" w:pos="0"/>
        </w:tabs>
        <w:adjustRightInd w:val="0"/>
        <w:snapToGrid w:val="0"/>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5.软件开放数据通信接口</w:t>
      </w:r>
    </w:p>
    <w:p>
      <w:pPr>
        <w:tabs>
          <w:tab w:val="left" w:pos="0"/>
        </w:tabs>
        <w:adjustRightInd w:val="0"/>
        <w:snapToGrid w:val="0"/>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系统软件需开放数据通信接口，便于对接其他软件系统平台。</w:t>
      </w:r>
    </w:p>
    <w:p>
      <w:pPr>
        <w:tabs>
          <w:tab w:val="left" w:pos="0"/>
        </w:tabs>
        <w:adjustRightInd w:val="0"/>
        <w:snapToGrid w:val="0"/>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（二）设备安装要求</w:t>
      </w:r>
    </w:p>
    <w:p>
      <w:pPr>
        <w:tabs>
          <w:tab w:val="left" w:pos="0"/>
        </w:tabs>
        <w:adjustRightInd w:val="0"/>
        <w:snapToGrid w:val="0"/>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1.若实施需新增线槽，线槽敷设根据原有线槽布置情况确定设置位置；</w:t>
      </w:r>
    </w:p>
    <w:p>
      <w:pPr>
        <w:tabs>
          <w:tab w:val="left" w:pos="0"/>
        </w:tabs>
        <w:adjustRightInd w:val="0"/>
        <w:snapToGrid w:val="0"/>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2.新增线槽和线管，应满足规范及相关标准的防火要求；</w:t>
      </w:r>
    </w:p>
    <w:p>
      <w:pPr>
        <w:tabs>
          <w:tab w:val="left" w:pos="0"/>
        </w:tabs>
        <w:adjustRightInd w:val="0"/>
        <w:snapToGrid w:val="0"/>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3.通信连接采用的电缆在电井沿新增线管、线槽敷设；</w:t>
      </w:r>
    </w:p>
    <w:p>
      <w:pPr>
        <w:tabs>
          <w:tab w:val="left" w:pos="0"/>
        </w:tabs>
        <w:adjustRightInd w:val="0"/>
        <w:snapToGrid w:val="0"/>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4.电表安装需要满足国家标准的要求；</w:t>
      </w:r>
    </w:p>
    <w:p>
      <w:pPr>
        <w:tabs>
          <w:tab w:val="left" w:pos="0"/>
        </w:tabs>
        <w:adjustRightInd w:val="0"/>
        <w:snapToGrid w:val="0"/>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5.各系统设备必须进行防雷接地处理。</w:t>
      </w:r>
    </w:p>
    <w:p>
      <w:pPr>
        <w:tabs>
          <w:tab w:val="left" w:pos="0"/>
        </w:tabs>
        <w:adjustRightInd w:val="0"/>
        <w:snapToGrid w:val="0"/>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（三）项目实施要求</w:t>
      </w:r>
    </w:p>
    <w:p>
      <w:pPr>
        <w:tabs>
          <w:tab w:val="left" w:pos="0"/>
        </w:tabs>
        <w:adjustRightInd w:val="0"/>
        <w:snapToGrid w:val="0"/>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1.成交供应商、广东科学中心应共同组建项目建设小组，总体人员配备方案科学、合理。供应商须明确本项目开发实施队伍的人员架构、数量、技术实力及职责分工，并保证人员的数量、质量和人员的稳定性、连续性。</w:t>
      </w:r>
    </w:p>
    <w:p>
      <w:pPr>
        <w:tabs>
          <w:tab w:val="left" w:pos="0"/>
        </w:tabs>
        <w:adjustRightInd w:val="0"/>
        <w:snapToGrid w:val="0"/>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2.成交供应商必须提出对项目的建设进行科学严格的管理方案与措施，使项目有系统计划、有序组织、科学指导和有效控制，促进项目全面顺利实施。在实施计划的基础上，方案中应进一步明确和细化每个阶段的工作范围、内容、过程、责任、交付成果等。</w:t>
      </w:r>
    </w:p>
    <w:p>
      <w:pPr>
        <w:tabs>
          <w:tab w:val="left" w:pos="0"/>
        </w:tabs>
        <w:adjustRightInd w:val="0"/>
        <w:snapToGrid w:val="0"/>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3.成交供应商应对项目全生命周期进行严格、规范的项目管理控制，包括项目范围、风险、进度、质量、变更管理控制。</w:t>
      </w:r>
    </w:p>
    <w:p>
      <w:pPr>
        <w:tabs>
          <w:tab w:val="left" w:pos="0"/>
        </w:tabs>
        <w:adjustRightInd w:val="0"/>
        <w:snapToGrid w:val="0"/>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4.如有必要改动现场原有设备设施、建筑物墙地面天花等的，应提前以书面方式向甲方相关负责人员申报，批准后方可实施，且成交供应商应在改过完毕后应及时对现场进行修复。</w:t>
      </w:r>
    </w:p>
    <w:p>
      <w:pPr>
        <w:tabs>
          <w:tab w:val="left" w:pos="0"/>
        </w:tabs>
        <w:adjustRightInd w:val="0"/>
        <w:snapToGrid w:val="0"/>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5.★为了避免分散建设，重复投资，报价单位报价产品须实现兼容接入广东科学中心现有的安防管理平台（现平台为海康威视 iSecure Center综合安防管理平台），并能完整实现平台所载的功能，达到统一管理效果。报价单位须提供与原有综合安防管理平台兼容接入的承诺函，中标后如在合同实施阶段出现报价产品无法满足招标要求或无法兼容现有综合管理平台的，则必须在限定时间内负责调试至完全满足、完全兼容为止，限定时间内仍无法满足或兼容的，采购人将拒绝验收并追究中标人合同违约及违反采购法相关责任。</w:t>
      </w:r>
    </w:p>
    <w:p>
      <w:pPr>
        <w:tabs>
          <w:tab w:val="left" w:pos="0"/>
        </w:tabs>
        <w:adjustRightInd w:val="0"/>
        <w:snapToGrid w:val="0"/>
        <w:spacing w:line="360" w:lineRule="auto"/>
        <w:ind w:firstLine="560" w:firstLineChars="200"/>
        <w:rPr>
          <w:rFonts w:hint="default"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6.★为确保供应商能更好的履约，保证货物来源的正当性、供货的及时性及货物的品质和质量符合要求，报价单位需在中标后约定时间内提供主要设备制造商对本项目开具的供货证明或原厂生产证明（加盖厂商的公章或专用章），若规定时间无法提供则取消中标资格。</w:t>
      </w:r>
    </w:p>
    <w:p>
      <w:pPr>
        <w:tabs>
          <w:tab w:val="left" w:pos="0"/>
        </w:tabs>
        <w:adjustRightInd w:val="0"/>
        <w:snapToGrid w:val="0"/>
        <w:spacing w:line="360" w:lineRule="auto"/>
        <w:ind w:firstLine="560" w:firstLineChars="200"/>
        <w:rPr>
          <w:rFonts w:hint="eastAsia"/>
          <w:lang w:val="en-US" w:eastAsia="zh-CN"/>
        </w:rPr>
      </w:pPr>
      <w:r>
        <w:rPr>
          <w:rFonts w:hint="eastAsia" w:ascii="仿宋" w:hAnsi="仿宋" w:eastAsia="仿宋" w:cs="仿宋"/>
          <w:bCs/>
          <w:sz w:val="28"/>
          <w:szCs w:val="28"/>
          <w:highlight w:val="none"/>
          <w:lang w:val="en-US" w:eastAsia="zh-CN"/>
        </w:rPr>
        <w:t>7.★免费质保期，自通过验收交付之日起计不少于1</w:t>
      </w:r>
      <w:bookmarkStart w:id="0" w:name="_GoBack"/>
      <w:bookmarkEnd w:id="0"/>
      <w:r>
        <w:rPr>
          <w:rFonts w:hint="eastAsia" w:ascii="仿宋" w:hAnsi="仿宋" w:eastAsia="仿宋" w:cs="仿宋"/>
          <w:bCs/>
          <w:sz w:val="28"/>
          <w:szCs w:val="28"/>
          <w:highlight w:val="none"/>
          <w:lang w:val="en-US" w:eastAsia="zh-CN"/>
        </w:rPr>
        <w:t>2个月，设备及系统要求提供原厂保修服务承诺函（加盖厂商的公章或专用章）。</w:t>
      </w:r>
    </w:p>
    <w:p>
      <w:pPr>
        <w:ind w:firstLine="640" w:firstLineChars="200"/>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附件：1.科学中心门禁系统图V1.0</w:t>
      </w:r>
    </w:p>
    <w:p>
      <w:pPr>
        <w:numPr>
          <w:ilvl w:val="0"/>
          <w:numId w:val="0"/>
        </w:numPr>
        <w:ind w:firstLine="960" w:firstLineChars="300"/>
        <w:rPr>
          <w:rFonts w:hint="eastAsia"/>
          <w:lang w:val="en-US" w:eastAsia="zh-CN"/>
        </w:rPr>
      </w:pPr>
      <w:r>
        <w:rPr>
          <w:rFonts w:hint="eastAsia" w:ascii="仿宋" w:hAnsi="仿宋" w:eastAsia="仿宋" w:cs="仿宋"/>
          <w:sz w:val="32"/>
          <w:szCs w:val="32"/>
          <w:lang w:val="en-US" w:eastAsia="zh-CN"/>
        </w:rPr>
        <w:t>2.广东科学中心门禁系统升级提升改造项目工程量清单</w:t>
      </w:r>
    </w:p>
    <w:p>
      <w:pPr>
        <w:ind w:firstLine="640" w:firstLineChars="200"/>
        <w:jc w:val="righ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ind w:firstLine="640" w:firstLineChars="200"/>
        <w:jc w:val="right"/>
        <w:rPr>
          <w:rFonts w:hint="eastAsia" w:ascii="仿宋" w:hAnsi="仿宋" w:eastAsia="仿宋" w:cs="仿宋"/>
          <w:sz w:val="32"/>
          <w:szCs w:val="32"/>
          <w:lang w:val="en-US" w:eastAsia="zh-CN"/>
        </w:rPr>
      </w:pPr>
    </w:p>
    <w:p>
      <w:pPr>
        <w:ind w:firstLine="640" w:firstLineChars="200"/>
        <w:jc w:val="righ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运行管理部</w:t>
      </w:r>
    </w:p>
    <w:p>
      <w:pPr>
        <w:ind w:firstLine="5760" w:firstLineChars="1800"/>
        <w:jc w:val="righ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2022年6月7日</w:t>
      </w:r>
    </w:p>
    <w:p>
      <w:pPr>
        <w:rPr>
          <w:sz w:val="28"/>
          <w:szCs w:val="28"/>
        </w:rPr>
      </w:pPr>
    </w:p>
    <w:sectPr>
      <w:footerReference r:id="rId3" w:type="default"/>
      <w:pgSz w:w="11906" w:h="16838"/>
      <w:pgMar w:top="1531" w:right="1247" w:bottom="1417" w:left="1247"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jc w:val="left"/>
      <w:rPr>
        <w:rFonts w:ascii="Times New Roman" w:hAnsi="Times New Roman" w:eastAsia="宋体" w:cs="Times New Roman"/>
        <w:kern w:val="0"/>
        <w:sz w:val="18"/>
        <w:szCs w:val="21"/>
        <w:lang w:val="zh-CN" w:eastAsia="zh-CN" w:bidi="ar-SA"/>
      </w:rPr>
    </w:pPr>
    <w:r>
      <w:rPr>
        <w:rFonts w:ascii="Times New Roman" w:hAnsi="Times New Roman" w:eastAsia="宋体" w:cs="Times New Roman"/>
        <w:kern w:val="2"/>
        <w:sz w:val="18"/>
        <w:szCs w:val="18"/>
        <w:lang w:val="zh-CN"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widowControl w:val="0"/>
                            <w:tabs>
                              <w:tab w:val="center" w:pos="4153"/>
                              <w:tab w:val="right" w:pos="8306"/>
                            </w:tabs>
                            <w:snapToGrid w:val="0"/>
                            <w:jc w:val="left"/>
                            <w:rPr>
                              <w:rFonts w:ascii="Times New Roman" w:hAnsi="Times New Roman" w:eastAsia="宋体" w:cs="Times New Roman"/>
                              <w:kern w:val="2"/>
                              <w:sz w:val="18"/>
                              <w:szCs w:val="18"/>
                              <w:lang w:val="zh-CN" w:eastAsia="zh-CN" w:bidi="ar-SA"/>
                            </w:rPr>
                          </w:pPr>
                          <w:r>
                            <w:rPr>
                              <w:rFonts w:ascii="Times New Roman" w:hAnsi="Times New Roman" w:eastAsia="宋体" w:cs="Times New Roman"/>
                              <w:kern w:val="2"/>
                              <w:sz w:val="18"/>
                              <w:szCs w:val="18"/>
                              <w:lang w:val="zh-CN" w:eastAsia="zh-CN" w:bidi="ar-SA"/>
                            </w:rPr>
                            <w:fldChar w:fldCharType="begin"/>
                          </w:r>
                          <w:r>
                            <w:rPr>
                              <w:rFonts w:ascii="Times New Roman" w:hAnsi="Times New Roman" w:eastAsia="宋体" w:cs="Times New Roman"/>
                              <w:kern w:val="2"/>
                              <w:sz w:val="18"/>
                              <w:szCs w:val="18"/>
                              <w:lang w:val="zh-CN" w:eastAsia="zh-CN" w:bidi="ar-SA"/>
                            </w:rPr>
                            <w:instrText xml:space="preserve"> PAGE  \* MERGEFORMAT </w:instrText>
                          </w:r>
                          <w:r>
                            <w:rPr>
                              <w:rFonts w:ascii="Times New Roman" w:hAnsi="Times New Roman" w:eastAsia="宋体" w:cs="Times New Roman"/>
                              <w:kern w:val="2"/>
                              <w:sz w:val="18"/>
                              <w:szCs w:val="18"/>
                              <w:lang w:val="zh-CN" w:eastAsia="zh-CN" w:bidi="ar-SA"/>
                            </w:rPr>
                            <w:fldChar w:fldCharType="separate"/>
                          </w:r>
                          <w:r>
                            <w:rPr>
                              <w:rFonts w:ascii="Times New Roman" w:hAnsi="Times New Roman" w:eastAsia="宋体" w:cs="Times New Roman"/>
                              <w:kern w:val="2"/>
                              <w:sz w:val="18"/>
                              <w:szCs w:val="18"/>
                              <w:lang w:val="zh-CN" w:eastAsia="zh-CN" w:bidi="ar-SA"/>
                            </w:rPr>
                            <w:t>1</w:t>
                          </w:r>
                          <w:r>
                            <w:rPr>
                              <w:rFonts w:ascii="Times New Roman" w:hAnsi="Times New Roman" w:eastAsia="宋体" w:cs="Times New Roman"/>
                              <w:kern w:val="2"/>
                              <w:sz w:val="18"/>
                              <w:szCs w:val="18"/>
                              <w:lang w:val="zh-CN"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widowControl w:val="0"/>
                      <w:tabs>
                        <w:tab w:val="center" w:pos="4153"/>
                        <w:tab w:val="right" w:pos="8306"/>
                      </w:tabs>
                      <w:snapToGrid w:val="0"/>
                      <w:jc w:val="left"/>
                      <w:rPr>
                        <w:rFonts w:ascii="Times New Roman" w:hAnsi="Times New Roman" w:eastAsia="宋体" w:cs="Times New Roman"/>
                        <w:kern w:val="2"/>
                        <w:sz w:val="18"/>
                        <w:szCs w:val="18"/>
                        <w:lang w:val="zh-CN" w:eastAsia="zh-CN" w:bidi="ar-SA"/>
                      </w:rPr>
                    </w:pPr>
                    <w:r>
                      <w:rPr>
                        <w:rFonts w:ascii="Times New Roman" w:hAnsi="Times New Roman" w:eastAsia="宋体" w:cs="Times New Roman"/>
                        <w:kern w:val="2"/>
                        <w:sz w:val="18"/>
                        <w:szCs w:val="18"/>
                        <w:lang w:val="zh-CN" w:eastAsia="zh-CN" w:bidi="ar-SA"/>
                      </w:rPr>
                      <w:fldChar w:fldCharType="begin"/>
                    </w:r>
                    <w:r>
                      <w:rPr>
                        <w:rFonts w:ascii="Times New Roman" w:hAnsi="Times New Roman" w:eastAsia="宋体" w:cs="Times New Roman"/>
                        <w:kern w:val="2"/>
                        <w:sz w:val="18"/>
                        <w:szCs w:val="18"/>
                        <w:lang w:val="zh-CN" w:eastAsia="zh-CN" w:bidi="ar-SA"/>
                      </w:rPr>
                      <w:instrText xml:space="preserve"> PAGE  \* MERGEFORMAT </w:instrText>
                    </w:r>
                    <w:r>
                      <w:rPr>
                        <w:rFonts w:ascii="Times New Roman" w:hAnsi="Times New Roman" w:eastAsia="宋体" w:cs="Times New Roman"/>
                        <w:kern w:val="2"/>
                        <w:sz w:val="18"/>
                        <w:szCs w:val="18"/>
                        <w:lang w:val="zh-CN" w:eastAsia="zh-CN" w:bidi="ar-SA"/>
                      </w:rPr>
                      <w:fldChar w:fldCharType="separate"/>
                    </w:r>
                    <w:r>
                      <w:rPr>
                        <w:rFonts w:ascii="Times New Roman" w:hAnsi="Times New Roman" w:eastAsia="宋体" w:cs="Times New Roman"/>
                        <w:kern w:val="2"/>
                        <w:sz w:val="18"/>
                        <w:szCs w:val="18"/>
                        <w:lang w:val="zh-CN" w:eastAsia="zh-CN" w:bidi="ar-SA"/>
                      </w:rPr>
                      <w:t>1</w:t>
                    </w:r>
                    <w:r>
                      <w:rPr>
                        <w:rFonts w:ascii="Times New Roman" w:hAnsi="Times New Roman" w:eastAsia="宋体" w:cs="Times New Roman"/>
                        <w:kern w:val="2"/>
                        <w:sz w:val="18"/>
                        <w:szCs w:val="18"/>
                        <w:lang w:val="zh-CN" w:eastAsia="zh-CN" w:bidi="ar-S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9E2511"/>
    <w:multiLevelType w:val="singleLevel"/>
    <w:tmpl w:val="7B9E251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743FFC"/>
    <w:rsid w:val="13F11619"/>
    <w:rsid w:val="29A777EE"/>
    <w:rsid w:val="2D743FFC"/>
    <w:rsid w:val="49766E34"/>
    <w:rsid w:val="502405D3"/>
    <w:rsid w:val="5595421A"/>
    <w:rsid w:val="60986B6C"/>
    <w:rsid w:val="61D17636"/>
    <w:rsid w:val="68EF687C"/>
    <w:rsid w:val="69454D92"/>
    <w:rsid w:val="6B643498"/>
    <w:rsid w:val="6C40559A"/>
    <w:rsid w:val="78BB0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line="578" w:lineRule="auto"/>
      <w:outlineLvl w:val="0"/>
    </w:pPr>
    <w:rPr>
      <w:kern w:val="44"/>
      <w:sz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Office_11.8.2.11473_F1E327BC-269C-435d-A152-05C5408002CA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2022-06-06T03:38:00Z</dcterms:created>
  <dc:creator>陳志豪</dc:creator>
  <cp:lastModifiedBy>陳志豪</cp:lastModifiedBy>
  <dcterms:modified xsi:type="dcterms:W3CDTF">2022-06-07T07:58:05Z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2052-11.8.2.11473</vt:lpwstr>
  </property>
  <property fmtid="{D5CDD505-2E9C-101B-9397-08002B2CF9AE}" pid="3" name="ICV">
    <vt:lpwstr>FF7E9B8D9FA943A6BBE2C7FC2F3E8EAB</vt:lpwstr>
  </property>
</Properties>
</file>