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广东科学中心2022春季停车场、广场树木复壮方案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default" w:cs="AdobeHeitiStd-Regular" w:asciiTheme="majorEastAsia" w:hAnsiTheme="majorEastAsia" w:eastAsiaTheme="majorEastAsia"/>
          <w:kern w:val="0"/>
          <w:sz w:val="24"/>
          <w:szCs w:val="24"/>
          <w:lang w:val="en-US" w:eastAsia="zh-CN"/>
        </w:rPr>
      </w:pPr>
      <w:r>
        <w:rPr>
          <w:rFonts w:hint="eastAsia" w:cs="AdobeHeitiStd-Regular" w:asciiTheme="majorEastAsia" w:hAnsiTheme="majorEastAsia" w:eastAsiaTheme="majorEastAsia"/>
          <w:kern w:val="0"/>
          <w:sz w:val="24"/>
          <w:szCs w:val="24"/>
          <w:lang w:val="en-US" w:eastAsia="zh-CN"/>
        </w:rPr>
        <w:t>内容一：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cs="AdobeHeitiStd-Regular" w:asciiTheme="majorEastAsia" w:hAnsiTheme="majorEastAsia" w:eastAsiaTheme="majorEastAsia"/>
          <w:kern w:val="0"/>
          <w:sz w:val="24"/>
          <w:szCs w:val="24"/>
          <w:lang w:val="en-US" w:eastAsia="zh-CN"/>
        </w:rPr>
        <w:t>科学中心北停车场停车位中间隔离带</w:t>
      </w:r>
      <w:r>
        <w:rPr>
          <w:rFonts w:hint="eastAsia" w:cs="AdobeHeitiStd-Regular" w:asciiTheme="majorEastAsia" w:hAnsiTheme="majorEastAsia" w:eastAsiaTheme="majorEastAsia"/>
          <w:kern w:val="0"/>
          <w:sz w:val="24"/>
          <w:szCs w:val="24"/>
        </w:rPr>
        <w:t>小叶榕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根据专业单位分析及绿化管养单位日常观察，树木缺乏肥水，根系生长受限且透水透气不良，加上原有基础土壤不佳，导致树木生长不尽人意。所以拟对北停车场隔离带内195棵细叶榕进行生长环境改造，促进树木生长，满足游客停车的荫蔽需求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复壮方案如下: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-60" w:leftChars="0" w:firstLine="480" w:firstLineChars="0"/>
        <w:jc w:val="left"/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人工开钻四个120毫米直径，深度45厘米的孔，每个孔放置联塑加厚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Φ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110PVC给水管。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-60" w:leftChars="0" w:firstLine="480" w:firstLineChars="0"/>
        <w:jc w:val="left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外运挖出的石块等垃圾。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-60" w:leftChars="0" w:firstLine="480" w:firstLineChars="0"/>
        <w:jc w:val="left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每15天灌根一次复合肥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有机液肥。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-60" w:leftChars="0" w:firstLine="480" w:firstLineChars="0"/>
        <w:jc w:val="left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埋施杀虫药。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20" w:leftChars="0"/>
        <w:jc w:val="left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费用表（细叶榕195棵）</w:t>
      </w:r>
    </w:p>
    <w:tbl>
      <w:tblPr>
        <w:tblStyle w:val="5"/>
        <w:tblW w:w="9060" w:type="dxa"/>
        <w:tblInd w:w="-3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838"/>
        <w:gridCol w:w="1553"/>
        <w:gridCol w:w="757"/>
        <w:gridCol w:w="790"/>
        <w:gridCol w:w="1170"/>
        <w:gridCol w:w="121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79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17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单价/元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总价/元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钻孔pvc给水管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联塑</w:t>
            </w: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直径11cm长50cm</w:t>
            </w: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节</w:t>
            </w:r>
          </w:p>
        </w:tc>
        <w:tc>
          <w:tcPr>
            <w:tcW w:w="79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780</w:t>
            </w:r>
          </w:p>
        </w:tc>
        <w:tc>
          <w:tcPr>
            <w:tcW w:w="117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33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25740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每棵树钻孔4个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施从安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琳海</w:t>
            </w: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公斤</w:t>
            </w:r>
          </w:p>
        </w:tc>
        <w:tc>
          <w:tcPr>
            <w:tcW w:w="79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195</w:t>
            </w:r>
          </w:p>
        </w:tc>
        <w:tc>
          <w:tcPr>
            <w:tcW w:w="117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2340</w:t>
            </w:r>
          </w:p>
        </w:tc>
        <w:tc>
          <w:tcPr>
            <w:tcW w:w="1380" w:type="dxa"/>
            <w:vAlign w:val="top"/>
          </w:tcPr>
          <w:p>
            <w:pPr>
              <w:pStyle w:val="11"/>
              <w:ind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药肥防控刺吸式害虫和地下害虫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一次性穴施，每树1公斤，保证药效一年。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粒粒橙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琳海</w:t>
            </w: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公斤</w:t>
            </w:r>
          </w:p>
        </w:tc>
        <w:tc>
          <w:tcPr>
            <w:tcW w:w="79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780</w:t>
            </w:r>
          </w:p>
        </w:tc>
        <w:tc>
          <w:tcPr>
            <w:tcW w:w="117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4.5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3510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肥料兼调节土壤，分8次施放，每次每树0.5公斤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沃菌宝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琳海</w:t>
            </w: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公升</w:t>
            </w:r>
          </w:p>
        </w:tc>
        <w:tc>
          <w:tcPr>
            <w:tcW w:w="79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312</w:t>
            </w:r>
          </w:p>
        </w:tc>
        <w:tc>
          <w:tcPr>
            <w:tcW w:w="117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36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firstLine="312" w:firstLineChars="0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11232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vertAlign w:val="baseline"/>
                <w:lang w:val="en-US" w:eastAsia="zh-CN"/>
              </w:rPr>
              <w:t>有机菌肥，兑水100倍灌根，</w:t>
            </w:r>
            <w:r>
              <w:rPr>
                <w:rFonts w:hint="eastAsia"/>
                <w:lang w:val="en-US" w:eastAsia="zh-CN"/>
              </w:rPr>
              <w:t>分8次施放，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  <w:vertAlign w:val="baseline"/>
                <w:lang w:val="en-US" w:eastAsia="zh-CN"/>
              </w:rPr>
              <w:t>每次每树0.2公升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垃圾外运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次</w:t>
            </w:r>
          </w:p>
        </w:tc>
        <w:tc>
          <w:tcPr>
            <w:tcW w:w="79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17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450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450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人员工资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人次</w:t>
            </w:r>
          </w:p>
        </w:tc>
        <w:tc>
          <w:tcPr>
            <w:tcW w:w="79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17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220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2640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9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45912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20" w:leftChars="0"/>
        <w:jc w:val="left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说明:钻孔数量195棵×4个=780个.肥料数量如表:粒粒橙195棵×0.5公斤×8次=780公斤，以此类推。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20" w:leftChars="0"/>
        <w:jc w:val="left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ind w:firstLine="500" w:firstLineChars="200"/>
        <w:jc w:val="left"/>
        <w:rPr>
          <w:rFonts w:hint="default" w:ascii="宋体" w:hAnsi="宋体" w:eastAsia="宋体" w:cs="宋体"/>
          <w:b w:val="0"/>
          <w:i w:val="0"/>
          <w:caps w:val="0"/>
          <w:color w:val="333333"/>
          <w:spacing w:val="5"/>
          <w:sz w:val="24"/>
          <w:szCs w:val="24"/>
          <w:shd w:val="clear" w:fill="FFFFFF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宋体" w:hAnsi="宋体" w:eastAsia="宋体" w:cs="宋体"/>
          <w:b w:val="0"/>
          <w:i w:val="0"/>
          <w:caps w:val="0"/>
          <w:color w:val="333333"/>
          <w:spacing w:val="5"/>
          <w:sz w:val="24"/>
          <w:szCs w:val="24"/>
          <w:shd w:val="clear" w:fill="FFFFFF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ind w:firstLine="500" w:firstLineChars="20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5"/>
          <w:sz w:val="24"/>
          <w:szCs w:val="24"/>
          <w:shd w:val="clear" w:fill="FFFFFF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ind w:firstLine="500" w:firstLineChars="20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5"/>
          <w:sz w:val="24"/>
          <w:szCs w:val="24"/>
          <w:shd w:val="clear" w:fill="FFFFFF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5"/>
          <w:sz w:val="24"/>
          <w:szCs w:val="24"/>
          <w:shd w:val="clear" w:fill="FFFFFF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ind w:firstLine="500" w:firstLineChars="200"/>
        <w:jc w:val="left"/>
        <w:rPr>
          <w:rFonts w:hint="default" w:ascii="宋体" w:hAnsi="宋体" w:eastAsia="宋体" w:cs="宋体"/>
          <w:b w:val="0"/>
          <w:i w:val="0"/>
          <w:caps w:val="0"/>
          <w:color w:val="333333"/>
          <w:spacing w:val="5"/>
          <w:sz w:val="24"/>
          <w:szCs w:val="24"/>
          <w:shd w:val="clear" w:fill="FFFFFF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宋体" w:hAnsi="宋体" w:eastAsia="宋体" w:cs="宋体"/>
          <w:b w:val="0"/>
          <w:i w:val="0"/>
          <w:caps w:val="0"/>
          <w:color w:val="333333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5"/>
          <w:sz w:val="24"/>
          <w:szCs w:val="24"/>
          <w:shd w:val="clear" w:fill="FFFFFF"/>
          <w:lang w:val="en-US" w:eastAsia="zh-CN"/>
        </w:rPr>
        <w:t>内容二：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东科学中心北二北三停车场区域停车位内290颗小叶榕，经过复壮已经有明显改观，但是在日常养护中发现树头表层土壤肥力不够，透水透气仍需加强，为了达到更好的生长效果，为游客提供一个舒适的停车环境。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复壮方案如下: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-60" w:leftChars="0" w:firstLine="480" w:firstLine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清除树头下表层10厘米碎石，回填覆盖10厘米塘泥后覆盖绿网。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-60" w:leftChars="0" w:firstLine="480" w:firstLineChars="0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人工开钻两个120毫米宽45厘米深的孔，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放置联塑加厚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Φ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110PVC给水管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20" w:leftChars="0"/>
        <w:jc w:val="left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3、每15天灌根一次复合肥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有机液肥。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20" w:left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4、清运产生的石块等垃圾。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20" w:left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5、埋施杀虫药。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20" w:left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费用表（细叶榕290棵）</w:t>
      </w:r>
    </w:p>
    <w:tbl>
      <w:tblPr>
        <w:tblStyle w:val="5"/>
        <w:tblW w:w="9060" w:type="dxa"/>
        <w:tblInd w:w="-3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838"/>
        <w:gridCol w:w="1553"/>
        <w:gridCol w:w="757"/>
        <w:gridCol w:w="880"/>
        <w:gridCol w:w="1080"/>
        <w:gridCol w:w="121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8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单价/元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总价/元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钻孔pvc给水管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联塑</w:t>
            </w: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直径11cm长50cm</w:t>
            </w: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节</w:t>
            </w:r>
          </w:p>
        </w:tc>
        <w:tc>
          <w:tcPr>
            <w:tcW w:w="8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580</w:t>
            </w:r>
          </w:p>
        </w:tc>
        <w:tc>
          <w:tcPr>
            <w:tcW w:w="10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33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19140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每棵树钻孔2个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施从安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琳海</w:t>
            </w: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公斤</w:t>
            </w:r>
          </w:p>
        </w:tc>
        <w:tc>
          <w:tcPr>
            <w:tcW w:w="8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290</w:t>
            </w:r>
          </w:p>
        </w:tc>
        <w:tc>
          <w:tcPr>
            <w:tcW w:w="10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3480</w:t>
            </w:r>
          </w:p>
        </w:tc>
        <w:tc>
          <w:tcPr>
            <w:tcW w:w="1380" w:type="dxa"/>
            <w:vAlign w:val="top"/>
          </w:tcPr>
          <w:p>
            <w:pPr>
              <w:pStyle w:val="11"/>
              <w:ind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药肥防控刺吸式害虫和地下害虫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一次性穴施，每树1公斤，保证药效一年。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粒粒橙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琳海</w:t>
            </w: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公斤</w:t>
            </w:r>
          </w:p>
        </w:tc>
        <w:tc>
          <w:tcPr>
            <w:tcW w:w="8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1160</w:t>
            </w:r>
          </w:p>
        </w:tc>
        <w:tc>
          <w:tcPr>
            <w:tcW w:w="10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4.5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5220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肥料兼调节土壤，分8次施放，每次每树0.5公斤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沃菌宝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琳海</w:t>
            </w: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公升</w:t>
            </w:r>
          </w:p>
        </w:tc>
        <w:tc>
          <w:tcPr>
            <w:tcW w:w="8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464</w:t>
            </w:r>
          </w:p>
        </w:tc>
        <w:tc>
          <w:tcPr>
            <w:tcW w:w="10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36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firstLine="312" w:firstLineChars="0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16704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vertAlign w:val="baseline"/>
                <w:lang w:val="en-US" w:eastAsia="zh-CN"/>
              </w:rPr>
              <w:t>有机菌肥，兑水100倍灌根，</w:t>
            </w:r>
            <w:r>
              <w:rPr>
                <w:rFonts w:hint="eastAsia"/>
                <w:lang w:val="en-US" w:eastAsia="zh-CN"/>
              </w:rPr>
              <w:t>分8次施放，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  <w:vertAlign w:val="baseline"/>
                <w:lang w:val="en-US" w:eastAsia="zh-CN"/>
              </w:rPr>
              <w:t>每次每树0.2公升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垃圾外运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次</w:t>
            </w:r>
          </w:p>
        </w:tc>
        <w:tc>
          <w:tcPr>
            <w:tcW w:w="8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0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450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450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人员工资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人次</w:t>
            </w:r>
          </w:p>
        </w:tc>
        <w:tc>
          <w:tcPr>
            <w:tcW w:w="8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0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220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3960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碎石清理及外运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次</w:t>
            </w:r>
          </w:p>
        </w:tc>
        <w:tc>
          <w:tcPr>
            <w:tcW w:w="8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0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450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450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绿网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㎡</w:t>
            </w:r>
          </w:p>
        </w:tc>
        <w:tc>
          <w:tcPr>
            <w:tcW w:w="8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1160</w:t>
            </w:r>
          </w:p>
        </w:tc>
        <w:tc>
          <w:tcPr>
            <w:tcW w:w="10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1.6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1856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每个树池4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㎡(含损耗)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塘泥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tabs>
                <w:tab w:val="left" w:pos="364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立方</w:t>
            </w:r>
          </w:p>
        </w:tc>
        <w:tc>
          <w:tcPr>
            <w:tcW w:w="8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65.25</w:t>
            </w:r>
          </w:p>
        </w:tc>
        <w:tc>
          <w:tcPr>
            <w:tcW w:w="10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780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50895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每棵树0.225立方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3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7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102155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20" w:left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说明:塘泥数量290棵小叶榕×每棵树头需覆盖约0.225立方=65.25立方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20" w:leftChars="0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绿网数量290棵小叶榕×每个树头所需覆盖绿网4平方(含损耗)=1160平方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20" w:leftChars="0"/>
        <w:jc w:val="left"/>
        <w:rPr>
          <w:rFonts w:hint="default"/>
          <w:sz w:val="24"/>
          <w:szCs w:val="24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default"/>
          <w:sz w:val="24"/>
          <w:szCs w:val="24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内容三：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cs="AdobeHeitiStd-Regular" w:asciiTheme="majorEastAsia" w:hAnsiTheme="majorEastAsia" w:eastAsiaTheme="majorEastAsia"/>
          <w:kern w:val="0"/>
          <w:sz w:val="24"/>
          <w:szCs w:val="24"/>
          <w:lang w:val="en-US" w:eastAsia="zh-CN"/>
        </w:rPr>
      </w:pPr>
      <w:r>
        <w:rPr>
          <w:rFonts w:hint="eastAsia" w:cs="AdobeHeitiStd-Regular" w:asciiTheme="majorEastAsia" w:hAnsiTheme="majorEastAsia" w:eastAsiaTheme="majorEastAsia"/>
          <w:kern w:val="0"/>
          <w:sz w:val="24"/>
          <w:szCs w:val="24"/>
          <w:lang w:val="en-US" w:eastAsia="zh-CN"/>
        </w:rPr>
        <w:t>科学中心北广场、南广场、东广场共121棵凤凰木，种植在树池当中，生长空间极其有限，树池中还种满地被驳骨丹抢夺养分，亟需复壮，需要定期大量穴施追加复合肥及有机液肥，引根壮苗，达到夏季时节花红叶绿长势旺盛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cs="AdobeHeitiStd-Regular" w:asciiTheme="majorEastAsia" w:hAnsiTheme="majorEastAsia" w:eastAsiaTheme="majorEastAsia"/>
          <w:kern w:val="0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复壮方案如下:</w:t>
      </w:r>
    </w:p>
    <w:p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cs="AdobeHeitiStd-Regular" w:asciiTheme="majorEastAsia" w:hAnsiTheme="majorEastAsia" w:eastAsiaTheme="majorEastAsia"/>
          <w:kern w:val="0"/>
          <w:sz w:val="24"/>
          <w:szCs w:val="24"/>
          <w:lang w:val="en-US" w:eastAsia="zh-CN"/>
        </w:rPr>
      </w:pPr>
      <w:r>
        <w:rPr>
          <w:rFonts w:hint="eastAsia" w:cs="AdobeHeitiStd-Regular" w:asciiTheme="majorEastAsia" w:hAnsiTheme="majorEastAsia" w:eastAsiaTheme="majorEastAsia"/>
          <w:kern w:val="0"/>
          <w:sz w:val="24"/>
          <w:szCs w:val="24"/>
          <w:lang w:val="en-US" w:eastAsia="zh-CN"/>
        </w:rPr>
        <w:t>树池四角钻孔。</w:t>
      </w:r>
    </w:p>
    <w:p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default" w:cs="AdobeHeitiStd-Regular" w:asciiTheme="majorEastAsia" w:hAnsiTheme="majorEastAsia" w:eastAsiaTheme="majorEastAsia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每15天灌根一次复合肥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有机液肥。</w:t>
      </w:r>
    </w:p>
    <w:p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埋施杀虫药。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费用表（凤凰木121棵）</w:t>
      </w:r>
    </w:p>
    <w:tbl>
      <w:tblPr>
        <w:tblStyle w:val="5"/>
        <w:tblW w:w="9060" w:type="dxa"/>
        <w:tblInd w:w="-3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838"/>
        <w:gridCol w:w="1470"/>
        <w:gridCol w:w="840"/>
        <w:gridCol w:w="880"/>
        <w:gridCol w:w="1080"/>
        <w:gridCol w:w="121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47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84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8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单价/元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总价/元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树池钻孔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直径8cm深45cm</w:t>
            </w:r>
          </w:p>
        </w:tc>
        <w:tc>
          <w:tcPr>
            <w:tcW w:w="84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  <w:tc>
          <w:tcPr>
            <w:tcW w:w="8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484</w:t>
            </w:r>
          </w:p>
        </w:tc>
        <w:tc>
          <w:tcPr>
            <w:tcW w:w="10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每棵树钻孔4个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施从安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琳海</w:t>
            </w:r>
          </w:p>
        </w:tc>
        <w:tc>
          <w:tcPr>
            <w:tcW w:w="147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公斤</w:t>
            </w:r>
          </w:p>
        </w:tc>
        <w:tc>
          <w:tcPr>
            <w:tcW w:w="8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121</w:t>
            </w:r>
          </w:p>
        </w:tc>
        <w:tc>
          <w:tcPr>
            <w:tcW w:w="10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1815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缓释型</w:t>
            </w:r>
            <w:r>
              <w:rPr>
                <w:rFonts w:hint="eastAsia"/>
              </w:rPr>
              <w:t>药肥防控刺吸式害虫和地下害虫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一次性穴施，每树1公斤，保证药效一年。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粒粒橙</w:t>
            </w:r>
          </w:p>
        </w:tc>
        <w:tc>
          <w:tcPr>
            <w:tcW w:w="838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琳海</w:t>
            </w:r>
          </w:p>
        </w:tc>
        <w:tc>
          <w:tcPr>
            <w:tcW w:w="147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公斤</w:t>
            </w:r>
          </w:p>
        </w:tc>
        <w:tc>
          <w:tcPr>
            <w:tcW w:w="8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484</w:t>
            </w:r>
          </w:p>
        </w:tc>
        <w:tc>
          <w:tcPr>
            <w:tcW w:w="10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4.5</w:t>
            </w:r>
          </w:p>
        </w:tc>
        <w:tc>
          <w:tcPr>
            <w:tcW w:w="121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2178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肥料兼调节土壤，分8次施放，每次每树0.5公斤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沃菌宝</w:t>
            </w:r>
          </w:p>
        </w:tc>
        <w:tc>
          <w:tcPr>
            <w:tcW w:w="838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琳海</w:t>
            </w:r>
          </w:p>
        </w:tc>
        <w:tc>
          <w:tcPr>
            <w:tcW w:w="147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公升</w:t>
            </w:r>
          </w:p>
        </w:tc>
        <w:tc>
          <w:tcPr>
            <w:tcW w:w="88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193.6</w:t>
            </w:r>
          </w:p>
        </w:tc>
        <w:tc>
          <w:tcPr>
            <w:tcW w:w="108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36</w:t>
            </w:r>
          </w:p>
        </w:tc>
        <w:tc>
          <w:tcPr>
            <w:tcW w:w="121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6969.6</w:t>
            </w:r>
          </w:p>
        </w:tc>
        <w:tc>
          <w:tcPr>
            <w:tcW w:w="138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ind w:left="0" w:leftChars="0" w:firstLine="0" w:firstLineChars="0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vertAlign w:val="baseline"/>
                <w:lang w:val="en-US" w:eastAsia="zh-CN"/>
              </w:rPr>
              <w:t>有机菌肥，兑水100倍灌根，</w:t>
            </w:r>
            <w:r>
              <w:rPr>
                <w:rFonts w:hint="eastAsia"/>
                <w:lang w:val="en-US" w:eastAsia="zh-CN"/>
              </w:rPr>
              <w:t>分8次施放，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  <w:vertAlign w:val="baseline"/>
                <w:lang w:val="en-US" w:eastAsia="zh-CN"/>
              </w:rPr>
              <w:t>每次每树0.2公升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人员工资</w:t>
            </w:r>
          </w:p>
        </w:tc>
        <w:tc>
          <w:tcPr>
            <w:tcW w:w="838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人次</w:t>
            </w:r>
          </w:p>
        </w:tc>
        <w:tc>
          <w:tcPr>
            <w:tcW w:w="88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08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220</w:t>
            </w:r>
          </w:p>
        </w:tc>
        <w:tc>
          <w:tcPr>
            <w:tcW w:w="121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312" w:firstLineChars="0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3520</w:t>
            </w:r>
          </w:p>
        </w:tc>
        <w:tc>
          <w:tcPr>
            <w:tcW w:w="138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ind w:left="0" w:leftChars="0" w:firstLine="0" w:firstLineChars="0"/>
              <w:jc w:val="left"/>
              <w:rPr>
                <w:rFonts w:hint="eastAsia" w:asciiTheme="majorEastAsia" w:hAnsiTheme="majorEastAsia" w:eastAsia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838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312" w:firstLineChars="0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fldChar w:fldCharType="begin"/>
            </w:r>
            <w:r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instrText xml:space="preserve"> = sum(G2:G6) \* MERGEFORMAT </w:instrText>
            </w:r>
            <w:r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fldChar w:fldCharType="separate"/>
            </w:r>
            <w:r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t>14482.6</w:t>
            </w:r>
            <w:r>
              <w:rPr>
                <w:rFonts w:hint="default" w:asciiTheme="majorEastAsia" w:hAnsiTheme="majorEastAsia" w:eastAsiaTheme="majorEastAsia"/>
                <w:sz w:val="24"/>
                <w:szCs w:val="24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1380" w:type="dxa"/>
            <w:vAlign w:val="top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ind w:left="0" w:leftChars="0" w:firstLine="0" w:firstLineChars="0"/>
              <w:jc w:val="left"/>
              <w:rPr>
                <w:rFonts w:hint="eastAsia" w:asciiTheme="majorEastAsia" w:hAnsiTheme="majorEastAsia" w:eastAsia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内容四: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为提升交流中心周边环境在交流中心门口东侧改种黄金叶，并对周边6棵行道树进行修剪。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施工方案如下:</w:t>
      </w:r>
    </w:p>
    <w:p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对指定6棵行道树修剪。</w:t>
      </w:r>
    </w:p>
    <w:p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种植黄金叶。</w:t>
      </w:r>
    </w:p>
    <w:p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施工垃圾清运。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default"/>
          <w:sz w:val="24"/>
          <w:szCs w:val="24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992"/>
        <w:gridCol w:w="1048"/>
        <w:gridCol w:w="1050"/>
        <w:gridCol w:w="1190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1992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1048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单价/元</w:t>
            </w:r>
          </w:p>
        </w:tc>
        <w:tc>
          <w:tcPr>
            <w:tcW w:w="119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总价/元</w:t>
            </w:r>
          </w:p>
        </w:tc>
        <w:tc>
          <w:tcPr>
            <w:tcW w:w="1270" w:type="dxa"/>
          </w:tcPr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行道树修剪</w:t>
            </w:r>
          </w:p>
        </w:tc>
        <w:tc>
          <w:tcPr>
            <w:tcW w:w="1992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胸径25cm-55cm高度12米</w:t>
            </w:r>
          </w:p>
        </w:tc>
        <w:tc>
          <w:tcPr>
            <w:tcW w:w="1048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6棵</w:t>
            </w:r>
          </w:p>
        </w:tc>
        <w:tc>
          <w:tcPr>
            <w:tcW w:w="10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780</w:t>
            </w:r>
          </w:p>
        </w:tc>
        <w:tc>
          <w:tcPr>
            <w:tcW w:w="119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4680</w:t>
            </w:r>
          </w:p>
        </w:tc>
        <w:tc>
          <w:tcPr>
            <w:tcW w:w="1270" w:type="dxa"/>
          </w:tcPr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含垃圾清运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黄金叶</w:t>
            </w:r>
          </w:p>
        </w:tc>
        <w:tc>
          <w:tcPr>
            <w:tcW w:w="1992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高度6cm</w:t>
            </w:r>
          </w:p>
        </w:tc>
        <w:tc>
          <w:tcPr>
            <w:tcW w:w="1048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98平方</w:t>
            </w:r>
          </w:p>
        </w:tc>
        <w:tc>
          <w:tcPr>
            <w:tcW w:w="10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123</w:t>
            </w:r>
          </w:p>
        </w:tc>
        <w:tc>
          <w:tcPr>
            <w:tcW w:w="119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12054</w:t>
            </w:r>
          </w:p>
        </w:tc>
        <w:tc>
          <w:tcPr>
            <w:tcW w:w="1270" w:type="dxa"/>
          </w:tcPr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含人工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1992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48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16734</w:t>
            </w:r>
          </w:p>
        </w:tc>
        <w:tc>
          <w:tcPr>
            <w:tcW w:w="127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内容五: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为更好的提升中心绿化环境，对主要路段和所以长势较差绿植进行施肥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计划表如下: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680"/>
        <w:gridCol w:w="1520"/>
        <w:gridCol w:w="840"/>
        <w:gridCol w:w="970"/>
        <w:gridCol w:w="1250"/>
        <w:gridCol w:w="1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8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地点</w:t>
            </w:r>
          </w:p>
        </w:tc>
        <w:tc>
          <w:tcPr>
            <w:tcW w:w="152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4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数量/公斤</w:t>
            </w:r>
          </w:p>
        </w:tc>
        <w:tc>
          <w:tcPr>
            <w:tcW w:w="97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单价/元</w:t>
            </w: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总价/元</w:t>
            </w: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8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交流中心周边</w:t>
            </w:r>
          </w:p>
        </w:tc>
        <w:tc>
          <w:tcPr>
            <w:tcW w:w="152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琳海粒粒橙</w:t>
            </w:r>
          </w:p>
        </w:tc>
        <w:tc>
          <w:tcPr>
            <w:tcW w:w="84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320</w:t>
            </w:r>
          </w:p>
        </w:tc>
        <w:tc>
          <w:tcPr>
            <w:tcW w:w="97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4.5</w:t>
            </w: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1440</w:t>
            </w: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8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北广场</w:t>
            </w:r>
          </w:p>
        </w:tc>
        <w:tc>
          <w:tcPr>
            <w:tcW w:w="152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琳海粒粒橙</w:t>
            </w:r>
          </w:p>
        </w:tc>
        <w:tc>
          <w:tcPr>
            <w:tcW w:w="84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450</w:t>
            </w:r>
          </w:p>
        </w:tc>
        <w:tc>
          <w:tcPr>
            <w:tcW w:w="97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4.5</w:t>
            </w: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2025</w:t>
            </w: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8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南广场周边</w:t>
            </w:r>
          </w:p>
        </w:tc>
        <w:tc>
          <w:tcPr>
            <w:tcW w:w="152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琳海粒粒橙</w:t>
            </w:r>
          </w:p>
        </w:tc>
        <w:tc>
          <w:tcPr>
            <w:tcW w:w="84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300</w:t>
            </w:r>
          </w:p>
        </w:tc>
        <w:tc>
          <w:tcPr>
            <w:tcW w:w="97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4.5</w:t>
            </w: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1350</w:t>
            </w: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8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环湖路</w:t>
            </w:r>
          </w:p>
        </w:tc>
        <w:tc>
          <w:tcPr>
            <w:tcW w:w="152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琳海粒粒橙</w:t>
            </w:r>
          </w:p>
        </w:tc>
        <w:tc>
          <w:tcPr>
            <w:tcW w:w="84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280</w:t>
            </w:r>
          </w:p>
        </w:tc>
        <w:tc>
          <w:tcPr>
            <w:tcW w:w="97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4.5</w:t>
            </w: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1260</w:t>
            </w: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8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茶花园</w:t>
            </w:r>
          </w:p>
        </w:tc>
        <w:tc>
          <w:tcPr>
            <w:tcW w:w="152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琳海粒粒橙</w:t>
            </w:r>
          </w:p>
        </w:tc>
        <w:tc>
          <w:tcPr>
            <w:tcW w:w="84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180</w:t>
            </w:r>
          </w:p>
        </w:tc>
        <w:tc>
          <w:tcPr>
            <w:tcW w:w="97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4.5</w:t>
            </w: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810</w:t>
            </w: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80" w:type="dxa"/>
          </w:tcPr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西北口周边</w:t>
            </w:r>
          </w:p>
        </w:tc>
        <w:tc>
          <w:tcPr>
            <w:tcW w:w="152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琳海粒粒橙</w:t>
            </w:r>
          </w:p>
        </w:tc>
        <w:tc>
          <w:tcPr>
            <w:tcW w:w="84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270</w:t>
            </w:r>
          </w:p>
        </w:tc>
        <w:tc>
          <w:tcPr>
            <w:tcW w:w="97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4.5</w:t>
            </w: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1215</w:t>
            </w: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80" w:type="dxa"/>
          </w:tcPr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东广场</w:t>
            </w:r>
          </w:p>
        </w:tc>
        <w:tc>
          <w:tcPr>
            <w:tcW w:w="1520" w:type="dxa"/>
          </w:tcPr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琳海粒粒橙</w:t>
            </w:r>
          </w:p>
        </w:tc>
        <w:tc>
          <w:tcPr>
            <w:tcW w:w="84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97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4.5</w:t>
            </w: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900</w:t>
            </w: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1680" w:type="dxa"/>
          </w:tcPr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0" w:type="dxa"/>
          </w:tcPr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0" w:type="dxa"/>
          </w:tcPr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9000</w:t>
            </w:r>
          </w:p>
        </w:tc>
        <w:tc>
          <w:tcPr>
            <w:tcW w:w="12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说明:此批肥料将从4月份开始每个月施一次至9月份分六次施完。</w:t>
      </w:r>
    </w:p>
    <w:p>
      <w:pPr>
        <w:ind w:firstLine="5880" w:firstLineChars="2100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20"/>
          <w:sz w:val="24"/>
          <w:szCs w:val="24"/>
          <w:shd w:val="clear" w:fill="DEC99C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both"/>
        <w:rPr>
          <w:rFonts w:hint="default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6B5EC5"/>
    <w:multiLevelType w:val="singleLevel"/>
    <w:tmpl w:val="B36B5EC5"/>
    <w:lvl w:ilvl="0" w:tentative="0">
      <w:start w:val="1"/>
      <w:numFmt w:val="decimal"/>
      <w:suff w:val="nothing"/>
      <w:lvlText w:val="%1、"/>
      <w:lvlJc w:val="left"/>
      <w:pPr>
        <w:ind w:left="-60"/>
      </w:pPr>
    </w:lvl>
  </w:abstractNum>
  <w:abstractNum w:abstractNumId="1">
    <w:nsid w:val="E53A5C29"/>
    <w:multiLevelType w:val="singleLevel"/>
    <w:tmpl w:val="E53A5C29"/>
    <w:lvl w:ilvl="0" w:tentative="0">
      <w:start w:val="1"/>
      <w:numFmt w:val="decimal"/>
      <w:suff w:val="nothing"/>
      <w:lvlText w:val="%1、"/>
      <w:lvlJc w:val="left"/>
      <w:pPr>
        <w:ind w:left="-60"/>
      </w:pPr>
    </w:lvl>
  </w:abstractNum>
  <w:abstractNum w:abstractNumId="2">
    <w:nsid w:val="F61C0804"/>
    <w:multiLevelType w:val="singleLevel"/>
    <w:tmpl w:val="F61C0804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91ECD0A"/>
    <w:multiLevelType w:val="singleLevel"/>
    <w:tmpl w:val="F91ECD0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711784"/>
    <w:rsid w:val="04B67CFA"/>
    <w:rsid w:val="0EB952EF"/>
    <w:rsid w:val="2CEC3DAF"/>
    <w:rsid w:val="3562685C"/>
    <w:rsid w:val="3F705F19"/>
    <w:rsid w:val="437B1B4C"/>
    <w:rsid w:val="4D950CA5"/>
    <w:rsid w:val="54224BDC"/>
    <w:rsid w:val="624A0A33"/>
    <w:rsid w:val="69711784"/>
    <w:rsid w:val="6BC450D6"/>
    <w:rsid w:val="7353737D"/>
    <w:rsid w:val="788A150D"/>
    <w:rsid w:val="7A80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21"/>
    <w:basedOn w:val="6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9">
    <w:name w:val="font01"/>
    <w:basedOn w:val="6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0">
    <w:name w:val="font1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2020-12-09T14:30:00Z</dcterms:created>
  <dc:creator>bigship</dc:creator>
  <cp:lastModifiedBy>admin</cp:lastModifiedBy>
  <dcterms:modified xsi:type="dcterms:W3CDTF">2022-04-01T02:02:08Z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2FA0E830B3BE471A85894092562E48F8</vt:lpwstr>
  </property>
</Properties>
</file>