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90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307"/>
        <w:gridCol w:w="2153"/>
        <w:gridCol w:w="1552"/>
        <w:gridCol w:w="827"/>
        <w:gridCol w:w="15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展品维修保养费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加工制作费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“穿越时空的电话”电话簿制作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“你离诺贝尔奖有多远”展示板制作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“断层扫描”说明牌 UV制作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“眼球与光学”说明牌 UV制作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“血型”说明牌 UV制作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广科logo 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UV制作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2mmUV，亚克力材料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15cm/31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“无线电报” 白板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2mm烤漆，钢板材料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28.8cm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“屠呦呦”电视机安装支架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4mm不锈钢，铝型材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100cm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展项图文板设计制作、安装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</w:t>
            </w: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刀挂布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共245m</w:t>
            </w: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部分增加项目设计费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机械、平面设计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展项</w:t>
            </w:r>
            <w:r>
              <w:rPr>
                <w:rFonts w:hint="eastAsia" w:ascii="等线" w:hAnsi="等线" w:eastAsia="等线" w:cs="等线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维修维护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细菌病毒抗生素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显示屏不亮、路线存在故障，接收不到信号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绿色荧光蛋白、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无法检测信号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稀有气体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画面不显示、稀有气体操作后无反应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试管婴儿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信号不匹配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心脏与血液循环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无法接收信号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无法接受信号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断层扫描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操作界面无反应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你离诺贝尔有多远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面板脱离、线路存在故障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诺贝尔的一天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面板脱离、显示屏不显示，部分路线存在故障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完全修复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展品维修人工费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展品维修住宿费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eastAsia="zh-CN"/>
              </w:rPr>
              <w:t>展台表面喷漆翻新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约120平方米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油漆人工费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2人4天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油漆工住宿费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2人3天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油漆工车费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广州撤展费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撤展材料费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拉伸膜、气泡膜、地毯等保护展项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eastAsia="zh-CN"/>
              </w:rPr>
              <w:t>包装保护材料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木箱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23件展项及展架木箱加厚设计制作（20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mm木板、10mm木板、加强方条40*30、底托100*51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包装箱设计制作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共94立方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展项打包装箱、搬运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现场打包装箱，并搬运至货运通道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撤展住宿费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5人7天 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撤展人工费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5人8天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喀什疏附布展费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线材、管线以及其它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强弱电布线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现场环境氛围布置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去喀什往返交通费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4人往返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56人*天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4人*14天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56人*天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4人*14天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展项安装调试费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22件展品及图文版支架安装调试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展览布局设计及现场场地局部改造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1、报价视为含设计、制作、安装、拆除、运输、税等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其他不可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见</w:t>
      </w:r>
      <w:r>
        <w:rPr>
          <w:rFonts w:hint="eastAsia" w:ascii="仿宋" w:hAnsi="仿宋" w:eastAsia="仿宋" w:cs="仿宋"/>
          <w:sz w:val="28"/>
          <w:szCs w:val="28"/>
        </w:rPr>
        <w:t>全部费用；</w:t>
      </w:r>
    </w:p>
    <w:p>
      <w:pPr>
        <w:pStyle w:val="4"/>
        <w:ind w:left="2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ind w:left="2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5205"/>
    <w:rsid w:val="050144EB"/>
    <w:rsid w:val="0FD02595"/>
    <w:rsid w:val="23EA5E61"/>
    <w:rsid w:val="25BB54D1"/>
    <w:rsid w:val="26113391"/>
    <w:rsid w:val="44985205"/>
    <w:rsid w:val="61FB4C91"/>
    <w:rsid w:val="69822EBA"/>
    <w:rsid w:val="721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2021-09-15T07:07:00Z</dcterms:created>
  <dc:creator>海</dc:creator>
  <cp:lastModifiedBy>文艺小清新</cp:lastModifiedBy>
  <dcterms:modified xsi:type="dcterms:W3CDTF">2021-09-17T02:12:31Z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97DF66D401384CEBB95442AEA66EFBF0</vt:lpwstr>
  </property>
</Properties>
</file>